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27" w:rsidRPr="00277227" w:rsidRDefault="00277227" w:rsidP="00277227">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chuong_pl1"/>
      <w:r w:rsidRPr="00277227">
        <w:rPr>
          <w:rFonts w:ascii="Arial" w:eastAsia="Times New Roman" w:hAnsi="Arial" w:cs="Arial"/>
          <w:b/>
          <w:bCs/>
          <w:noProof w:val="0"/>
          <w:color w:val="000000"/>
          <w:sz w:val="18"/>
          <w:szCs w:val="18"/>
          <w:lang w:val="en-US"/>
        </w:rPr>
        <w:t>Phụ lục 2</w:t>
      </w:r>
      <w:bookmarkEnd w:id="0"/>
    </w:p>
    <w:p w:rsidR="00277227" w:rsidRPr="00277227" w:rsidRDefault="00277227" w:rsidP="00277227">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1_name"/>
      <w:r w:rsidRPr="00277227">
        <w:rPr>
          <w:rFonts w:ascii="Arial" w:eastAsia="Times New Roman" w:hAnsi="Arial" w:cs="Arial"/>
          <w:b/>
          <w:bCs/>
          <w:noProof w:val="0"/>
          <w:color w:val="000000"/>
          <w:sz w:val="18"/>
          <w:szCs w:val="18"/>
          <w:lang w:val="en-US"/>
        </w:rPr>
        <w:t>Mẫu biên bản kiểm tra chất lượng phế liệu nhập khẩu làm nguyên liệu sản xuất</w:t>
      </w:r>
      <w:bookmarkEnd w:id="1"/>
    </w:p>
    <w:p w:rsidR="00277227" w:rsidRPr="00277227" w:rsidRDefault="00277227" w:rsidP="00277227">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CỘNG HÒA XÃ HỘI CHỦ NGHĨA VIỆT NAM</w:t>
      </w:r>
      <w:r w:rsidRPr="00277227">
        <w:rPr>
          <w:rFonts w:ascii="Arial" w:eastAsia="Times New Roman" w:hAnsi="Arial" w:cs="Arial"/>
          <w:b/>
          <w:bCs/>
          <w:noProof w:val="0"/>
          <w:color w:val="000000"/>
          <w:sz w:val="18"/>
          <w:szCs w:val="18"/>
          <w:lang w:val="en-US"/>
        </w:rPr>
        <w:br/>
        <w:t>Độc lập - Tự do - Hạnh phúc</w:t>
      </w:r>
      <w:r w:rsidRPr="00277227">
        <w:rPr>
          <w:rFonts w:ascii="Arial" w:eastAsia="Times New Roman" w:hAnsi="Arial" w:cs="Arial"/>
          <w:b/>
          <w:bCs/>
          <w:noProof w:val="0"/>
          <w:color w:val="000000"/>
          <w:sz w:val="18"/>
          <w:szCs w:val="18"/>
          <w:lang w:val="en-US"/>
        </w:rPr>
        <w:br/>
        <w:t>---------------</w:t>
      </w:r>
    </w:p>
    <w:p w:rsidR="00277227" w:rsidRPr="00277227" w:rsidRDefault="00277227" w:rsidP="00277227">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BIÊN BẢN</w:t>
      </w:r>
    </w:p>
    <w:p w:rsidR="00277227" w:rsidRPr="00277227" w:rsidRDefault="00277227" w:rsidP="00277227">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Kiểm tra, giám định chất lượng phế liệu nhập khẩu</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Căn cứ quy định tại QCVN 66:2024/BTNMT - Quy chuẩn kỹ thuật quốc gia về phế liệu kim loại màu nhập khẩu từ nước ngoài làm nguyên liệu sản xuất.</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Hôm nay, vào hồi...., ngày ...., tại…… chúng tôi tiến hành kiểm tra, giám định chất lượng lô hàng phế liệu nhập khẩu, với các nội dung như sau:</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1. Thành phần tham dự</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1.1. Tổ chức giám định chất lượng phế liệu nhập khẩu:</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Ông/bà: ………………………, chức vụ: ……………….;</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1.2. Tổ chức, cá nhân nhập khẩu phế liệu:</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Ông/bà: …………………….., chức vụ: ………………..;</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2. Thông tin về tổ chức, cá nhân nhập khẩu và lô hàng phế liệu kiểm tra</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Tên tổ chức, cá nhân: ……………………………………………………………….</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Địa chỉ: ………………………………………………………………………..………</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Giấy phép môi trường số:……ngày…..do…….(cơ quan cấp).</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Văn bản xác nhận đã ký quỹ bảo vệ môi trường trong nhập khẩu phế liệu từ nước ngoài làm nguyên liệu sản xuất (Văn bản số… và kèm theo đầy đủ các thông tin ký quỹ đã được tổ chức tín dụng xác nhận);</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Thông tin về lô hàng phế liệu nhập khẩu: (Hợp đồng số…; Hóa đơn số…; Vận đơn số…; Tờ khai hàng hóa nhập khẩu số…; Giấy chứng nhận xuất xứ (C/O) số… (nếu có); Chứng chỉ chất lượng của nước xuất khẩu số… (nếu có); Ảnh chụp thực tế; Danh mục phế liệu nhập khẩu (nêu rõ tên và mã HS); Số lượng hàng: số lượng công ten nơ/khối lượng phế liệu thuộc lô hàng rời,...).</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3. Nội dung và kết quả kiểm tra, giám định </w:t>
      </w:r>
      <w:r w:rsidRPr="00277227">
        <w:rPr>
          <w:rFonts w:ascii="Arial" w:eastAsia="Times New Roman" w:hAnsi="Arial" w:cs="Arial"/>
          <w:noProof w:val="0"/>
          <w:color w:val="000000"/>
          <w:sz w:val="18"/>
          <w:szCs w:val="18"/>
          <w:lang w:val="en-US"/>
        </w:rPr>
        <w:t>(kiểm tra, giám định hiện trường hoặc kiểm tra, giám định thông qua lấy mẫu phân tích)</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b/>
          <w:bCs/>
          <w:i/>
          <w:iCs/>
          <w:noProof w:val="0"/>
          <w:color w:val="000000"/>
          <w:sz w:val="18"/>
          <w:szCs w:val="18"/>
          <w:lang w:val="en-US"/>
        </w:rPr>
        <w:t>3.1. Kiểm tra, giám định tại hiện trường (bằng mắt thường):</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3.1.1. Số công ten nơ/phương tiện vận chuyển (hàng rời) đăng ký kiểm tra, giám định: …………………………………………………………………………….;</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3.1.2. Số công ten nơ/phương tiện vận chuyển (hàng rời) được kiểm tra, giám định: kiểm tra số lượng công ten nơ lô hàng phế liệu nhập khẩu theo quy định quản lý rủi ro theo hướng dẫn, giám sát của Cơ quan Hải quan hoặc kiểm tra, giám định các khối hàng rời tại các phương tiện vận chuyển </w:t>
      </w:r>
      <w:r w:rsidRPr="00277227">
        <w:rPr>
          <w:rFonts w:ascii="Arial" w:eastAsia="Times New Roman" w:hAnsi="Arial" w:cs="Arial"/>
          <w:i/>
          <w:iCs/>
          <w:noProof w:val="0"/>
          <w:color w:val="000000"/>
          <w:sz w:val="18"/>
          <w:szCs w:val="18"/>
          <w:lang w:val="en-US"/>
        </w:rPr>
        <w:t>(ghi cụ thể số hiệu từng </w:t>
      </w:r>
      <w:r w:rsidRPr="00277227">
        <w:rPr>
          <w:rFonts w:ascii="Arial" w:eastAsia="Times New Roman" w:hAnsi="Arial" w:cs="Arial"/>
          <w:noProof w:val="0"/>
          <w:color w:val="000000"/>
          <w:sz w:val="18"/>
          <w:szCs w:val="18"/>
          <w:lang w:val="en-US"/>
        </w:rPr>
        <w:t>công ten nơ</w:t>
      </w:r>
      <w:r w:rsidRPr="00277227">
        <w:rPr>
          <w:rFonts w:ascii="Arial" w:eastAsia="Times New Roman" w:hAnsi="Arial" w:cs="Arial"/>
          <w:i/>
          <w:iCs/>
          <w:noProof w:val="0"/>
          <w:color w:val="000000"/>
          <w:sz w:val="18"/>
          <w:szCs w:val="18"/>
          <w:lang w:val="en-US"/>
        </w:rPr>
        <w:t>/phương tiện vận chuyển được kiểm tra);</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3.1.3. Kết quả kiểm tra, giám định hiện trường bằng mắt thường: kết luận chất lượng của lô hàng phế liệu nhập khẩu đáp ứng yêu cầu của QCVN 66:2024/BTNMT (</w:t>
      </w:r>
      <w:r w:rsidRPr="00277227">
        <w:rPr>
          <w:rFonts w:ascii="Arial" w:eastAsia="Times New Roman" w:hAnsi="Arial" w:cs="Arial"/>
          <w:i/>
          <w:iCs/>
          <w:noProof w:val="0"/>
          <w:color w:val="000000"/>
          <w:sz w:val="18"/>
          <w:szCs w:val="18"/>
          <w:lang w:val="en-US"/>
        </w:rPr>
        <w:t>ghi rõ đáp ứng, không đáp ứng hay cần phải lấy mẫu phân tích</w:t>
      </w:r>
      <w:r w:rsidRPr="00277227">
        <w:rPr>
          <w:rFonts w:ascii="Arial" w:eastAsia="Times New Roman" w:hAnsi="Arial" w:cs="Arial"/>
          <w:noProof w:val="0"/>
          <w:color w:val="000000"/>
          <w:sz w:val="18"/>
          <w:szCs w:val="18"/>
          <w:lang w:val="en-US"/>
        </w:rPr>
        <w:t>);</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b/>
          <w:bCs/>
          <w:i/>
          <w:iCs/>
          <w:noProof w:val="0"/>
          <w:color w:val="000000"/>
          <w:sz w:val="18"/>
          <w:szCs w:val="18"/>
          <w:lang w:val="en-US"/>
        </w:rPr>
        <w:t>3.2. Kiểm tra, giám định thông qua lấy mẫu phân tích:</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3.2.1. Phương pháp lấy mẫu: (ghi rõ phương pháp lấy mẫu);</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3.2.2. Thông tin về mẫu đại diện đã lấy: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52"/>
        <w:gridCol w:w="2985"/>
        <w:gridCol w:w="962"/>
        <w:gridCol w:w="1059"/>
        <w:gridCol w:w="1541"/>
        <w:gridCol w:w="1541"/>
      </w:tblGrid>
      <w:tr w:rsidR="00277227" w:rsidRPr="00277227" w:rsidTr="00277227">
        <w:trPr>
          <w:tblCellSpacing w:w="0" w:type="dxa"/>
        </w:trPr>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lastRenderedPageBreak/>
              <w:t>Ký hiệu mẫu đại diện</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Mục đích lấy mẫu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Số</w:t>
            </w:r>
            <w:r w:rsidRPr="00277227">
              <w:rPr>
                <w:rFonts w:ascii="Arial" w:eastAsia="Times New Roman" w:hAnsi="Arial" w:cs="Arial"/>
                <w:noProof w:val="0"/>
                <w:color w:val="000000"/>
                <w:sz w:val="18"/>
                <w:szCs w:val="18"/>
                <w:lang w:val="en-US"/>
              </w:rPr>
              <w:t> </w:t>
            </w:r>
            <w:r w:rsidRPr="00277227">
              <w:rPr>
                <w:rFonts w:ascii="Arial" w:eastAsia="Times New Roman" w:hAnsi="Arial" w:cs="Arial"/>
                <w:b/>
                <w:bCs/>
                <w:noProof w:val="0"/>
                <w:color w:val="000000"/>
                <w:sz w:val="18"/>
                <w:szCs w:val="18"/>
                <w:lang w:val="en-US"/>
              </w:rPr>
              <w:t>lượng mẫu lấy</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Khối</w:t>
            </w:r>
            <w:r w:rsidRPr="00277227">
              <w:rPr>
                <w:rFonts w:ascii="Arial" w:eastAsia="Times New Roman" w:hAnsi="Arial" w:cs="Arial"/>
                <w:noProof w:val="0"/>
                <w:color w:val="000000"/>
                <w:sz w:val="18"/>
                <w:szCs w:val="18"/>
                <w:lang w:val="en-US"/>
              </w:rPr>
              <w:t> </w:t>
            </w:r>
            <w:r w:rsidRPr="00277227">
              <w:rPr>
                <w:rFonts w:ascii="Arial" w:eastAsia="Times New Roman" w:hAnsi="Arial" w:cs="Arial"/>
                <w:b/>
                <w:bCs/>
                <w:noProof w:val="0"/>
                <w:color w:val="000000"/>
                <w:sz w:val="18"/>
                <w:szCs w:val="18"/>
                <w:lang w:val="en-US"/>
              </w:rPr>
              <w:t>lượng mẫu (kg)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công ten nơ/ phương tiện được lấy mẫu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Ghi chú</w:t>
            </w:r>
          </w:p>
        </w:tc>
      </w:tr>
      <w:tr w:rsidR="00277227" w:rsidRPr="00277227" w:rsidTr="00277227">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155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Xác định tỷ lệ khối lượng, thành phần tạp chất</w:t>
            </w:r>
          </w:p>
        </w:tc>
        <w:tc>
          <w:tcPr>
            <w:tcW w:w="5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8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8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r>
      <w:tr w:rsidR="00277227" w:rsidRPr="00277227" w:rsidTr="00277227">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155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Xác định nồng độ hoạt độ phóng xạ hoặc mức nhiễm xạ bề mặt của kim loại</w:t>
            </w:r>
          </w:p>
        </w:tc>
        <w:tc>
          <w:tcPr>
            <w:tcW w:w="5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8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8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r>
      <w:tr w:rsidR="00277227" w:rsidRPr="00277227" w:rsidTr="00277227">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155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Xác định ngưỡng chất thải nguy hại</w:t>
            </w:r>
          </w:p>
        </w:tc>
        <w:tc>
          <w:tcPr>
            <w:tcW w:w="5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8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8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r>
      <w:tr w:rsidR="00277227" w:rsidRPr="00277227" w:rsidTr="00277227">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155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w:t>
            </w:r>
          </w:p>
        </w:tc>
        <w:tc>
          <w:tcPr>
            <w:tcW w:w="5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8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c>
          <w:tcPr>
            <w:tcW w:w="800" w:type="pct"/>
            <w:tcBorders>
              <w:top w:val="nil"/>
              <w:left w:val="nil"/>
              <w:bottom w:val="single" w:sz="8" w:space="0" w:color="auto"/>
              <w:right w:val="single" w:sz="8" w:space="0" w:color="auto"/>
            </w:tcBorders>
            <w:shd w:val="clear" w:color="auto" w:fill="FFFFFF"/>
            <w:vAlign w:val="cente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w:t>
            </w:r>
          </w:p>
        </w:tc>
      </w:tr>
    </w:tbl>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Mẫu đại diện được niêm phong có sự chứng kiến và có chữ ký của đại diện … (</w:t>
      </w:r>
      <w:r w:rsidRPr="00277227">
        <w:rPr>
          <w:rFonts w:ascii="Arial" w:eastAsia="Times New Roman" w:hAnsi="Arial" w:cs="Arial"/>
          <w:i/>
          <w:iCs/>
          <w:noProof w:val="0"/>
          <w:color w:val="000000"/>
          <w:sz w:val="18"/>
          <w:szCs w:val="18"/>
          <w:lang w:val="en-US"/>
        </w:rPr>
        <w:t>Tổ chức, cá nhân nhập khẩu phế liệu</w:t>
      </w:r>
      <w:r w:rsidRPr="00277227">
        <w:rPr>
          <w:rFonts w:ascii="Arial" w:eastAsia="Times New Roman" w:hAnsi="Arial" w:cs="Arial"/>
          <w:noProof w:val="0"/>
          <w:color w:val="000000"/>
          <w:sz w:val="18"/>
          <w:szCs w:val="18"/>
          <w:lang w:val="en-US"/>
        </w:rPr>
        <w:t>) và … (</w:t>
      </w:r>
      <w:r w:rsidRPr="00277227">
        <w:rPr>
          <w:rFonts w:ascii="Arial" w:eastAsia="Times New Roman" w:hAnsi="Arial" w:cs="Arial"/>
          <w:i/>
          <w:iCs/>
          <w:noProof w:val="0"/>
          <w:color w:val="000000"/>
          <w:sz w:val="18"/>
          <w:szCs w:val="18"/>
          <w:lang w:val="en-US"/>
        </w:rPr>
        <w:t>Tổ chức giám định</w:t>
      </w:r>
      <w:r w:rsidRPr="00277227">
        <w:rPr>
          <w:rFonts w:ascii="Arial" w:eastAsia="Times New Roman" w:hAnsi="Arial" w:cs="Arial"/>
          <w:noProof w:val="0"/>
          <w:color w:val="000000"/>
          <w:sz w:val="18"/>
          <w:szCs w:val="18"/>
          <w:lang w:val="en-US"/>
        </w:rPr>
        <w:t>). Tem niêm phong mẫu phải bao gồm tối thiểu thông tin về: Ký hiệu mẫu đại diện; Đặc điểm mẫu (kích thước, khối lượng, bao bì chứa đựng mẫu); Thời gian lấy mẫu.</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3.2.3. Thông tin về việc bàn giao, lưu giữ mẫu đại diện đã lấy:</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Mẫu đại diện được chia làm 02 đơn vị mẫu: một đơn vị mẫu được giao cho … (</w:t>
      </w:r>
      <w:r w:rsidRPr="00277227">
        <w:rPr>
          <w:rFonts w:ascii="Arial" w:eastAsia="Times New Roman" w:hAnsi="Arial" w:cs="Arial"/>
          <w:i/>
          <w:iCs/>
          <w:noProof w:val="0"/>
          <w:color w:val="000000"/>
          <w:sz w:val="18"/>
          <w:szCs w:val="18"/>
          <w:lang w:val="en-US"/>
        </w:rPr>
        <w:t>Tổ chức giám định</w:t>
      </w:r>
      <w:r w:rsidRPr="00277227">
        <w:rPr>
          <w:rFonts w:ascii="Arial" w:eastAsia="Times New Roman" w:hAnsi="Arial" w:cs="Arial"/>
          <w:noProof w:val="0"/>
          <w:color w:val="000000"/>
          <w:sz w:val="18"/>
          <w:szCs w:val="18"/>
          <w:lang w:val="en-US"/>
        </w:rPr>
        <w:t>); một đơn vị mẫu được giao cho … (</w:t>
      </w:r>
      <w:r w:rsidRPr="00277227">
        <w:rPr>
          <w:rFonts w:ascii="Arial" w:eastAsia="Times New Roman" w:hAnsi="Arial" w:cs="Arial"/>
          <w:i/>
          <w:iCs/>
          <w:noProof w:val="0"/>
          <w:color w:val="000000"/>
          <w:sz w:val="18"/>
          <w:szCs w:val="18"/>
          <w:lang w:val="en-US"/>
        </w:rPr>
        <w:t>Tổ chức, cá nhân nhập khẩu phế liệu</w:t>
      </w:r>
      <w:r w:rsidRPr="00277227">
        <w:rPr>
          <w:rFonts w:ascii="Arial" w:eastAsia="Times New Roman" w:hAnsi="Arial" w:cs="Arial"/>
          <w:noProof w:val="0"/>
          <w:color w:val="000000"/>
          <w:sz w:val="18"/>
          <w:szCs w:val="18"/>
          <w:lang w:val="en-US"/>
        </w:rPr>
        <w:t>) để lưu giữ và bảo quản.</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 Trường hợp kết quả đo nhanh tại hiện trường có kết quả nghi ngờ lô hàng phế liệu nhập khẩu bị lẫn vật liệu chứa hoặc nhiễm chất phóng xạ vượt quá mức miễn trừ theo quy định, chỉ lấy 01 đơn vị mẫu và bàn giao cho … (</w:t>
      </w:r>
      <w:r w:rsidRPr="00277227">
        <w:rPr>
          <w:rFonts w:ascii="Arial" w:eastAsia="Times New Roman" w:hAnsi="Arial" w:cs="Arial"/>
          <w:i/>
          <w:iCs/>
          <w:noProof w:val="0"/>
          <w:color w:val="000000"/>
          <w:sz w:val="18"/>
          <w:szCs w:val="18"/>
          <w:lang w:val="en-US"/>
        </w:rPr>
        <w:t>Tổ chức đánh giá hoạt độ phóng xạ đã được cấp Giấy đăng ký hoạt động dịch vụ hỗ trợ ứng dụng năng lượng nguyên tử</w:t>
      </w:r>
      <w:r w:rsidRPr="00277227">
        <w:rPr>
          <w:rFonts w:ascii="Arial" w:eastAsia="Times New Roman" w:hAnsi="Arial" w:cs="Arial"/>
          <w:noProof w:val="0"/>
          <w:color w:val="000000"/>
          <w:sz w:val="18"/>
          <w:szCs w:val="18"/>
          <w:lang w:val="en-US"/>
        </w:rPr>
        <w:t>) để phân tích.</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4. Nội dung khác (nếu có):</w:t>
      </w:r>
    </w:p>
    <w:p w:rsidR="00277227" w:rsidRPr="00277227" w:rsidRDefault="00277227" w:rsidP="00277227">
      <w:pPr>
        <w:shd w:val="clear" w:color="auto" w:fill="FFFFFF"/>
        <w:spacing w:before="120" w:after="120" w:line="234" w:lineRule="atLeast"/>
        <w:rPr>
          <w:rFonts w:ascii="Arial" w:eastAsia="Times New Roman" w:hAnsi="Arial" w:cs="Arial"/>
          <w:noProof w:val="0"/>
          <w:color w:val="000000"/>
          <w:sz w:val="18"/>
          <w:szCs w:val="18"/>
          <w:lang w:val="en-US"/>
        </w:rPr>
      </w:pPr>
      <w:r w:rsidRPr="00277227">
        <w:rPr>
          <w:rFonts w:ascii="Arial" w:eastAsia="Times New Roman" w:hAnsi="Arial" w:cs="Arial"/>
          <w:noProof w:val="0"/>
          <w:color w:val="000000"/>
          <w:sz w:val="18"/>
          <w:szCs w:val="18"/>
          <w:lang w:val="en-US"/>
        </w:rPr>
        <w:t>Biên bản kiểm tra được lập tại …….., kết thúc lúc …… ngày...., được lập thành ... bản có giá trị pháp lý như nhau, được đọc lại cho những người tham dự cùng nghe và thống nhất ký tên; mỗi bên tham gia giữ 01 bản để thực hiện./.</w:t>
      </w:r>
    </w:p>
    <w:p w:rsidR="00277227" w:rsidRPr="00277227" w:rsidRDefault="00277227" w:rsidP="00277227">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77227" w:rsidRPr="00277227" w:rsidTr="00277227">
        <w:trPr>
          <w:tblCellSpacing w:w="0" w:type="dxa"/>
        </w:trPr>
        <w:tc>
          <w:tcPr>
            <w:tcW w:w="4428" w:type="dxa"/>
            <w:shd w:val="clear" w:color="auto" w:fill="FFFFFF"/>
            <w:tcMar>
              <w:top w:w="0" w:type="dxa"/>
              <w:left w:w="108" w:type="dxa"/>
              <w:bottom w:w="0" w:type="dxa"/>
              <w:right w:w="108" w:type="dxa"/>
            </w:tcMa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ĐẠI DIỆN</w:t>
            </w:r>
            <w:r w:rsidRPr="00277227">
              <w:rPr>
                <w:rFonts w:ascii="Arial" w:eastAsia="Times New Roman" w:hAnsi="Arial" w:cs="Arial"/>
                <w:b/>
                <w:bCs/>
                <w:noProof w:val="0"/>
                <w:color w:val="000000"/>
                <w:sz w:val="18"/>
                <w:szCs w:val="18"/>
                <w:lang w:val="en-US"/>
              </w:rPr>
              <w:br/>
              <w:t>TỔ CHỨC, CÁ NHÂN</w:t>
            </w:r>
            <w:r w:rsidRPr="00277227">
              <w:rPr>
                <w:rFonts w:ascii="Arial" w:eastAsia="Times New Roman" w:hAnsi="Arial" w:cs="Arial"/>
                <w:b/>
                <w:bCs/>
                <w:noProof w:val="0"/>
                <w:color w:val="000000"/>
                <w:sz w:val="18"/>
                <w:szCs w:val="18"/>
                <w:lang w:val="en-US"/>
              </w:rPr>
              <w:br/>
              <w:t>NHẬP KHẨU PHẾ LIỆU</w:t>
            </w:r>
            <w:r w:rsidRPr="00277227">
              <w:rPr>
                <w:rFonts w:ascii="Arial" w:eastAsia="Times New Roman" w:hAnsi="Arial" w:cs="Arial"/>
                <w:b/>
                <w:bCs/>
                <w:noProof w:val="0"/>
                <w:color w:val="000000"/>
                <w:sz w:val="18"/>
                <w:szCs w:val="18"/>
                <w:lang w:val="en-US"/>
              </w:rPr>
              <w:br/>
            </w:r>
            <w:r w:rsidRPr="00277227">
              <w:rPr>
                <w:rFonts w:ascii="Arial" w:eastAsia="Times New Roman" w:hAnsi="Arial" w:cs="Arial"/>
                <w:i/>
                <w:iCs/>
                <w:noProof w:val="0"/>
                <w:color w:val="000000"/>
                <w:sz w:val="18"/>
                <w:szCs w:val="18"/>
                <w:lang w:val="en-US"/>
              </w:rPr>
              <w:t>(Ký, ghi rõ họ tên)</w:t>
            </w:r>
          </w:p>
        </w:tc>
        <w:tc>
          <w:tcPr>
            <w:tcW w:w="4428" w:type="dxa"/>
            <w:shd w:val="clear" w:color="auto" w:fill="FFFFFF"/>
            <w:tcMar>
              <w:top w:w="0" w:type="dxa"/>
              <w:left w:w="108" w:type="dxa"/>
              <w:bottom w:w="0" w:type="dxa"/>
              <w:right w:w="108" w:type="dxa"/>
            </w:tcMar>
            <w:hideMark/>
          </w:tcPr>
          <w:p w:rsidR="00277227" w:rsidRPr="00277227" w:rsidRDefault="00277227" w:rsidP="00277227">
            <w:pPr>
              <w:spacing w:before="120" w:after="120" w:line="234" w:lineRule="atLeast"/>
              <w:jc w:val="center"/>
              <w:rPr>
                <w:rFonts w:ascii="Arial" w:eastAsia="Times New Roman" w:hAnsi="Arial" w:cs="Arial"/>
                <w:noProof w:val="0"/>
                <w:color w:val="000000"/>
                <w:sz w:val="18"/>
                <w:szCs w:val="18"/>
                <w:lang w:val="en-US"/>
              </w:rPr>
            </w:pPr>
            <w:r w:rsidRPr="00277227">
              <w:rPr>
                <w:rFonts w:ascii="Arial" w:eastAsia="Times New Roman" w:hAnsi="Arial" w:cs="Arial"/>
                <w:b/>
                <w:bCs/>
                <w:noProof w:val="0"/>
                <w:color w:val="000000"/>
                <w:sz w:val="18"/>
                <w:szCs w:val="18"/>
                <w:lang w:val="en-US"/>
              </w:rPr>
              <w:t>ĐẠI DIỆN</w:t>
            </w:r>
            <w:r w:rsidRPr="00277227">
              <w:rPr>
                <w:rFonts w:ascii="Arial" w:eastAsia="Times New Roman" w:hAnsi="Arial" w:cs="Arial"/>
                <w:b/>
                <w:bCs/>
                <w:noProof w:val="0"/>
                <w:color w:val="000000"/>
                <w:sz w:val="18"/>
                <w:szCs w:val="18"/>
                <w:lang w:val="en-US"/>
              </w:rPr>
              <w:br/>
              <w:t>TỔ CHỨC GIÁM ĐỊNH</w:t>
            </w:r>
            <w:r w:rsidRPr="00277227">
              <w:rPr>
                <w:rFonts w:ascii="Arial" w:eastAsia="Times New Roman" w:hAnsi="Arial" w:cs="Arial"/>
                <w:b/>
                <w:bCs/>
                <w:noProof w:val="0"/>
                <w:color w:val="000000"/>
                <w:sz w:val="18"/>
                <w:szCs w:val="18"/>
                <w:lang w:val="en-US"/>
              </w:rPr>
              <w:br/>
            </w:r>
            <w:r w:rsidRPr="00277227">
              <w:rPr>
                <w:rFonts w:ascii="Arial" w:eastAsia="Times New Roman" w:hAnsi="Arial" w:cs="Arial"/>
                <w:i/>
                <w:iCs/>
                <w:noProof w:val="0"/>
                <w:color w:val="000000"/>
                <w:sz w:val="18"/>
                <w:szCs w:val="18"/>
                <w:lang w:val="en-US"/>
              </w:rPr>
              <w:t>(Ký, ghi rõ họ tên)</w:t>
            </w:r>
          </w:p>
        </w:tc>
      </w:tr>
    </w:tbl>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27"/>
    <w:rsid w:val="00277227"/>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0EC34-377A-441E-8B09-45037D59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227"/>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40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2025-01-22T03:25:00Z</dcterms:created>
  <dcterms:modified xsi:type="dcterms:W3CDTF">2025-01-22T03:26:00Z</dcterms:modified>
</cp:coreProperties>
</file>