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D6" w:rsidRPr="00543AD5" w:rsidRDefault="00BF33D6" w:rsidP="00BF33D6">
      <w:pPr>
        <w:tabs>
          <w:tab w:val="left" w:pos="2694"/>
        </w:tabs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lang w:val="vi-VN"/>
        </w:rPr>
      </w:pPr>
      <w:r w:rsidRPr="00543AD5">
        <w:rPr>
          <w:rFonts w:ascii="Arial" w:hAnsi="Arial" w:cs="Arial"/>
          <w:b/>
          <w:color w:val="FF0000"/>
          <w:sz w:val="20"/>
          <w:szCs w:val="20"/>
          <w:lang w:val="vi-VN"/>
        </w:rPr>
        <w:t>SƠ ĐỒ HỆ THỐNG VĂN BẢN QUY PHẠM PHÁP LUẬT VIỆT NAM</w:t>
      </w:r>
    </w:p>
    <w:tbl>
      <w:tblPr>
        <w:tblStyle w:val="MediumShading1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479"/>
        <w:gridCol w:w="798"/>
        <w:gridCol w:w="638"/>
        <w:gridCol w:w="958"/>
        <w:gridCol w:w="957"/>
        <w:gridCol w:w="639"/>
        <w:gridCol w:w="798"/>
        <w:gridCol w:w="478"/>
        <w:gridCol w:w="1916"/>
      </w:tblGrid>
      <w:tr w:rsidR="00BF33D6" w:rsidRPr="00543AD5" w:rsidTr="00062987">
        <w:trPr>
          <w:cnfStyle w:val="100000000000"/>
        </w:trPr>
        <w:tc>
          <w:tcPr>
            <w:cnfStyle w:val="001000000000"/>
            <w:tcW w:w="9576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tabs>
                <w:tab w:val="left" w:pos="3048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HIẾN PHÁP của Quốc hội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3192" w:type="dxa"/>
            <w:gridSpan w:val="3"/>
            <w:tcBorders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BỘ LUẬT của Quốc hội</w:t>
            </w:r>
          </w:p>
        </w:tc>
        <w:tc>
          <w:tcPr>
            <w:tcW w:w="3192" w:type="dxa"/>
            <w:gridSpan w:val="4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LUẬT của Quốc hội</w:t>
            </w:r>
          </w:p>
        </w:tc>
        <w:tc>
          <w:tcPr>
            <w:tcW w:w="3192" w:type="dxa"/>
            <w:gridSpan w:val="3"/>
            <w:tcBorders>
              <w:lef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NGHỊ QUYẾT của Quốc hội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2394" w:type="dxa"/>
            <w:gridSpan w:val="2"/>
            <w:tcBorders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PHÁP LỆNH</w:t>
            </w:r>
          </w:p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(UBTVQH)</w:t>
            </w:r>
          </w:p>
        </w:tc>
        <w:tc>
          <w:tcPr>
            <w:tcW w:w="2394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NGHỊ QUYẾT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(UBTVQH)</w:t>
            </w:r>
          </w:p>
        </w:tc>
        <w:tc>
          <w:tcPr>
            <w:tcW w:w="2394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NQ LIÊN TỊCH (UBTVQH với Đoàn CT UBTWMTTQVN)</w:t>
            </w:r>
          </w:p>
        </w:tc>
        <w:tc>
          <w:tcPr>
            <w:tcW w:w="2394" w:type="dxa"/>
            <w:gridSpan w:val="2"/>
            <w:tcBorders>
              <w:lef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NO LIÊN TỊCH NQ LIÊN TỊCH (UBTVQH, CP, Đoàn CT UBTWMTTQVN)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4788" w:type="dxa"/>
            <w:gridSpan w:val="5"/>
            <w:tcBorders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LỆNH (Chủ tịch nước)</w:t>
            </w:r>
          </w:p>
        </w:tc>
        <w:tc>
          <w:tcPr>
            <w:tcW w:w="4788" w:type="dxa"/>
            <w:gridSpan w:val="5"/>
            <w:tcBorders>
              <w:lef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QUYẾT ĐỊNH (Chủ tịch nước)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4788" w:type="dxa"/>
            <w:gridSpan w:val="5"/>
            <w:tcBorders>
              <w:righ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NGHỊ ĐỊNH của Chính phủ</w:t>
            </w:r>
          </w:p>
        </w:tc>
        <w:tc>
          <w:tcPr>
            <w:tcW w:w="4788" w:type="dxa"/>
            <w:gridSpan w:val="5"/>
            <w:tcBorders>
              <w:left w:val="none" w:sz="0" w:space="0" w:color="auto"/>
            </w:tcBorders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NGHỊ QUYẾT LIÊN TỊCH giữa Chính phủ với Đoàn Chủ tịch UBTWMTTQ Việt Nam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QUYẾT ĐỊNH của Thủ tướng Chính phủ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NGHỊ QUYẾT của Hội đồng Thẩm phán Tòa án nhân dân tối cao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1915" w:type="dxa"/>
            <w:tcBorders>
              <w:right w:val="none" w:sz="0" w:space="0" w:color="auto"/>
            </w:tcBorders>
            <w:vAlign w:val="center"/>
          </w:tcPr>
          <w:p w:rsidR="00BF33D6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</w:p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THÔNG TƯ</w:t>
            </w:r>
          </w:p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(Chánh án TANDTC)</w:t>
            </w:r>
          </w:p>
        </w:tc>
        <w:tc>
          <w:tcPr>
            <w:tcW w:w="191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THÔNG TƯ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(Viện trưởng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VKS NDTC)</w:t>
            </w:r>
          </w:p>
        </w:tc>
        <w:tc>
          <w:tcPr>
            <w:tcW w:w="1915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 xml:space="preserve">THÔNG TƯ </w:t>
            </w: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(Bộ trưởng, Thủ trưởng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cơ quan ngang bộ)</w:t>
            </w:r>
          </w:p>
        </w:tc>
        <w:tc>
          <w:tcPr>
            <w:tcW w:w="191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33D6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THÔNG TƯ LIÊN TỊCH (Chánh án TANDTC, Viện trưởng VKSNDTC, Tổng Kiểm toán NN, Bộ trưởng, Thủ trưởng cơ quan ngang bộ)</w:t>
            </w:r>
          </w:p>
        </w:tc>
        <w:tc>
          <w:tcPr>
            <w:tcW w:w="1916" w:type="dxa"/>
            <w:tcBorders>
              <w:left w:val="none" w:sz="0" w:space="0" w:color="auto"/>
            </w:tcBorders>
            <w:vAlign w:val="center"/>
          </w:tcPr>
          <w:p w:rsidR="00BF33D6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QUYẾT ĐỊNH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(Tổng Kiểm toán</w:t>
            </w:r>
          </w:p>
          <w:p w:rsidR="00BF33D6" w:rsidRPr="00543AD5" w:rsidRDefault="00BF33D6" w:rsidP="000629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nhà nước)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NGHỊ QUYẾT của Hội đồng nhân dân cấp tỉnh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QUYẾT ĐỊNH của Ủy ban nhân dân cấp tỉnh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Văn bản QPPL (chính quyền địa phương ở đơn vị hành chính - kinh tế đặc biệt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NGHỊ QUYẾT (Hội đồng nhân dân cấp huyện)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QUYẾT ĐỊNH (Ủy ban nhân dân cấp huyện)</w:t>
            </w:r>
          </w:p>
        </w:tc>
      </w:tr>
      <w:tr w:rsidR="00BF33D6" w:rsidRPr="00543AD5" w:rsidTr="00062987">
        <w:trPr>
          <w:cnfStyle w:val="00000010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NGHỊ QUYẾT (của Hội đồng nhân dân cấp xã)</w:t>
            </w:r>
          </w:p>
        </w:tc>
      </w:tr>
      <w:tr w:rsidR="00BF33D6" w:rsidRPr="00543AD5" w:rsidTr="00062987">
        <w:trPr>
          <w:cnfStyle w:val="000000010000"/>
        </w:trPr>
        <w:tc>
          <w:tcPr>
            <w:cnfStyle w:val="001000000000"/>
            <w:tcW w:w="9576" w:type="dxa"/>
            <w:gridSpan w:val="10"/>
            <w:vAlign w:val="center"/>
          </w:tcPr>
          <w:p w:rsidR="00BF33D6" w:rsidRPr="00543AD5" w:rsidRDefault="00BF33D6" w:rsidP="00062987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</w:pPr>
            <w:r w:rsidRPr="00543A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vi-VN"/>
              </w:rPr>
              <w:t>QUYẾT ĐỊNH (Ủy ban nhân dân cấp xã)</w:t>
            </w:r>
          </w:p>
        </w:tc>
      </w:tr>
    </w:tbl>
    <w:p w:rsidR="00BF33D6" w:rsidRPr="00543AD5" w:rsidRDefault="00BF33D6" w:rsidP="00BF33D6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  <w:lang w:val="vi-VN"/>
        </w:rPr>
      </w:pP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33D6"/>
    <w:rsid w:val="000F172E"/>
    <w:rsid w:val="00797E0A"/>
    <w:rsid w:val="00A71A13"/>
    <w:rsid w:val="00B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BF33D6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2024-09-12T07:20:00Z</dcterms:created>
  <dcterms:modified xsi:type="dcterms:W3CDTF">2024-09-12T07:20:00Z</dcterms:modified>
</cp:coreProperties>
</file>