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8E" w:rsidRPr="00B0288E" w:rsidRDefault="00B0288E" w:rsidP="00B0288E">
      <w:pPr>
        <w:shd w:val="clear" w:color="auto" w:fill="FFFFFF"/>
        <w:spacing w:before="0" w:after="0" w:line="187" w:lineRule="atLeast"/>
        <w:jc w:val="center"/>
        <w:rPr>
          <w:rFonts w:ascii="Arial" w:eastAsia="Times New Roman" w:hAnsi="Arial" w:cs="Arial"/>
          <w:color w:val="000000"/>
          <w:sz w:val="14"/>
          <w:szCs w:val="14"/>
        </w:rPr>
      </w:pPr>
      <w:bookmarkStart w:id="0" w:name="chuong_pl_1"/>
      <w:r w:rsidRPr="00B0288E">
        <w:rPr>
          <w:rFonts w:ascii="Arial" w:eastAsia="Times New Roman" w:hAnsi="Arial" w:cs="Arial"/>
          <w:b/>
          <w:bCs/>
          <w:color w:val="000000"/>
          <w:sz w:val="24"/>
          <w:szCs w:val="24"/>
        </w:rPr>
        <w:t>PHỤ LỤC I</w:t>
      </w:r>
      <w:bookmarkEnd w:id="0"/>
    </w:p>
    <w:p w:rsidR="00B0288E" w:rsidRPr="00B0288E" w:rsidRDefault="00B0288E" w:rsidP="00B0288E">
      <w:pPr>
        <w:shd w:val="clear" w:color="auto" w:fill="FFFFFF"/>
        <w:spacing w:before="0" w:after="0" w:line="187" w:lineRule="atLeast"/>
        <w:jc w:val="center"/>
        <w:rPr>
          <w:rFonts w:ascii="Arial" w:eastAsia="Times New Roman" w:hAnsi="Arial" w:cs="Arial"/>
          <w:color w:val="000000"/>
          <w:sz w:val="14"/>
          <w:szCs w:val="14"/>
        </w:rPr>
      </w:pPr>
      <w:bookmarkStart w:id="1" w:name="chuong_pl_1_name"/>
      <w:r w:rsidRPr="00B0288E">
        <w:rPr>
          <w:rFonts w:ascii="Arial" w:eastAsia="Times New Roman" w:hAnsi="Arial" w:cs="Arial"/>
          <w:color w:val="000000"/>
          <w:sz w:val="14"/>
          <w:szCs w:val="14"/>
        </w:rPr>
        <w:t>PHIẾU ĐỀ NGHỊ CẤP PHÔI VĂN BẰNG, CHỨNG CHỈ</w:t>
      </w:r>
      <w:bookmarkEnd w:id="1"/>
      <w:r w:rsidRPr="00B0288E">
        <w:rPr>
          <w:rFonts w:ascii="Arial" w:eastAsia="Times New Roman" w:hAnsi="Arial" w:cs="Arial"/>
          <w:color w:val="000000"/>
          <w:sz w:val="14"/>
          <w:szCs w:val="14"/>
        </w:rPr>
        <w:br/>
      </w:r>
      <w:r w:rsidRPr="00B0288E">
        <w:rPr>
          <w:rFonts w:ascii="Arial" w:eastAsia="Times New Roman" w:hAnsi="Arial" w:cs="Arial"/>
          <w:i/>
          <w:iCs/>
          <w:color w:val="000000"/>
          <w:sz w:val="14"/>
          <w:szCs w:val="14"/>
        </w:rPr>
        <w:t>(Kèm theo Quyết định số 2699/QĐ-BGDĐT ngày 01 tháng 10 năm 2024 của Bộ trưởng Bộ Giáo dục và Đào tạo)</w:t>
      </w:r>
    </w:p>
    <w:tbl>
      <w:tblPr>
        <w:tblW w:w="5000" w:type="pct"/>
        <w:tblCellSpacing w:w="0" w:type="dxa"/>
        <w:shd w:val="clear" w:color="auto" w:fill="FFFFFF"/>
        <w:tblCellMar>
          <w:left w:w="0" w:type="dxa"/>
          <w:right w:w="0" w:type="dxa"/>
        </w:tblCellMar>
        <w:tblLook w:val="04A0"/>
      </w:tblPr>
      <w:tblGrid>
        <w:gridCol w:w="3620"/>
        <w:gridCol w:w="5956"/>
      </w:tblGrid>
      <w:tr w:rsidR="00B0288E" w:rsidRPr="00B0288E" w:rsidTr="00B0288E">
        <w:trPr>
          <w:tblCellSpacing w:w="0" w:type="dxa"/>
        </w:trPr>
        <w:tc>
          <w:tcPr>
            <w:tcW w:w="3348" w:type="dxa"/>
            <w:shd w:val="clear" w:color="auto" w:fill="FFFFFF"/>
            <w:tcMar>
              <w:top w:w="0" w:type="dxa"/>
              <w:left w:w="108" w:type="dxa"/>
              <w:bottom w:w="0" w:type="dxa"/>
              <w:right w:w="108" w:type="dxa"/>
            </w:tcMa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color w:val="000000"/>
                <w:sz w:val="14"/>
                <w:szCs w:val="14"/>
              </w:rPr>
              <w:t>CƠ QUAN QUẢN LÝ TRỰC TIẾP</w:t>
            </w:r>
            <w:r w:rsidRPr="00B0288E">
              <w:rPr>
                <w:rFonts w:ascii="Arial" w:eastAsia="Times New Roman" w:hAnsi="Arial" w:cs="Arial"/>
                <w:color w:val="000000"/>
                <w:sz w:val="14"/>
                <w:szCs w:val="14"/>
              </w:rPr>
              <w:br/>
            </w:r>
            <w:r w:rsidRPr="00B0288E">
              <w:rPr>
                <w:rFonts w:ascii="Arial" w:eastAsia="Times New Roman" w:hAnsi="Arial" w:cs="Arial"/>
                <w:b/>
                <w:bCs/>
                <w:color w:val="000000"/>
                <w:sz w:val="14"/>
                <w:szCs w:val="14"/>
              </w:rPr>
              <w:t>ĐƠN VỊ NHẬN PHÔI VĂN BẰNG, CHỨNG CHỈ</w:t>
            </w:r>
            <w:r w:rsidRPr="00B0288E">
              <w:rPr>
                <w:rFonts w:ascii="Arial" w:eastAsia="Times New Roman" w:hAnsi="Arial" w:cs="Arial"/>
                <w:b/>
                <w:bCs/>
                <w:color w:val="000000"/>
                <w:sz w:val="14"/>
                <w:szCs w:val="14"/>
              </w:rPr>
              <w:br/>
              <w:t>-------</w:t>
            </w:r>
          </w:p>
        </w:tc>
        <w:tc>
          <w:tcPr>
            <w:tcW w:w="5508" w:type="dxa"/>
            <w:shd w:val="clear" w:color="auto" w:fill="FFFFFF"/>
            <w:tcMar>
              <w:top w:w="0" w:type="dxa"/>
              <w:left w:w="108" w:type="dxa"/>
              <w:bottom w:w="0" w:type="dxa"/>
              <w:right w:w="108" w:type="dxa"/>
            </w:tcMa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CỘNG HÒA XÃ HỘI CHỦ NGHĨA VIỆT NAM</w:t>
            </w:r>
            <w:r w:rsidRPr="00B0288E">
              <w:rPr>
                <w:rFonts w:ascii="Arial" w:eastAsia="Times New Roman" w:hAnsi="Arial" w:cs="Arial"/>
                <w:b/>
                <w:bCs/>
                <w:color w:val="000000"/>
                <w:sz w:val="14"/>
                <w:szCs w:val="14"/>
              </w:rPr>
              <w:br/>
              <w:t>Độc lập - Tự do - Hạnh phúc</w:t>
            </w:r>
            <w:r w:rsidRPr="00B0288E">
              <w:rPr>
                <w:rFonts w:ascii="Arial" w:eastAsia="Times New Roman" w:hAnsi="Arial" w:cs="Arial"/>
                <w:b/>
                <w:bCs/>
                <w:color w:val="000000"/>
                <w:sz w:val="14"/>
                <w:szCs w:val="14"/>
              </w:rPr>
              <w:br/>
              <w:t>---------------</w:t>
            </w:r>
          </w:p>
        </w:tc>
      </w:tr>
      <w:tr w:rsidR="00B0288E" w:rsidRPr="00B0288E" w:rsidTr="00B0288E">
        <w:trPr>
          <w:tblCellSpacing w:w="0" w:type="dxa"/>
        </w:trPr>
        <w:tc>
          <w:tcPr>
            <w:tcW w:w="3348" w:type="dxa"/>
            <w:shd w:val="clear" w:color="auto" w:fill="FFFFFF"/>
            <w:tcMar>
              <w:top w:w="0" w:type="dxa"/>
              <w:left w:w="108" w:type="dxa"/>
              <w:bottom w:w="0" w:type="dxa"/>
              <w:right w:w="108" w:type="dxa"/>
            </w:tcMa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color w:val="000000"/>
                <w:sz w:val="14"/>
                <w:szCs w:val="14"/>
              </w:rPr>
              <w:t>Số: ………</w:t>
            </w:r>
          </w:p>
        </w:tc>
        <w:tc>
          <w:tcPr>
            <w:tcW w:w="5508" w:type="dxa"/>
            <w:shd w:val="clear" w:color="auto" w:fill="FFFFFF"/>
            <w:tcMar>
              <w:top w:w="0" w:type="dxa"/>
              <w:left w:w="108" w:type="dxa"/>
              <w:bottom w:w="0" w:type="dxa"/>
              <w:right w:w="108" w:type="dxa"/>
            </w:tcMar>
            <w:hideMark/>
          </w:tcPr>
          <w:p w:rsidR="00B0288E" w:rsidRPr="00B0288E" w:rsidRDefault="00B0288E" w:rsidP="00B0288E">
            <w:pPr>
              <w:spacing w:line="187" w:lineRule="atLeast"/>
              <w:jc w:val="right"/>
              <w:rPr>
                <w:rFonts w:ascii="Arial" w:eastAsia="Times New Roman" w:hAnsi="Arial" w:cs="Arial"/>
                <w:color w:val="000000"/>
                <w:sz w:val="14"/>
                <w:szCs w:val="14"/>
              </w:rPr>
            </w:pPr>
            <w:r w:rsidRPr="00B0288E">
              <w:rPr>
                <w:rFonts w:ascii="Arial" w:eastAsia="Times New Roman" w:hAnsi="Arial" w:cs="Arial"/>
                <w:i/>
                <w:iCs/>
                <w:color w:val="000000"/>
                <w:sz w:val="14"/>
                <w:szCs w:val="14"/>
              </w:rPr>
              <w:t>….., ngày tháng năm 202...</w:t>
            </w:r>
          </w:p>
        </w:tc>
      </w:tr>
    </w:tbl>
    <w:p w:rsidR="00B0288E" w:rsidRPr="00B0288E" w:rsidRDefault="00B0288E" w:rsidP="00B0288E">
      <w:pPr>
        <w:shd w:val="clear" w:color="auto" w:fill="FFFFFF"/>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PHIẾU ĐỀ NGHỊ CẤP PHÔI VĂN BẰNG, CHỨNG CHỈ</w:t>
      </w:r>
    </w:p>
    <w:p w:rsidR="00B0288E" w:rsidRPr="00B0288E" w:rsidRDefault="00B0288E" w:rsidP="00B0288E">
      <w:pPr>
        <w:shd w:val="clear" w:color="auto" w:fill="FFFFFF"/>
        <w:spacing w:line="187" w:lineRule="atLeast"/>
        <w:jc w:val="center"/>
        <w:rPr>
          <w:rFonts w:ascii="Arial" w:eastAsia="Times New Roman" w:hAnsi="Arial" w:cs="Arial"/>
          <w:color w:val="000000"/>
          <w:sz w:val="14"/>
          <w:szCs w:val="14"/>
        </w:rPr>
      </w:pPr>
      <w:r w:rsidRPr="00B0288E">
        <w:rPr>
          <w:rFonts w:ascii="Arial" w:eastAsia="Times New Roman" w:hAnsi="Arial" w:cs="Arial"/>
          <w:color w:val="000000"/>
          <w:sz w:val="14"/>
          <w:szCs w:val="14"/>
        </w:rPr>
        <w:t>Kính gửi: Cục Quản lý chất lượng - Bộ Giáo dục và Đào tạo</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Đơn vị nhận phôi văn bằng, chứng chỉ: ………………………………………………………</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Địa chỉ: ……………………………………………………………………………………………</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Người liên hệ:………………………………………. ; số điện thoại:………………………….</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Email: ………………………………………………………………………………………………</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Hình thức nhận phôi (trực tiếp/bưu điện)</w:t>
      </w:r>
      <w:r w:rsidRPr="00B0288E">
        <w:rPr>
          <w:rFonts w:ascii="Arial" w:eastAsia="Times New Roman" w:hAnsi="Arial" w:cs="Arial"/>
          <w:color w:val="000000"/>
          <w:sz w:val="14"/>
          <w:szCs w:val="14"/>
          <w:vertAlign w:val="superscript"/>
        </w:rPr>
        <w:t>1</w:t>
      </w:r>
      <w:r w:rsidRPr="00B0288E">
        <w:rPr>
          <w:rFonts w:ascii="Arial" w:eastAsia="Times New Roman" w:hAnsi="Arial" w:cs="Arial"/>
          <w:color w:val="000000"/>
          <w:sz w:val="14"/>
          <w:szCs w:val="14"/>
        </w:rPr>
        <w:t>: ……………………………………………………</w:t>
      </w:r>
    </w:p>
    <w:tbl>
      <w:tblPr>
        <w:tblW w:w="5000" w:type="pct"/>
        <w:tblCellSpacing w:w="0" w:type="dxa"/>
        <w:shd w:val="clear" w:color="auto" w:fill="FFFFFF"/>
        <w:tblCellMar>
          <w:left w:w="0" w:type="dxa"/>
          <w:right w:w="0" w:type="dxa"/>
        </w:tblCellMar>
        <w:tblLook w:val="04A0"/>
      </w:tblPr>
      <w:tblGrid>
        <w:gridCol w:w="854"/>
        <w:gridCol w:w="3417"/>
        <w:gridCol w:w="1425"/>
        <w:gridCol w:w="1519"/>
        <w:gridCol w:w="2185"/>
      </w:tblGrid>
      <w:tr w:rsidR="00B0288E" w:rsidRPr="00B0288E" w:rsidTr="00B0288E">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STT</w:t>
            </w:r>
          </w:p>
        </w:tc>
        <w:tc>
          <w:tcPr>
            <w:tcW w:w="1800" w:type="pct"/>
            <w:vMerge w:val="restart"/>
            <w:tcBorders>
              <w:top w:val="single" w:sz="8" w:space="0" w:color="auto"/>
              <w:left w:val="nil"/>
              <w:bottom w:val="single" w:sz="8" w:space="0" w:color="auto"/>
              <w:right w:val="single" w:sz="8" w:space="0" w:color="auto"/>
            </w:tcBorders>
            <w:shd w:val="clear" w:color="auto" w:fill="FFFFFF"/>
            <w:vAlign w:val="cente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Tên phôi văn bằng, chứng chỉ</w:t>
            </w:r>
            <w:r w:rsidRPr="00B0288E">
              <w:rPr>
                <w:rFonts w:ascii="Arial" w:eastAsia="Times New Roman" w:hAnsi="Arial" w:cs="Arial"/>
                <w:b/>
                <w:bCs/>
                <w:color w:val="000000"/>
                <w:sz w:val="14"/>
                <w:szCs w:val="14"/>
                <w:vertAlign w:val="superscript"/>
              </w:rPr>
              <w:t>2</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Đơn vị tính</w:t>
            </w:r>
          </w:p>
        </w:tc>
        <w:tc>
          <w:tcPr>
            <w:tcW w:w="1950" w:type="pct"/>
            <w:gridSpan w:val="2"/>
            <w:tcBorders>
              <w:top w:val="single" w:sz="8" w:space="0" w:color="auto"/>
              <w:left w:val="nil"/>
              <w:bottom w:val="single" w:sz="8" w:space="0" w:color="auto"/>
              <w:right w:val="single" w:sz="8" w:space="0" w:color="auto"/>
            </w:tcBorders>
            <w:shd w:val="clear" w:color="auto" w:fill="FFFFFF"/>
            <w:vAlign w:val="cente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Số lượng đề nghị</w:t>
            </w:r>
          </w:p>
        </w:tc>
      </w:tr>
      <w:tr w:rsidR="00B0288E" w:rsidRPr="00B0288E" w:rsidTr="00B0288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c>
          <w:tcPr>
            <w:tcW w:w="80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Bản chính</w:t>
            </w:r>
          </w:p>
        </w:tc>
        <w:tc>
          <w:tcPr>
            <w:tcW w:w="110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Bản sao</w:t>
            </w:r>
          </w:p>
        </w:tc>
      </w:tr>
      <w:tr w:rsidR="00B0288E" w:rsidRPr="00B0288E" w:rsidTr="00B0288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color w:val="000000"/>
                <w:sz w:val="14"/>
                <w:szCs w:val="14"/>
              </w:rPr>
              <w:t>...</w:t>
            </w:r>
          </w:p>
        </w:tc>
        <w:tc>
          <w:tcPr>
            <w:tcW w:w="180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c>
          <w:tcPr>
            <w:tcW w:w="75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c>
          <w:tcPr>
            <w:tcW w:w="80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c>
          <w:tcPr>
            <w:tcW w:w="110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r>
      <w:tr w:rsidR="00B0288E" w:rsidRPr="00B0288E" w:rsidTr="00B0288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c>
          <w:tcPr>
            <w:tcW w:w="180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Tổng cộng</w:t>
            </w:r>
          </w:p>
        </w:tc>
        <w:tc>
          <w:tcPr>
            <w:tcW w:w="75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c>
          <w:tcPr>
            <w:tcW w:w="80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c>
          <w:tcPr>
            <w:tcW w:w="1100" w:type="pct"/>
            <w:tcBorders>
              <w:top w:val="nil"/>
              <w:left w:val="nil"/>
              <w:bottom w:val="single" w:sz="8" w:space="0" w:color="auto"/>
              <w:right w:val="single" w:sz="8" w:space="0" w:color="auto"/>
            </w:tcBorders>
            <w:shd w:val="clear" w:color="auto" w:fill="FFFFFF"/>
            <w:vAlign w:val="center"/>
            <w:hideMark/>
          </w:tcPr>
          <w:p w:rsidR="00B0288E" w:rsidRPr="00B0288E" w:rsidRDefault="00B0288E" w:rsidP="00B0288E">
            <w:pPr>
              <w:spacing w:before="0" w:after="0" w:line="240" w:lineRule="auto"/>
              <w:jc w:val="left"/>
              <w:rPr>
                <w:rFonts w:ascii="Arial" w:eastAsia="Times New Roman" w:hAnsi="Arial" w:cs="Arial"/>
                <w:color w:val="000000"/>
                <w:sz w:val="14"/>
                <w:szCs w:val="14"/>
              </w:rPr>
            </w:pPr>
          </w:p>
        </w:tc>
      </w:tr>
    </w:tbl>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Các minh chứng gửi kèm theo phiếu đề nghị cấp phôi</w:t>
      </w:r>
      <w:r w:rsidRPr="00B0288E">
        <w:rPr>
          <w:rFonts w:ascii="Arial" w:eastAsia="Times New Roman" w:hAnsi="Arial" w:cs="Arial"/>
          <w:color w:val="000000"/>
          <w:sz w:val="14"/>
          <w:szCs w:val="14"/>
          <w:vertAlign w:val="superscript"/>
        </w:rPr>
        <w:t>3</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w:t>
      </w:r>
    </w:p>
    <w:tbl>
      <w:tblPr>
        <w:tblW w:w="0" w:type="auto"/>
        <w:tblCellSpacing w:w="0" w:type="dxa"/>
        <w:shd w:val="clear" w:color="auto" w:fill="FFFFFF"/>
        <w:tblCellMar>
          <w:left w:w="0" w:type="dxa"/>
          <w:right w:w="0" w:type="dxa"/>
        </w:tblCellMar>
        <w:tblLook w:val="04A0"/>
      </w:tblPr>
      <w:tblGrid>
        <w:gridCol w:w="4428"/>
        <w:gridCol w:w="4428"/>
      </w:tblGrid>
      <w:tr w:rsidR="00B0288E" w:rsidRPr="00B0288E" w:rsidTr="00B0288E">
        <w:trPr>
          <w:tblCellSpacing w:w="0" w:type="dxa"/>
        </w:trPr>
        <w:tc>
          <w:tcPr>
            <w:tcW w:w="4428" w:type="dxa"/>
            <w:shd w:val="clear" w:color="auto" w:fill="FFFFFF"/>
            <w:tcMar>
              <w:top w:w="0" w:type="dxa"/>
              <w:left w:w="108" w:type="dxa"/>
              <w:bottom w:w="0" w:type="dxa"/>
              <w:right w:w="108" w:type="dxa"/>
            </w:tcMar>
            <w:hideMark/>
          </w:tcPr>
          <w:p w:rsidR="00B0288E" w:rsidRPr="00B0288E" w:rsidRDefault="00B0288E" w:rsidP="00B0288E">
            <w:pPr>
              <w:spacing w:line="187" w:lineRule="atLeast"/>
              <w:jc w:val="left"/>
              <w:rPr>
                <w:rFonts w:ascii="Arial" w:eastAsia="Times New Roman" w:hAnsi="Arial" w:cs="Arial"/>
                <w:color w:val="000000"/>
                <w:sz w:val="14"/>
                <w:szCs w:val="14"/>
              </w:rPr>
            </w:pPr>
            <w:r w:rsidRPr="00B0288E">
              <w:rPr>
                <w:rFonts w:ascii="Arial" w:eastAsia="Times New Roman" w:hAnsi="Arial" w:cs="Arial"/>
                <w:b/>
                <w:bCs/>
                <w:i/>
                <w:iCs/>
                <w:color w:val="000000"/>
                <w:sz w:val="14"/>
                <w:szCs w:val="14"/>
              </w:rPr>
              <w:br/>
              <w:t>Nơi nhận:</w:t>
            </w:r>
            <w:r w:rsidRPr="00B0288E">
              <w:rPr>
                <w:rFonts w:ascii="Arial" w:eastAsia="Times New Roman" w:hAnsi="Arial" w:cs="Arial"/>
                <w:b/>
                <w:bCs/>
                <w:i/>
                <w:iCs/>
                <w:color w:val="000000"/>
                <w:sz w:val="14"/>
                <w:szCs w:val="14"/>
              </w:rPr>
              <w:br/>
            </w:r>
            <w:r w:rsidRPr="00B0288E">
              <w:rPr>
                <w:rFonts w:ascii="Arial" w:eastAsia="Times New Roman" w:hAnsi="Arial" w:cs="Arial"/>
                <w:color w:val="000000"/>
                <w:sz w:val="14"/>
                <w:szCs w:val="14"/>
              </w:rPr>
              <w:t>- Như trên</w:t>
            </w:r>
            <w:r w:rsidRPr="00B0288E">
              <w:rPr>
                <w:rFonts w:ascii="Arial" w:eastAsia="Times New Roman" w:hAnsi="Arial" w:cs="Arial"/>
                <w:color w:val="000000"/>
                <w:sz w:val="14"/>
                <w:szCs w:val="14"/>
              </w:rPr>
              <w:br/>
              <w:t>- Lưu: VT,...</w:t>
            </w:r>
          </w:p>
        </w:tc>
        <w:tc>
          <w:tcPr>
            <w:tcW w:w="4428" w:type="dxa"/>
            <w:shd w:val="clear" w:color="auto" w:fill="FFFFFF"/>
            <w:tcMar>
              <w:top w:w="0" w:type="dxa"/>
              <w:left w:w="108" w:type="dxa"/>
              <w:bottom w:w="0" w:type="dxa"/>
              <w:right w:w="108" w:type="dxa"/>
            </w:tcMar>
            <w:hideMark/>
          </w:tcPr>
          <w:p w:rsidR="00B0288E" w:rsidRPr="00B0288E" w:rsidRDefault="00B0288E" w:rsidP="00B0288E">
            <w:pPr>
              <w:spacing w:line="187" w:lineRule="atLeast"/>
              <w:jc w:val="center"/>
              <w:rPr>
                <w:rFonts w:ascii="Arial" w:eastAsia="Times New Roman" w:hAnsi="Arial" w:cs="Arial"/>
                <w:color w:val="000000"/>
                <w:sz w:val="14"/>
                <w:szCs w:val="14"/>
              </w:rPr>
            </w:pPr>
            <w:r w:rsidRPr="00B0288E">
              <w:rPr>
                <w:rFonts w:ascii="Arial" w:eastAsia="Times New Roman" w:hAnsi="Arial" w:cs="Arial"/>
                <w:b/>
                <w:bCs/>
                <w:color w:val="000000"/>
                <w:sz w:val="14"/>
                <w:szCs w:val="14"/>
              </w:rPr>
              <w:t>Thủ trưởng đơn vị</w:t>
            </w:r>
          </w:p>
        </w:tc>
      </w:tr>
    </w:tbl>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__________________________</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vertAlign w:val="superscript"/>
        </w:rPr>
        <w:t>1</w:t>
      </w:r>
      <w:r w:rsidRPr="00B0288E">
        <w:rPr>
          <w:rFonts w:ascii="Arial" w:eastAsia="Times New Roman" w:hAnsi="Arial" w:cs="Arial"/>
          <w:color w:val="000000"/>
          <w:sz w:val="14"/>
          <w:szCs w:val="14"/>
        </w:rPr>
        <w:t> Nếu nhận trực tiếp, người nhận phôi văn bằng, chứng chỉ phải có Giấy giới thiệu của đơn vị nhận phôi văn bằng, chứng chỉ (khuyến khích nhận phôi văn bằng, chứng chỉ bằng hình thức bưu điện).</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vertAlign w:val="superscript"/>
        </w:rPr>
        <w:t>2</w:t>
      </w:r>
      <w:r w:rsidRPr="00B0288E">
        <w:rPr>
          <w:rFonts w:ascii="Arial" w:eastAsia="Times New Roman" w:hAnsi="Arial" w:cs="Arial"/>
          <w:color w:val="000000"/>
          <w:sz w:val="14"/>
          <w:szCs w:val="14"/>
        </w:rPr>
        <w:t> Phôi bằng gồm: phôi bằng tốt nghiệp trung học cơ sở, phôi bằng tốt nghiệp trung học phổ thông, giấy chứng nhận hoàn thành chương trình giáo dục phổ thông. Nếu đề nghị nhiều loại phôi bằng, đơn vị thống kê theo từng loại đề nghị cấp.</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vertAlign w:val="superscript"/>
        </w:rPr>
        <w:t>3</w:t>
      </w:r>
      <w:r w:rsidRPr="00B0288E">
        <w:rPr>
          <w:rFonts w:ascii="Arial" w:eastAsia="Times New Roman" w:hAnsi="Arial" w:cs="Arial"/>
          <w:color w:val="000000"/>
          <w:sz w:val="14"/>
          <w:szCs w:val="14"/>
        </w:rPr>
        <w:t> Minh chứng kèm theo phiếu đề nghị cấp phôi:</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 Đối với phôi văn bằng: Quyết định công nhận tốt nghiệp.</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 Đối với trường hợp lần đầu đề nghị cấp chứng chỉ: Giấy phép hoạt động, đề án thành lập, báo cáo điều kiện đào tạo, bồi dưỡng của đơn vị cấp chứng chỉ.</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 Đối với chứng chỉ Giáo dục quốc phòng và an ninh: thông tin về đơn vị đào tạo, thời gian, địa điểm thực hiện, đối tượng tham gia; minh chứng được phép tổ chức dạy, học và cấp chứng chỉ (đối với lần đầu đề nghị cấp chứng chỉ).</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 Thống kê tình hình sử dụng phôi đã được cấp đợt trước.</w:t>
      </w:r>
    </w:p>
    <w:p w:rsidR="00B0288E" w:rsidRPr="00B0288E" w:rsidRDefault="00B0288E" w:rsidP="00B0288E">
      <w:pPr>
        <w:shd w:val="clear" w:color="auto" w:fill="FFFFFF"/>
        <w:spacing w:line="187" w:lineRule="atLeast"/>
        <w:jc w:val="left"/>
        <w:rPr>
          <w:rFonts w:ascii="Arial" w:eastAsia="Times New Roman" w:hAnsi="Arial" w:cs="Arial"/>
          <w:color w:val="000000"/>
          <w:sz w:val="14"/>
          <w:szCs w:val="14"/>
        </w:rPr>
      </w:pPr>
      <w:r w:rsidRPr="00B0288E">
        <w:rPr>
          <w:rFonts w:ascii="Arial" w:eastAsia="Times New Roman" w:hAnsi="Arial" w:cs="Arial"/>
          <w:color w:val="000000"/>
          <w:sz w:val="14"/>
          <w:szCs w:val="14"/>
        </w:rPr>
        <w:t>- Đối với trường hợp đề nghị cấp bổ sung do ghi sai nội dung, hư hỏng, bị mất trong quá trình bảo quản, lưu trữ: Biên bản hủy phôi, văn bằng, chứng chỉ.</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288E"/>
    <w:rsid w:val="000F172E"/>
    <w:rsid w:val="0030492B"/>
    <w:rsid w:val="00A71A13"/>
    <w:rsid w:val="00B02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88E"/>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190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Company>Grizli777</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2024-10-16T07:11:00Z</dcterms:created>
  <dcterms:modified xsi:type="dcterms:W3CDTF">2024-10-16T07:13:00Z</dcterms:modified>
</cp:coreProperties>
</file>