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rFonts w:ascii="Times New Roman" w:hAnsi="Times New Roman"/>
        </w:rPr>
      </w:pPr>
      <w:r>
        <w:rPr>
          <w:rFonts w:ascii="Times New Roman" w:hAnsi="Times New Roman"/>
        </w:rPr>
      </w:r>
    </w:p>
    <w:tbl>
      <w:tblPr>
        <w:tblW w:w="5000" w:type="pct"/>
        <w:jc w:val="left"/>
        <w:tblInd w:w="0" w:type="dxa"/>
        <w:tblLayout w:type="fixed"/>
        <w:tblCellMar>
          <w:top w:w="0" w:type="dxa"/>
          <w:left w:w="0" w:type="dxa"/>
          <w:bottom w:w="0" w:type="dxa"/>
          <w:right w:w="0" w:type="dxa"/>
        </w:tblCellMar>
      </w:tblPr>
      <w:tblGrid>
        <w:gridCol w:w="4551"/>
        <w:gridCol w:w="5087"/>
      </w:tblGrid>
      <w:tr>
        <w:trPr/>
        <w:tc>
          <w:tcPr>
            <w:tcW w:w="4551" w:type="dxa"/>
            <w:tcBorders/>
          </w:tcPr>
          <w:p>
            <w:pPr>
              <w:pStyle w:val="Normal"/>
              <w:bidi w:val="0"/>
              <w:spacing w:before="120" w:after="0"/>
              <w:rPr>
                <w:rFonts w:ascii="Times New Roman" w:hAnsi="Times New Roman"/>
              </w:rPr>
            </w:pPr>
            <w:r>
              <w:rPr>
                <w:rFonts w:ascii="Times New Roman" w:hAnsi="Times New Roman"/>
              </w:rPr>
              <w:t> </w:t>
            </w:r>
          </w:p>
        </w:tc>
        <w:tc>
          <w:tcPr>
            <w:tcW w:w="5087" w:type="dxa"/>
            <w:tcBorders/>
          </w:tcPr>
          <w:p>
            <w:pPr>
              <w:pStyle w:val="Normal"/>
              <w:bidi w:val="0"/>
              <w:spacing w:before="120" w:after="280"/>
              <w:jc w:val="center"/>
              <w:rPr>
                <w:rFonts w:ascii="Times New Roman" w:hAnsi="Times New Roman"/>
                <w:b/>
                <w:bCs/>
              </w:rPr>
            </w:pPr>
            <w:bookmarkStart w:id="0" w:name="chuong_pl_3"/>
            <w:r>
              <w:rPr>
                <w:rFonts w:ascii="Times New Roman" w:hAnsi="Times New Roman"/>
                <w:b/>
                <w:bCs/>
              </w:rPr>
              <w:t>Mẫu số 03/QTDA</w:t>
            </w:r>
            <w:bookmarkEnd w:id="0"/>
          </w:p>
          <w:p>
            <w:pPr>
              <w:pStyle w:val="Normal"/>
              <w:bidi w:val="0"/>
              <w:spacing w:before="120" w:after="0"/>
              <w:jc w:val="center"/>
              <w:rPr>
                <w:rFonts w:ascii="Times New Roman" w:hAnsi="Times New Roman"/>
                <w:i/>
                <w:iCs/>
              </w:rPr>
            </w:pPr>
            <w:r>
              <w:rPr>
                <w:rFonts w:ascii="Times New Roman" w:hAnsi="Times New Roman"/>
                <w:i/>
                <w:iCs/>
              </w:rPr>
              <w:t>(kèm theo Thông tư số 73/2026/TT-BTC ngày 25 tháng 6 năm 2026 của Bộ trưởng Bộ Tài chính)</w:t>
            </w:r>
          </w:p>
        </w:tc>
      </w:tr>
    </w:tbl>
    <w:p>
      <w:pPr>
        <w:pStyle w:val="Normal"/>
        <w:bidi w:val="0"/>
        <w:spacing w:before="120" w:after="280"/>
        <w:rPr>
          <w:rFonts w:ascii="Times New Roman" w:hAnsi="Times New Roman"/>
        </w:rPr>
      </w:pPr>
      <w:r>
        <w:rPr>
          <w:rFonts w:ascii="Times New Roman" w:hAnsi="Times New Roman"/>
        </w:rPr>
        <w:t> </w:t>
      </w:r>
    </w:p>
    <w:tbl>
      <w:tblPr>
        <w:tblW w:w="8640" w:type="dxa"/>
        <w:jc w:val="left"/>
        <w:tblInd w:w="0" w:type="dxa"/>
        <w:tblLayout w:type="fixed"/>
        <w:tblCellMar>
          <w:top w:w="0" w:type="dxa"/>
          <w:left w:w="108" w:type="dxa"/>
          <w:bottom w:w="0" w:type="dxa"/>
          <w:right w:w="108" w:type="dxa"/>
        </w:tblCellMar>
      </w:tblPr>
      <w:tblGrid>
        <w:gridCol w:w="3321"/>
        <w:gridCol w:w="5319"/>
      </w:tblGrid>
      <w:tr>
        <w:trPr/>
        <w:tc>
          <w:tcPr>
            <w:tcW w:w="3321" w:type="dxa"/>
            <w:tcBorders/>
          </w:tcPr>
          <w:p>
            <w:pPr>
              <w:pStyle w:val="Normal"/>
              <w:bidi w:val="0"/>
              <w:spacing w:before="120" w:after="0"/>
              <w:jc w:val="center"/>
              <w:rPr>
                <w:rFonts w:ascii="Times New Roman" w:hAnsi="Times New Roman"/>
                <w:b/>
                <w:bCs/>
              </w:rPr>
            </w:pPr>
            <w:r>
              <w:rPr>
                <w:rFonts w:ascii="Times New Roman" w:hAnsi="Times New Roman"/>
                <w:b/>
                <w:bCs/>
              </w:rPr>
              <w:t>CHỦ ĐẦU TƯ</w:t>
              <w:br/>
              <w:t>-------</w:t>
            </w:r>
          </w:p>
        </w:tc>
        <w:tc>
          <w:tcPr>
            <w:tcW w:w="5319"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 xml:space="preserve">Độc lập - Tự do - Hạnh phúc </w:t>
              <w:br/>
              <w:t>---------------</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1" w:name="chuong_pl_3_name"/>
      <w:r>
        <w:rPr>
          <w:rFonts w:ascii="Times New Roman" w:hAnsi="Times New Roman"/>
          <w:b/>
          <w:bCs/>
        </w:rPr>
        <w:t>BẢNG ĐỐI CHIẾU SỐ LIỆU</w:t>
      </w:r>
      <w:bookmarkEnd w:id="1"/>
    </w:p>
    <w:p>
      <w:pPr>
        <w:pStyle w:val="Normal"/>
        <w:bidi w:val="0"/>
        <w:spacing w:before="120" w:after="280"/>
        <w:rPr>
          <w:rFonts w:ascii="Times New Roman" w:hAnsi="Times New Roman"/>
        </w:rPr>
      </w:pPr>
      <w:r>
        <w:rPr>
          <w:rFonts w:ascii="Times New Roman" w:hAnsi="Times New Roman"/>
        </w:rPr>
        <w:t>Tên dự án: ...</w:t>
      </w:r>
    </w:p>
    <w:p>
      <w:pPr>
        <w:pStyle w:val="Normal"/>
        <w:bidi w:val="0"/>
        <w:spacing w:before="120" w:after="280"/>
        <w:rPr>
          <w:rFonts w:ascii="Times New Roman" w:hAnsi="Times New Roman"/>
        </w:rPr>
      </w:pPr>
      <w:r>
        <w:rPr>
          <w:rFonts w:ascii="Times New Roman" w:hAnsi="Times New Roman"/>
        </w:rPr>
        <w:t>Mã dự án: ...</w:t>
      </w:r>
    </w:p>
    <w:p>
      <w:pPr>
        <w:pStyle w:val="Normal"/>
        <w:bidi w:val="0"/>
        <w:spacing w:before="120" w:after="280"/>
        <w:rPr>
          <w:rFonts w:ascii="Times New Roman" w:hAnsi="Times New Roman"/>
        </w:rPr>
      </w:pPr>
      <w:r>
        <w:rPr>
          <w:rFonts w:ascii="Times New Roman" w:hAnsi="Times New Roman"/>
        </w:rPr>
        <w:t>Tên công trình, hạng mục công trình độc lập: ... (trường hợp quyết toán công trình, hạng mục công trình độc lập).</w:t>
      </w:r>
    </w:p>
    <w:p>
      <w:pPr>
        <w:pStyle w:val="Normal"/>
        <w:bidi w:val="0"/>
        <w:spacing w:before="120" w:after="280"/>
        <w:rPr>
          <w:rFonts w:ascii="Times New Roman" w:hAnsi="Times New Roman"/>
        </w:rPr>
      </w:pPr>
      <w:r>
        <w:rPr>
          <w:rFonts w:ascii="Times New Roman" w:hAnsi="Times New Roman"/>
        </w:rPr>
        <w:t>Chủ đầu tư: ...</w:t>
      </w:r>
    </w:p>
    <w:p>
      <w:pPr>
        <w:pStyle w:val="Normal"/>
        <w:bidi w:val="0"/>
        <w:spacing w:before="120" w:after="280"/>
        <w:rPr>
          <w:rFonts w:ascii="Times New Roman" w:hAnsi="Times New Roman"/>
        </w:rPr>
      </w:pPr>
      <w:r>
        <w:rPr>
          <w:rFonts w:ascii="Times New Roman" w:hAnsi="Times New Roman"/>
        </w:rPr>
        <w:t>Cơ quan thanh toán: ...</w:t>
      </w:r>
    </w:p>
    <w:p>
      <w:pPr>
        <w:pStyle w:val="Normal"/>
        <w:bidi w:val="0"/>
        <w:spacing w:before="120" w:after="280"/>
        <w:rPr>
          <w:rFonts w:ascii="Times New Roman" w:hAnsi="Times New Roman"/>
          <w:b/>
          <w:bCs/>
        </w:rPr>
      </w:pPr>
      <w:r>
        <w:rPr>
          <w:rFonts w:ascii="Times New Roman" w:hAnsi="Times New Roman"/>
          <w:b/>
          <w:bCs/>
        </w:rPr>
        <w:t>I. Tình hình giải ngân:</w:t>
      </w:r>
    </w:p>
    <w:p>
      <w:pPr>
        <w:pStyle w:val="Normal"/>
        <w:bidi w:val="0"/>
        <w:spacing w:before="120" w:after="280"/>
        <w:jc w:val="right"/>
        <w:rPr>
          <w:rFonts w:ascii="Times New Roman" w:hAnsi="Times New Roman"/>
          <w:i/>
          <w:iCs/>
        </w:rPr>
      </w:pPr>
      <w:r>
        <w:rPr>
          <w:rFonts w:ascii="Times New Roman" w:hAnsi="Times New Roman"/>
          <w:i/>
          <w:iCs/>
        </w:rPr>
        <w:t> </w:t>
      </w:r>
      <w:r>
        <w:rPr>
          <w:rFonts w:ascii="Times New Roman" w:hAnsi="Times New Roman"/>
          <w:i/>
          <w:iCs/>
        </w:rPr>
        <w:t>Đơn vị: đồng</w:t>
      </w:r>
    </w:p>
    <w:tbl>
      <w:tblPr>
        <w:tblW w:w="5000" w:type="pct"/>
        <w:jc w:val="left"/>
        <w:tblInd w:w="-10" w:type="dxa"/>
        <w:tblLayout w:type="fixed"/>
        <w:tblCellMar>
          <w:top w:w="0" w:type="dxa"/>
          <w:left w:w="0" w:type="dxa"/>
          <w:bottom w:w="0" w:type="dxa"/>
          <w:right w:w="0" w:type="dxa"/>
        </w:tblCellMar>
      </w:tblPr>
      <w:tblGrid>
        <w:gridCol w:w="515"/>
        <w:gridCol w:w="1859"/>
        <w:gridCol w:w="693"/>
        <w:gridCol w:w="725"/>
        <w:gridCol w:w="780"/>
        <w:gridCol w:w="804"/>
        <w:gridCol w:w="1"/>
        <w:gridCol w:w="670"/>
        <w:gridCol w:w="2"/>
        <w:gridCol w:w="858"/>
        <w:gridCol w:w="780"/>
        <w:gridCol w:w="566"/>
        <w:gridCol w:w="2"/>
        <w:gridCol w:w="779"/>
        <w:gridCol w:w="550"/>
        <w:gridCol w:w="2"/>
        <w:gridCol w:w="24"/>
        <w:gridCol w:w="2"/>
        <w:gridCol w:w="23"/>
        <w:gridCol w:w="3"/>
      </w:tblGrid>
      <w:tr>
        <w:trPr/>
        <w:tc>
          <w:tcPr>
            <w:tcW w:w="515" w:type="dxa"/>
            <w:vMerge w:val="restart"/>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Số TT</w:t>
            </w:r>
          </w:p>
        </w:tc>
        <w:tc>
          <w:tcPr>
            <w:tcW w:w="1859" w:type="dxa"/>
            <w:vMerge w:val="restart"/>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Nội dung</w:t>
            </w:r>
          </w:p>
        </w:tc>
        <w:tc>
          <w:tcPr>
            <w:tcW w:w="3002" w:type="dxa"/>
            <w:gridSpan w:val="4"/>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Số liệu của chủ đầu tư</w:t>
            </w:r>
          </w:p>
        </w:tc>
        <w:tc>
          <w:tcPr>
            <w:tcW w:w="2877" w:type="dxa"/>
            <w:gridSpan w:val="6"/>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b/>
                <w:bCs/>
                <w:color w:val="000000"/>
              </w:rPr>
              <w:t>Số liệu của cơ quan thanh toán</w:t>
            </w:r>
          </w:p>
        </w:tc>
        <w:tc>
          <w:tcPr>
            <w:tcW w:w="781" w:type="dxa"/>
            <w:gridSpan w:val="2"/>
            <w:vMerge w:val="restart"/>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b/>
                <w:bCs/>
                <w:color w:val="000000"/>
              </w:rPr>
              <w:t>Chênh lệch</w:t>
            </w:r>
          </w:p>
        </w:tc>
        <w:tc>
          <w:tcPr>
            <w:tcW w:w="550" w:type="dxa"/>
            <w:vMerge w:val="restart"/>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Ghi chú</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5"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1859"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693" w:type="dxa"/>
            <w:vMerge w:val="restart"/>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Số vốn được giao</w:t>
            </w:r>
          </w:p>
        </w:tc>
        <w:tc>
          <w:tcPr>
            <w:tcW w:w="2309"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Số vốn đã giải ngân</w:t>
            </w:r>
          </w:p>
        </w:tc>
        <w:tc>
          <w:tcPr>
            <w:tcW w:w="671" w:type="dxa"/>
            <w:gridSpan w:val="2"/>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b/>
                <w:bCs/>
                <w:color w:val="000000"/>
              </w:rPr>
              <w:t>Số vốn được giao</w:t>
            </w:r>
          </w:p>
        </w:tc>
        <w:tc>
          <w:tcPr>
            <w:tcW w:w="2206" w:type="dxa"/>
            <w:gridSpan w:val="4"/>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Số vốn đã giải ngân</w:t>
            </w:r>
          </w:p>
        </w:tc>
        <w:tc>
          <w:tcPr>
            <w:tcW w:w="781" w:type="dxa"/>
            <w:gridSpan w:val="2"/>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b/>
                <w:bCs/>
                <w:color w:val="000000"/>
              </w:rPr>
            </w:pPr>
            <w:r>
              <w:rPr>
                <w:rFonts w:ascii="Times New Roman" w:hAnsi="Times New Roman"/>
              </w:rPr>
            </w:r>
          </w:p>
        </w:tc>
        <w:tc>
          <w:tcPr>
            <w:tcW w:w="550"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5"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1859"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693" w:type="dxa"/>
            <w:vMerge w:val="continue"/>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Tổng số</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Thanh toán khối lượng hoàn thành</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Tạm ứng</w:t>
            </w:r>
          </w:p>
        </w:tc>
        <w:tc>
          <w:tcPr>
            <w:tcW w:w="672" w:type="dxa"/>
            <w:gridSpan w:val="2"/>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Tổng Số</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Thanh toán khối lượng hoàn thành</w:t>
            </w:r>
          </w:p>
        </w:tc>
        <w:tc>
          <w:tcPr>
            <w:tcW w:w="566"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Tạm ứng</w:t>
            </w:r>
          </w:p>
        </w:tc>
        <w:tc>
          <w:tcPr>
            <w:tcW w:w="781" w:type="dxa"/>
            <w:gridSpan w:val="2"/>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552" w:type="dxa"/>
            <w:gridSpan w:val="2"/>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w:t>
            </w:r>
          </w:p>
        </w:tc>
        <w:tc>
          <w:tcPr>
            <w:tcW w:w="185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2</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3</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4=5+6</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5</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6</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7</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8=9+10</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9</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10</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11=8-4</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12</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Lũy kế từ khởi công</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đầu tư công</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chi thường xuyên</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ngân sách nhà nước khác không thuộc phạm vi điều chỉnh của pháp luật đầu tư công</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khác (nếu có)</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2</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Chi tiết theo năm</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2.1</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Năm ...</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đầu tư công</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chi thường xuyên</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ngân sách nhà nước khác không thuộc phạm vi điều chỉnh của pháp luật đầu tư công</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khác (nếu có)</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2.2</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Năm ...</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đầu tư công</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chi thường xuyên</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ngân sách nhà nước khác không thuộc phạm vi điều chỉnh của pháp luật đầu tư công</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r>
        <w:trPr/>
        <w:tc>
          <w:tcPr>
            <w:tcW w:w="515"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1859"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Vốn khác (nếu có)</w:t>
            </w:r>
          </w:p>
        </w:tc>
        <w:tc>
          <w:tcPr>
            <w:tcW w:w="69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2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05"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67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85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8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6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77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552"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 </w:t>
            </w:r>
          </w:p>
        </w:tc>
        <w:tc>
          <w:tcPr>
            <w:tcW w:w="26" w:type="dxa"/>
            <w:gridSpan w:val="2"/>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c>
          <w:tcPr>
            <w:tcW w:w="26" w:type="dxa"/>
            <w:tcBorders/>
            <w:vAlign w:val="center"/>
          </w:tcPr>
          <w:p>
            <w:pPr>
              <w:pStyle w:val="Normal"/>
              <w:bidi w:val="0"/>
              <w:snapToGrid w:val="false"/>
              <w:spacing w:before="120" w:after="0"/>
              <w:jc w:val="center"/>
              <w:rPr>
                <w:rFonts w:ascii="Times New Roman" w:hAnsi="Times New Roman"/>
              </w:rPr>
            </w:pPr>
            <w:r>
              <w:rPr>
                <w:rFonts w:ascii="Times New Roman" w:hAnsi="Times New Roman"/>
              </w:rPr>
            </w:r>
          </w:p>
        </w:tc>
      </w:tr>
    </w:tbl>
    <w:p>
      <w:pPr>
        <w:pStyle w:val="Normal"/>
        <w:bidi w:val="0"/>
        <w:spacing w:before="120" w:after="280"/>
        <w:rPr>
          <w:rFonts w:ascii="Times New Roman" w:hAnsi="Times New Roman"/>
          <w:b/>
          <w:bCs/>
        </w:rPr>
      </w:pPr>
      <w:r>
        <w:rPr>
          <w:rFonts w:ascii="Times New Roman" w:hAnsi="Times New Roman"/>
          <w:b/>
          <w:bCs/>
        </w:rPr>
        <w:t>II. Nhận xét, giải thích nguyên nhân chênh lệch, kiến nghị của cơ quan thanh toán:</w:t>
      </w:r>
    </w:p>
    <w:p>
      <w:pPr>
        <w:pStyle w:val="Normal"/>
        <w:bidi w:val="0"/>
        <w:spacing w:before="120" w:after="280"/>
        <w:rPr>
          <w:rFonts w:ascii="Times New Roman" w:hAnsi="Times New Roman"/>
        </w:rPr>
      </w:pPr>
      <w:r>
        <w:rPr>
          <w:rFonts w:ascii="Times New Roman" w:hAnsi="Times New Roman"/>
        </w:rPr>
        <w:t>1. Nhận xét về việc chấp hành các quy định của nhà nước liên quan đến giải ngân, quyết toán: ...</w:t>
      </w:r>
    </w:p>
    <w:p>
      <w:pPr>
        <w:pStyle w:val="Normal"/>
        <w:bidi w:val="0"/>
        <w:spacing w:before="120" w:after="280"/>
        <w:rPr>
          <w:rFonts w:ascii="Times New Roman" w:hAnsi="Times New Roman"/>
        </w:rPr>
      </w:pPr>
      <w:r>
        <w:rPr>
          <w:rFonts w:ascii="Times New Roman" w:hAnsi="Times New Roman"/>
        </w:rPr>
        <w:t>2. Giải thích nguyên nhân chênh lệch số liệu (nếu có):...</w:t>
      </w:r>
    </w:p>
    <w:p>
      <w:pPr>
        <w:pStyle w:val="Normal"/>
        <w:bidi w:val="0"/>
        <w:spacing w:before="120" w:after="280"/>
        <w:rPr>
          <w:rFonts w:ascii="Times New Roman" w:hAnsi="Times New Roman"/>
        </w:rPr>
      </w:pPr>
      <w:r>
        <w:rPr>
          <w:rFonts w:ascii="Times New Roman" w:hAnsi="Times New Roman"/>
        </w:rPr>
        <w:t>3. Kiến nghị:...</w:t>
      </w:r>
    </w:p>
    <w:p>
      <w:pPr>
        <w:pStyle w:val="Normal"/>
        <w:bidi w:val="0"/>
        <w:spacing w:before="120" w:after="280"/>
        <w:rPr>
          <w:rFonts w:ascii="Times New Roman" w:hAnsi="Times New Roman"/>
        </w:rPr>
      </w:pPr>
      <w:r>
        <w:rPr>
          <w:rFonts w:ascii="Times New Roman" w:hAnsi="Times New Roman"/>
        </w:rPr>
        <w:t> </w:t>
      </w:r>
    </w:p>
    <w:tbl>
      <w:tblPr>
        <w:tblW w:w="8640" w:type="dxa"/>
        <w:jc w:val="left"/>
        <w:tblInd w:w="0" w:type="dxa"/>
        <w:tblLayout w:type="fixed"/>
        <w:tblCellMar>
          <w:top w:w="0" w:type="dxa"/>
          <w:left w:w="108" w:type="dxa"/>
          <w:bottom w:w="0" w:type="dxa"/>
          <w:right w:w="108" w:type="dxa"/>
        </w:tblCellMar>
      </w:tblPr>
      <w:tblGrid>
        <w:gridCol w:w="4016"/>
        <w:gridCol w:w="4624"/>
      </w:tblGrid>
      <w:tr>
        <w:trPr/>
        <w:tc>
          <w:tcPr>
            <w:tcW w:w="4016" w:type="dxa"/>
            <w:tcBorders/>
          </w:tcPr>
          <w:p>
            <w:pPr>
              <w:pStyle w:val="Normal"/>
              <w:bidi w:val="0"/>
              <w:spacing w:before="120" w:after="0"/>
              <w:jc w:val="center"/>
              <w:rPr>
                <w:rFonts w:ascii="Times New Roman" w:hAnsi="Times New Roman"/>
              </w:rPr>
            </w:pPr>
            <w:r>
              <w:rPr>
                <w:rFonts w:ascii="Times New Roman" w:hAnsi="Times New Roman"/>
                <w:i/>
                <w:iCs/>
              </w:rPr>
              <w:t>Ngày … tháng... năm....</w:t>
              <w:br/>
            </w:r>
            <w:r>
              <w:rPr>
                <w:rFonts w:ascii="Times New Roman" w:hAnsi="Times New Roman"/>
                <w:b/>
                <w:bCs/>
              </w:rPr>
              <w:t>CHỦ ĐẦU TƯ</w:t>
              <w:br/>
            </w:r>
            <w:r>
              <w:rPr>
                <w:rFonts w:ascii="Times New Roman" w:hAnsi="Times New Roman"/>
                <w:i/>
                <w:iCs/>
              </w:rPr>
              <w:t>(Ký, đóng dấu, ghi rõ họ tên)</w:t>
            </w:r>
          </w:p>
        </w:tc>
        <w:tc>
          <w:tcPr>
            <w:tcW w:w="4624" w:type="dxa"/>
            <w:tcBorders/>
          </w:tcPr>
          <w:p>
            <w:pPr>
              <w:pStyle w:val="Normal"/>
              <w:bidi w:val="0"/>
              <w:spacing w:before="120" w:after="0"/>
              <w:jc w:val="center"/>
              <w:rPr>
                <w:rFonts w:ascii="Times New Roman" w:hAnsi="Times New Roman"/>
              </w:rPr>
            </w:pPr>
            <w:r>
              <w:rPr>
                <w:rFonts w:ascii="Times New Roman" w:hAnsi="Times New Roman"/>
                <w:i/>
                <w:iCs/>
              </w:rPr>
              <w:t>Ngày... tháng... năm...</w:t>
              <w:br/>
            </w:r>
            <w:r>
              <w:rPr>
                <w:rFonts w:ascii="Times New Roman" w:hAnsi="Times New Roman"/>
                <w:b/>
                <w:bCs/>
              </w:rPr>
              <w:t>THỦ TRƯỞNG CƠ QUAN THANH TOÁN</w:t>
              <w:br/>
            </w:r>
            <w:r>
              <w:rPr>
                <w:rFonts w:ascii="Times New Roman" w:hAnsi="Times New Roman"/>
                <w:i/>
                <w:iCs/>
              </w:rPr>
              <w:t>(Ký, đóng dấu, ghi rõ họ tên)</w:t>
            </w:r>
          </w:p>
        </w:tc>
      </w:tr>
    </w:tbl>
    <w:p>
      <w:pPr>
        <w:pStyle w:val="Normal"/>
        <w:bidi w:val="0"/>
        <w:spacing w:before="120" w:after="280"/>
        <w:rPr>
          <w:rFonts w:ascii="Times New Roman" w:hAnsi="Times New Roman"/>
          <w:b/>
          <w:bCs/>
          <w:i/>
          <w:iCs/>
        </w:rPr>
      </w:pPr>
      <w:r>
        <w:rPr>
          <w:rFonts w:ascii="Times New Roman" w:hAnsi="Times New Roman"/>
          <w:b/>
          <w:bCs/>
          <w:i/>
          <w:iCs/>
        </w:rPr>
        <w:t> </w:t>
      </w:r>
    </w:p>
    <w:p>
      <w:pPr>
        <w:pStyle w:val="Normal"/>
        <w:bidi w:val="0"/>
        <w:spacing w:before="120" w:after="280"/>
        <w:rPr>
          <w:rFonts w:ascii="Times New Roman" w:hAnsi="Times New Roman"/>
        </w:rPr>
      </w:pPr>
      <w:r>
        <w:rPr>
          <w:rFonts w:ascii="Times New Roman" w:hAnsi="Times New Roman"/>
          <w:b/>
          <w:bCs/>
          <w:i/>
          <w:iCs/>
        </w:rPr>
        <w:t>Ghi chú:</w:t>
      </w:r>
      <w:r>
        <w:rPr>
          <w:rFonts w:ascii="Times New Roman" w:hAnsi="Times New Roman"/>
        </w:rPr>
        <w:t xml:space="preserve"> Đối chiếu chi tiết vốn đã giải ngân đến ngày khóa sổ để lập báo cáo quyết toán của dự án. Trường hợp dự án có nhiều nguồn vốn, nhiều cơ quan thanh toán, chủ đầu tư có trách nhiệm đối chiếu số liệu với từng cơ quan để tổng hợp báo cáo quyết toán của dự án.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6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LibreOffice/26.2.4.2$Windows_X86_64 LibreOffice_project/0229ac93fcf0d7cbc6376066c6f35021cef002dc</Application>
  <AppVersion>15.0000</AppVersion>
  <Pages>3</Pages>
  <Words>425</Words>
  <Characters>1500</Characters>
  <CharactersWithSpaces>2037</CharactersWithSpaces>
  <Paragraphs>244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2026-07-13T08:55:21Z</dcterms:created>
  <dc:creator/>
  <dc:description/>
  <dc:language>vi-VN</dc:language>
  <cp:lastModifiedBy/>
  <dcterms:modified xsi:type="dcterms:W3CDTF">2026-07-13T08:59:50Z</dcterms:modified>
  <cp:revision>1</cp:revision>
  <dc:subject/>
  <dc:title/>
</cp:coreProperties>
</file>