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2970B" w14:textId="77777777" w:rsidR="000D1E06" w:rsidRPr="000D1E06" w:rsidRDefault="000D1E06" w:rsidP="000D1E06">
      <w:pPr>
        <w:shd w:val="clear" w:color="auto" w:fill="FFFFFF"/>
        <w:spacing w:before="120" w:after="120" w:line="234" w:lineRule="atLeast"/>
        <w:rPr>
          <w:rFonts w:ascii="Arial" w:eastAsia="Times New Roman" w:hAnsi="Arial" w:cs="Arial"/>
          <w:color w:val="000000"/>
          <w:sz w:val="18"/>
          <w:szCs w:val="18"/>
        </w:rPr>
      </w:pPr>
      <w:r w:rsidRPr="000D1E06">
        <w:rPr>
          <w:rFonts w:ascii="Arial" w:eastAsia="Times New Roman" w:hAnsi="Arial" w:cs="Arial"/>
          <w:b/>
          <w:bCs/>
          <w:color w:val="000000"/>
          <w:sz w:val="18"/>
          <w:szCs w:val="18"/>
        </w:rPr>
        <w:t>A. MẪU BẢN KÊ KHAI TÀI SẢN, THU NHẬP</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39"/>
        <w:gridCol w:w="5821"/>
      </w:tblGrid>
      <w:tr w:rsidR="000D1E06" w:rsidRPr="000D1E06" w14:paraId="3EBD1BCB" w14:textId="77777777" w:rsidTr="000D1E06">
        <w:trPr>
          <w:tblCellSpacing w:w="0" w:type="dxa"/>
        </w:trPr>
        <w:tc>
          <w:tcPr>
            <w:tcW w:w="3348" w:type="dxa"/>
            <w:shd w:val="clear" w:color="auto" w:fill="FFFFFF"/>
            <w:tcMar>
              <w:top w:w="0" w:type="dxa"/>
              <w:left w:w="108" w:type="dxa"/>
              <w:bottom w:w="0" w:type="dxa"/>
              <w:right w:w="108" w:type="dxa"/>
            </w:tcMar>
            <w:hideMark/>
          </w:tcPr>
          <w:p w14:paraId="51894867" w14:textId="77777777" w:rsidR="000D1E06" w:rsidRPr="000D1E06" w:rsidRDefault="000D1E06" w:rsidP="000D1E06">
            <w:pPr>
              <w:spacing w:before="120" w:after="120" w:line="234" w:lineRule="atLeast"/>
              <w:jc w:val="center"/>
              <w:rPr>
                <w:rFonts w:ascii="Arial" w:eastAsia="Times New Roman" w:hAnsi="Arial" w:cs="Arial"/>
                <w:color w:val="000000"/>
                <w:sz w:val="18"/>
                <w:szCs w:val="18"/>
              </w:rPr>
            </w:pPr>
            <w:r w:rsidRPr="000D1E06">
              <w:rPr>
                <w:rFonts w:ascii="Arial" w:eastAsia="Times New Roman" w:hAnsi="Arial" w:cs="Arial"/>
                <w:b/>
                <w:bCs/>
                <w:color w:val="000000"/>
                <w:sz w:val="18"/>
                <w:szCs w:val="18"/>
              </w:rPr>
              <w:t>TÊN CƠ QUAN, ĐƠN VỊ</w:t>
            </w:r>
            <w:r w:rsidRPr="000D1E06">
              <w:rPr>
                <w:rFonts w:ascii="Arial" w:eastAsia="Times New Roman" w:hAnsi="Arial" w:cs="Arial"/>
                <w:b/>
                <w:bCs/>
                <w:color w:val="000000"/>
                <w:sz w:val="18"/>
                <w:szCs w:val="18"/>
              </w:rPr>
              <w:br/>
              <w:t>--------</w:t>
            </w:r>
          </w:p>
        </w:tc>
        <w:tc>
          <w:tcPr>
            <w:tcW w:w="5508" w:type="dxa"/>
            <w:shd w:val="clear" w:color="auto" w:fill="FFFFFF"/>
            <w:tcMar>
              <w:top w:w="0" w:type="dxa"/>
              <w:left w:w="108" w:type="dxa"/>
              <w:bottom w:w="0" w:type="dxa"/>
              <w:right w:w="108" w:type="dxa"/>
            </w:tcMar>
            <w:hideMark/>
          </w:tcPr>
          <w:p w14:paraId="1AAB753B" w14:textId="77777777" w:rsidR="000D1E06" w:rsidRPr="000D1E06" w:rsidRDefault="000D1E06" w:rsidP="000D1E06">
            <w:pPr>
              <w:spacing w:before="120" w:after="120" w:line="234" w:lineRule="atLeast"/>
              <w:jc w:val="center"/>
              <w:rPr>
                <w:rFonts w:ascii="Arial" w:eastAsia="Times New Roman" w:hAnsi="Arial" w:cs="Arial"/>
                <w:color w:val="000000"/>
                <w:sz w:val="18"/>
                <w:szCs w:val="18"/>
              </w:rPr>
            </w:pPr>
            <w:r w:rsidRPr="000D1E06">
              <w:rPr>
                <w:rFonts w:ascii="Arial" w:eastAsia="Times New Roman" w:hAnsi="Arial" w:cs="Arial"/>
                <w:b/>
                <w:bCs/>
                <w:color w:val="000000"/>
                <w:sz w:val="18"/>
                <w:szCs w:val="18"/>
              </w:rPr>
              <w:t>CỘNG HÒA XÃ HỘI CHỦ NGHĨA VIỆT NAM</w:t>
            </w:r>
            <w:r w:rsidRPr="000D1E06">
              <w:rPr>
                <w:rFonts w:ascii="Arial" w:eastAsia="Times New Roman" w:hAnsi="Arial" w:cs="Arial"/>
                <w:b/>
                <w:bCs/>
                <w:color w:val="000000"/>
                <w:sz w:val="18"/>
                <w:szCs w:val="18"/>
              </w:rPr>
              <w:br/>
              <w:t>Độc lập - Tự do - Hạnh phúc</w:t>
            </w:r>
            <w:r w:rsidRPr="000D1E06">
              <w:rPr>
                <w:rFonts w:ascii="Arial" w:eastAsia="Times New Roman" w:hAnsi="Arial" w:cs="Arial"/>
                <w:b/>
                <w:bCs/>
                <w:color w:val="000000"/>
                <w:sz w:val="18"/>
                <w:szCs w:val="18"/>
              </w:rPr>
              <w:br/>
              <w:t>---------------</w:t>
            </w:r>
          </w:p>
        </w:tc>
      </w:tr>
    </w:tbl>
    <w:p w14:paraId="77E01FE5" w14:textId="77777777" w:rsidR="000D1E06" w:rsidRPr="000D1E06" w:rsidRDefault="000D1E06" w:rsidP="000D1E06">
      <w:pPr>
        <w:shd w:val="clear" w:color="auto" w:fill="FFFFFF"/>
        <w:spacing w:before="120" w:after="120" w:line="234" w:lineRule="atLeast"/>
        <w:jc w:val="center"/>
        <w:rPr>
          <w:rFonts w:ascii="Arial" w:eastAsia="Times New Roman" w:hAnsi="Arial" w:cs="Arial"/>
          <w:color w:val="000000"/>
          <w:sz w:val="18"/>
          <w:szCs w:val="18"/>
        </w:rPr>
      </w:pPr>
      <w:r w:rsidRPr="000D1E06">
        <w:rPr>
          <w:rFonts w:ascii="Arial" w:eastAsia="Times New Roman" w:hAnsi="Arial" w:cs="Arial"/>
          <w:b/>
          <w:bCs/>
          <w:color w:val="000000"/>
          <w:sz w:val="18"/>
          <w:szCs w:val="18"/>
        </w:rPr>
        <w:t>BẢN KÊ KHAI TÀI SẢN, THU NHẬP BỔ SUNG</w:t>
      </w:r>
    </w:p>
    <w:p w14:paraId="6C349CA2" w14:textId="77777777" w:rsidR="000D1E06" w:rsidRPr="000D1E06" w:rsidRDefault="000D1E06" w:rsidP="000D1E06">
      <w:pPr>
        <w:shd w:val="clear" w:color="auto" w:fill="FFFFFF"/>
        <w:spacing w:before="120" w:after="120" w:line="234" w:lineRule="atLeast"/>
        <w:jc w:val="center"/>
        <w:rPr>
          <w:rFonts w:ascii="Arial" w:eastAsia="Times New Roman" w:hAnsi="Arial" w:cs="Arial"/>
          <w:color w:val="000000"/>
          <w:sz w:val="18"/>
          <w:szCs w:val="18"/>
        </w:rPr>
      </w:pPr>
      <w:r w:rsidRPr="000D1E06">
        <w:rPr>
          <w:rFonts w:ascii="Arial" w:eastAsia="Times New Roman" w:hAnsi="Arial" w:cs="Arial"/>
          <w:b/>
          <w:bCs/>
          <w:color w:val="000000"/>
          <w:sz w:val="18"/>
          <w:szCs w:val="18"/>
        </w:rPr>
        <w:t>(Ngày....... tháng...... năm......) </w:t>
      </w:r>
      <w:r w:rsidRPr="000D1E06">
        <w:rPr>
          <w:rFonts w:ascii="Arial" w:eastAsia="Times New Roman" w:hAnsi="Arial" w:cs="Arial"/>
          <w:b/>
          <w:bCs/>
          <w:color w:val="000000"/>
          <w:sz w:val="18"/>
          <w:szCs w:val="18"/>
          <w:vertAlign w:val="superscript"/>
        </w:rPr>
        <w:t>(1)</w:t>
      </w:r>
    </w:p>
    <w:p w14:paraId="3969EA37" w14:textId="77777777" w:rsidR="000D1E06" w:rsidRPr="000D1E06" w:rsidRDefault="000D1E06" w:rsidP="000D1E06">
      <w:pPr>
        <w:shd w:val="clear" w:color="auto" w:fill="FFFFFF"/>
        <w:spacing w:before="120" w:after="120" w:line="234" w:lineRule="atLeast"/>
        <w:rPr>
          <w:rFonts w:ascii="Arial" w:eastAsia="Times New Roman" w:hAnsi="Arial" w:cs="Arial"/>
          <w:color w:val="000000"/>
          <w:sz w:val="18"/>
          <w:szCs w:val="18"/>
        </w:rPr>
      </w:pPr>
      <w:r w:rsidRPr="000D1E06">
        <w:rPr>
          <w:rFonts w:ascii="Arial" w:eastAsia="Times New Roman" w:hAnsi="Arial" w:cs="Arial"/>
          <w:b/>
          <w:bCs/>
          <w:color w:val="000000"/>
          <w:sz w:val="18"/>
          <w:szCs w:val="18"/>
        </w:rPr>
        <w:t>I. THÔNG TIN CHUNG </w:t>
      </w:r>
      <w:r w:rsidRPr="000D1E06">
        <w:rPr>
          <w:rFonts w:ascii="Arial" w:eastAsia="Times New Roman" w:hAnsi="Arial" w:cs="Arial"/>
          <w:b/>
          <w:bCs/>
          <w:color w:val="000000"/>
          <w:sz w:val="18"/>
          <w:szCs w:val="18"/>
          <w:vertAlign w:val="superscript"/>
        </w:rPr>
        <w:t>(2)</w:t>
      </w:r>
    </w:p>
    <w:p w14:paraId="2F4B0118" w14:textId="77777777" w:rsidR="000D1E06" w:rsidRPr="000D1E06" w:rsidRDefault="000D1E06" w:rsidP="000D1E06">
      <w:pPr>
        <w:shd w:val="clear" w:color="auto" w:fill="FFFFFF"/>
        <w:spacing w:before="120" w:after="120" w:line="234" w:lineRule="atLeast"/>
        <w:rPr>
          <w:rFonts w:ascii="Arial" w:eastAsia="Times New Roman" w:hAnsi="Arial" w:cs="Arial"/>
          <w:color w:val="000000"/>
          <w:sz w:val="18"/>
          <w:szCs w:val="18"/>
        </w:rPr>
      </w:pPr>
      <w:r w:rsidRPr="000D1E06">
        <w:rPr>
          <w:rFonts w:ascii="Arial" w:eastAsia="Times New Roman" w:hAnsi="Arial" w:cs="Arial"/>
          <w:b/>
          <w:bCs/>
          <w:color w:val="000000"/>
          <w:sz w:val="18"/>
          <w:szCs w:val="18"/>
        </w:rPr>
        <w:t>II. BIẾN ĐỘNG TÀI SẢN, THU NHẬP; GIẢI TRÌNH NGUỒN GỐC TÀI SẢN, THU NHẬP TĂNG THÊM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55"/>
        <w:gridCol w:w="1068"/>
        <w:gridCol w:w="1399"/>
        <w:gridCol w:w="2318"/>
      </w:tblGrid>
      <w:tr w:rsidR="000D1E06" w:rsidRPr="000D1E06" w14:paraId="3BF5213F" w14:textId="77777777" w:rsidTr="000D1E06">
        <w:trPr>
          <w:tblCellSpacing w:w="0" w:type="dxa"/>
        </w:trPr>
        <w:tc>
          <w:tcPr>
            <w:tcW w:w="4560" w:type="dxa"/>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B75C9A3" w14:textId="77777777" w:rsidR="000D1E06" w:rsidRPr="000D1E06" w:rsidRDefault="000D1E06" w:rsidP="000D1E06">
            <w:pPr>
              <w:spacing w:before="120" w:after="120" w:line="234" w:lineRule="atLeast"/>
              <w:jc w:val="center"/>
              <w:rPr>
                <w:rFonts w:ascii="Arial" w:eastAsia="Times New Roman" w:hAnsi="Arial" w:cs="Arial"/>
                <w:color w:val="000000"/>
                <w:sz w:val="18"/>
                <w:szCs w:val="18"/>
              </w:rPr>
            </w:pPr>
            <w:r w:rsidRPr="000D1E06">
              <w:rPr>
                <w:rFonts w:ascii="Arial" w:eastAsia="Times New Roman" w:hAnsi="Arial" w:cs="Arial"/>
                <w:b/>
                <w:bCs/>
                <w:color w:val="000000"/>
                <w:sz w:val="18"/>
                <w:szCs w:val="18"/>
              </w:rPr>
              <w:t>Loại tài sản, thu nhập</w:t>
            </w:r>
          </w:p>
        </w:tc>
        <w:tc>
          <w:tcPr>
            <w:tcW w:w="2468" w:type="dxa"/>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0C55CD7" w14:textId="77777777" w:rsidR="000D1E06" w:rsidRPr="000D1E06" w:rsidRDefault="000D1E06" w:rsidP="000D1E06">
            <w:pPr>
              <w:spacing w:before="120" w:after="120" w:line="234" w:lineRule="atLeast"/>
              <w:jc w:val="center"/>
              <w:rPr>
                <w:rFonts w:ascii="Arial" w:eastAsia="Times New Roman" w:hAnsi="Arial" w:cs="Arial"/>
                <w:color w:val="000000"/>
                <w:sz w:val="18"/>
                <w:szCs w:val="18"/>
              </w:rPr>
            </w:pPr>
            <w:r w:rsidRPr="000D1E06">
              <w:rPr>
                <w:rFonts w:ascii="Arial" w:eastAsia="Times New Roman" w:hAnsi="Arial" w:cs="Arial"/>
                <w:b/>
                <w:bCs/>
                <w:color w:val="000000"/>
                <w:sz w:val="18"/>
                <w:szCs w:val="18"/>
              </w:rPr>
              <w:t>Tăng </w:t>
            </w:r>
            <w:r w:rsidRPr="000D1E06">
              <w:rPr>
                <w:rFonts w:ascii="Arial" w:eastAsia="Times New Roman" w:hAnsi="Arial" w:cs="Arial"/>
                <w:b/>
                <w:bCs/>
                <w:color w:val="000000"/>
                <w:sz w:val="18"/>
                <w:szCs w:val="18"/>
                <w:vertAlign w:val="superscript"/>
              </w:rPr>
              <w:t>(3)</w:t>
            </w:r>
            <w:r w:rsidRPr="000D1E06">
              <w:rPr>
                <w:rFonts w:ascii="Arial" w:eastAsia="Times New Roman" w:hAnsi="Arial" w:cs="Arial"/>
                <w:b/>
                <w:bCs/>
                <w:color w:val="000000"/>
                <w:sz w:val="18"/>
                <w:szCs w:val="18"/>
              </w:rPr>
              <w:t>/giảm </w:t>
            </w:r>
            <w:r w:rsidRPr="000D1E06">
              <w:rPr>
                <w:rFonts w:ascii="Arial" w:eastAsia="Times New Roman" w:hAnsi="Arial" w:cs="Arial"/>
                <w:b/>
                <w:bCs/>
                <w:color w:val="000000"/>
                <w:sz w:val="18"/>
                <w:szCs w:val="18"/>
                <w:vertAlign w:val="superscript"/>
              </w:rPr>
              <w:t>(4)</w:t>
            </w:r>
          </w:p>
        </w:tc>
        <w:tc>
          <w:tcPr>
            <w:tcW w:w="2320" w:type="dxa"/>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E8769DD" w14:textId="77777777" w:rsidR="000D1E06" w:rsidRPr="000D1E06" w:rsidRDefault="000D1E06" w:rsidP="000D1E06">
            <w:pPr>
              <w:spacing w:before="120" w:after="120" w:line="234" w:lineRule="atLeast"/>
              <w:jc w:val="center"/>
              <w:rPr>
                <w:rFonts w:ascii="Arial" w:eastAsia="Times New Roman" w:hAnsi="Arial" w:cs="Arial"/>
                <w:color w:val="000000"/>
                <w:sz w:val="18"/>
                <w:szCs w:val="18"/>
              </w:rPr>
            </w:pPr>
            <w:r w:rsidRPr="000D1E06">
              <w:rPr>
                <w:rFonts w:ascii="Arial" w:eastAsia="Times New Roman" w:hAnsi="Arial" w:cs="Arial"/>
                <w:b/>
                <w:bCs/>
                <w:color w:val="000000"/>
                <w:sz w:val="18"/>
                <w:szCs w:val="18"/>
              </w:rPr>
              <w:t>Nội dung giải trình nguồn gốc tài sản tăng thêm và tổng thu nhập</w:t>
            </w:r>
          </w:p>
        </w:tc>
      </w:tr>
      <w:tr w:rsidR="000D1E06" w:rsidRPr="000D1E06" w14:paraId="5A66AB5A" w14:textId="77777777" w:rsidTr="000D1E06">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46093F2F" w14:textId="77777777" w:rsidR="000D1E06" w:rsidRPr="000D1E06" w:rsidRDefault="000D1E06" w:rsidP="000D1E06">
            <w:pPr>
              <w:spacing w:after="0" w:line="240" w:lineRule="auto"/>
              <w:rPr>
                <w:rFonts w:ascii="Arial" w:eastAsia="Times New Roman" w:hAnsi="Arial" w:cs="Arial"/>
                <w:color w:val="000000"/>
                <w:sz w:val="18"/>
                <w:szCs w:val="18"/>
              </w:rPr>
            </w:pPr>
          </w:p>
        </w:tc>
        <w:tc>
          <w:tcPr>
            <w:tcW w:w="10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BC9CAFC" w14:textId="77777777" w:rsidR="000D1E06" w:rsidRPr="000D1E06" w:rsidRDefault="000D1E06" w:rsidP="000D1E06">
            <w:pPr>
              <w:spacing w:before="120" w:after="120" w:line="234" w:lineRule="atLeast"/>
              <w:jc w:val="center"/>
              <w:rPr>
                <w:rFonts w:ascii="Arial" w:eastAsia="Times New Roman" w:hAnsi="Arial" w:cs="Arial"/>
                <w:color w:val="000000"/>
                <w:sz w:val="18"/>
                <w:szCs w:val="18"/>
              </w:rPr>
            </w:pPr>
            <w:r w:rsidRPr="000D1E06">
              <w:rPr>
                <w:rFonts w:ascii="Arial" w:eastAsia="Times New Roman" w:hAnsi="Arial" w:cs="Arial"/>
                <w:b/>
                <w:bCs/>
                <w:color w:val="000000"/>
                <w:sz w:val="18"/>
                <w:szCs w:val="18"/>
              </w:rPr>
              <w:t>Số lượng tài sản</w:t>
            </w:r>
          </w:p>
        </w:tc>
        <w:tc>
          <w:tcPr>
            <w:tcW w:w="1400"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hideMark/>
          </w:tcPr>
          <w:p w14:paraId="377D0861" w14:textId="77777777" w:rsidR="000D1E06" w:rsidRPr="000D1E06" w:rsidRDefault="000D1E06" w:rsidP="000D1E06">
            <w:pPr>
              <w:spacing w:before="120" w:after="120" w:line="234" w:lineRule="atLeast"/>
              <w:jc w:val="center"/>
              <w:rPr>
                <w:rFonts w:ascii="Arial" w:eastAsia="Times New Roman" w:hAnsi="Arial" w:cs="Arial"/>
                <w:color w:val="000000"/>
                <w:sz w:val="18"/>
                <w:szCs w:val="18"/>
              </w:rPr>
            </w:pPr>
            <w:r w:rsidRPr="000D1E06">
              <w:rPr>
                <w:rFonts w:ascii="Arial" w:eastAsia="Times New Roman" w:hAnsi="Arial" w:cs="Arial"/>
                <w:b/>
                <w:bCs/>
                <w:color w:val="000000"/>
                <w:sz w:val="18"/>
                <w:szCs w:val="18"/>
              </w:rPr>
              <w:t>Giá trị tài sản, thu nhập</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52B73B31" w14:textId="77777777" w:rsidR="000D1E06" w:rsidRPr="000D1E06" w:rsidRDefault="000D1E06" w:rsidP="000D1E06">
            <w:pPr>
              <w:spacing w:after="0" w:line="240" w:lineRule="auto"/>
              <w:rPr>
                <w:rFonts w:ascii="Arial" w:eastAsia="Times New Roman" w:hAnsi="Arial" w:cs="Arial"/>
                <w:color w:val="000000"/>
                <w:sz w:val="18"/>
                <w:szCs w:val="18"/>
              </w:rPr>
            </w:pPr>
          </w:p>
        </w:tc>
      </w:tr>
      <w:tr w:rsidR="000D1E06" w:rsidRPr="000D1E06" w14:paraId="40ABA43B" w14:textId="77777777" w:rsidTr="000D1E06">
        <w:trPr>
          <w:tblCellSpacing w:w="0" w:type="dxa"/>
        </w:trPr>
        <w:tc>
          <w:tcPr>
            <w:tcW w:w="456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FC892C2" w14:textId="77777777" w:rsidR="000D1E06" w:rsidRPr="000D1E06" w:rsidRDefault="000D1E06" w:rsidP="000D1E06">
            <w:pPr>
              <w:spacing w:before="120" w:after="120" w:line="234" w:lineRule="atLeast"/>
              <w:rPr>
                <w:rFonts w:ascii="Arial" w:eastAsia="Times New Roman" w:hAnsi="Arial" w:cs="Arial"/>
                <w:color w:val="000000"/>
                <w:sz w:val="18"/>
                <w:szCs w:val="18"/>
              </w:rPr>
            </w:pPr>
            <w:r w:rsidRPr="000D1E06">
              <w:rPr>
                <w:rFonts w:ascii="Arial" w:eastAsia="Times New Roman" w:hAnsi="Arial" w:cs="Arial"/>
                <w:color w:val="000000"/>
                <w:sz w:val="18"/>
                <w:szCs w:val="18"/>
              </w:rPr>
              <w:t>1. Quyền sử dụng thực tế đối với đất:</w:t>
            </w:r>
          </w:p>
          <w:p w14:paraId="3CB2E801" w14:textId="77777777" w:rsidR="000D1E06" w:rsidRPr="000D1E06" w:rsidRDefault="000D1E06" w:rsidP="000D1E06">
            <w:pPr>
              <w:spacing w:before="120" w:after="120" w:line="234" w:lineRule="atLeast"/>
              <w:rPr>
                <w:rFonts w:ascii="Arial" w:eastAsia="Times New Roman" w:hAnsi="Arial" w:cs="Arial"/>
                <w:color w:val="000000"/>
                <w:sz w:val="18"/>
                <w:szCs w:val="18"/>
              </w:rPr>
            </w:pPr>
            <w:r w:rsidRPr="000D1E06">
              <w:rPr>
                <w:rFonts w:ascii="Arial" w:eastAsia="Times New Roman" w:hAnsi="Arial" w:cs="Arial"/>
                <w:color w:val="000000"/>
                <w:sz w:val="18"/>
                <w:szCs w:val="18"/>
              </w:rPr>
              <w:t>1.1. Đất ở</w:t>
            </w:r>
          </w:p>
          <w:p w14:paraId="367B4BCD" w14:textId="77777777" w:rsidR="000D1E06" w:rsidRPr="000D1E06" w:rsidRDefault="000D1E06" w:rsidP="000D1E06">
            <w:pPr>
              <w:spacing w:before="120" w:after="120" w:line="234" w:lineRule="atLeast"/>
              <w:rPr>
                <w:rFonts w:ascii="Arial" w:eastAsia="Times New Roman" w:hAnsi="Arial" w:cs="Arial"/>
                <w:color w:val="000000"/>
                <w:sz w:val="18"/>
                <w:szCs w:val="18"/>
              </w:rPr>
            </w:pPr>
            <w:r w:rsidRPr="000D1E06">
              <w:rPr>
                <w:rFonts w:ascii="Arial" w:eastAsia="Times New Roman" w:hAnsi="Arial" w:cs="Arial"/>
                <w:color w:val="000000"/>
                <w:sz w:val="18"/>
                <w:szCs w:val="18"/>
              </w:rPr>
              <w:t>1.2. Các loại đất khác</w:t>
            </w:r>
          </w:p>
          <w:p w14:paraId="3317BE5B" w14:textId="77777777" w:rsidR="000D1E06" w:rsidRPr="000D1E06" w:rsidRDefault="000D1E06" w:rsidP="000D1E06">
            <w:pPr>
              <w:spacing w:before="120" w:after="120" w:line="234" w:lineRule="atLeast"/>
              <w:rPr>
                <w:rFonts w:ascii="Arial" w:eastAsia="Times New Roman" w:hAnsi="Arial" w:cs="Arial"/>
                <w:color w:val="000000"/>
                <w:sz w:val="18"/>
                <w:szCs w:val="18"/>
              </w:rPr>
            </w:pPr>
            <w:r w:rsidRPr="000D1E06">
              <w:rPr>
                <w:rFonts w:ascii="Arial" w:eastAsia="Times New Roman" w:hAnsi="Arial" w:cs="Arial"/>
                <w:color w:val="000000"/>
                <w:sz w:val="18"/>
                <w:szCs w:val="18"/>
              </w:rPr>
              <w:t>2. Nhà ở, công trình xây dựng khác:</w:t>
            </w:r>
          </w:p>
          <w:p w14:paraId="30EE7C74" w14:textId="77777777" w:rsidR="000D1E06" w:rsidRPr="000D1E06" w:rsidRDefault="000D1E06" w:rsidP="000D1E06">
            <w:pPr>
              <w:spacing w:before="120" w:after="120" w:line="234" w:lineRule="atLeast"/>
              <w:rPr>
                <w:rFonts w:ascii="Arial" w:eastAsia="Times New Roman" w:hAnsi="Arial" w:cs="Arial"/>
                <w:color w:val="000000"/>
                <w:sz w:val="18"/>
                <w:szCs w:val="18"/>
              </w:rPr>
            </w:pPr>
            <w:r w:rsidRPr="000D1E06">
              <w:rPr>
                <w:rFonts w:ascii="Arial" w:eastAsia="Times New Roman" w:hAnsi="Arial" w:cs="Arial"/>
                <w:color w:val="000000"/>
                <w:sz w:val="18"/>
                <w:szCs w:val="18"/>
              </w:rPr>
              <w:t>2.1. Nhà ở</w:t>
            </w:r>
          </w:p>
          <w:p w14:paraId="48294E59" w14:textId="77777777" w:rsidR="000D1E06" w:rsidRPr="000D1E06" w:rsidRDefault="000D1E06" w:rsidP="000D1E06">
            <w:pPr>
              <w:spacing w:before="120" w:after="120" w:line="234" w:lineRule="atLeast"/>
              <w:rPr>
                <w:rFonts w:ascii="Arial" w:eastAsia="Times New Roman" w:hAnsi="Arial" w:cs="Arial"/>
                <w:color w:val="000000"/>
                <w:sz w:val="18"/>
                <w:szCs w:val="18"/>
              </w:rPr>
            </w:pPr>
            <w:r w:rsidRPr="000D1E06">
              <w:rPr>
                <w:rFonts w:ascii="Arial" w:eastAsia="Times New Roman" w:hAnsi="Arial" w:cs="Arial"/>
                <w:color w:val="000000"/>
                <w:sz w:val="18"/>
                <w:szCs w:val="18"/>
              </w:rPr>
              <w:t>2.2. Công trình xây dựng khác</w:t>
            </w:r>
          </w:p>
          <w:p w14:paraId="73AF8EDC" w14:textId="77777777" w:rsidR="000D1E06" w:rsidRPr="000D1E06" w:rsidRDefault="000D1E06" w:rsidP="000D1E06">
            <w:pPr>
              <w:spacing w:before="120" w:after="120" w:line="234" w:lineRule="atLeast"/>
              <w:rPr>
                <w:rFonts w:ascii="Arial" w:eastAsia="Times New Roman" w:hAnsi="Arial" w:cs="Arial"/>
                <w:color w:val="000000"/>
                <w:sz w:val="18"/>
                <w:szCs w:val="18"/>
              </w:rPr>
            </w:pPr>
            <w:r w:rsidRPr="000D1E06">
              <w:rPr>
                <w:rFonts w:ascii="Arial" w:eastAsia="Times New Roman" w:hAnsi="Arial" w:cs="Arial"/>
                <w:color w:val="000000"/>
                <w:sz w:val="18"/>
                <w:szCs w:val="18"/>
              </w:rPr>
              <w:t>3. Tài sản khác gắn liền với đất:</w:t>
            </w:r>
          </w:p>
          <w:p w14:paraId="310888A8" w14:textId="77777777" w:rsidR="000D1E06" w:rsidRPr="000D1E06" w:rsidRDefault="000D1E06" w:rsidP="000D1E06">
            <w:pPr>
              <w:spacing w:before="120" w:after="120" w:line="234" w:lineRule="atLeast"/>
              <w:rPr>
                <w:rFonts w:ascii="Arial" w:eastAsia="Times New Roman" w:hAnsi="Arial" w:cs="Arial"/>
                <w:color w:val="000000"/>
                <w:sz w:val="18"/>
                <w:szCs w:val="18"/>
              </w:rPr>
            </w:pPr>
            <w:r w:rsidRPr="000D1E06">
              <w:rPr>
                <w:rFonts w:ascii="Arial" w:eastAsia="Times New Roman" w:hAnsi="Arial" w:cs="Arial"/>
                <w:color w:val="000000"/>
                <w:sz w:val="18"/>
                <w:szCs w:val="18"/>
              </w:rPr>
              <w:t>3.1. Cây lâu năm, rừng sản xuất là rừng trồng</w:t>
            </w:r>
          </w:p>
          <w:p w14:paraId="2F6F5CE4" w14:textId="77777777" w:rsidR="000D1E06" w:rsidRPr="000D1E06" w:rsidRDefault="000D1E06" w:rsidP="000D1E06">
            <w:pPr>
              <w:spacing w:before="120" w:after="120" w:line="234" w:lineRule="atLeast"/>
              <w:rPr>
                <w:rFonts w:ascii="Arial" w:eastAsia="Times New Roman" w:hAnsi="Arial" w:cs="Arial"/>
                <w:color w:val="000000"/>
                <w:sz w:val="18"/>
                <w:szCs w:val="18"/>
              </w:rPr>
            </w:pPr>
            <w:r w:rsidRPr="000D1E06">
              <w:rPr>
                <w:rFonts w:ascii="Arial" w:eastAsia="Times New Roman" w:hAnsi="Arial" w:cs="Arial"/>
                <w:color w:val="000000"/>
                <w:sz w:val="18"/>
                <w:szCs w:val="18"/>
              </w:rPr>
              <w:t>3.2. Vật kiến trúc gắn liền với đất</w:t>
            </w:r>
          </w:p>
          <w:p w14:paraId="5E4B51B8" w14:textId="77777777" w:rsidR="000D1E06" w:rsidRPr="000D1E06" w:rsidRDefault="000D1E06" w:rsidP="000D1E06">
            <w:pPr>
              <w:spacing w:before="120" w:after="120" w:line="234" w:lineRule="atLeast"/>
              <w:rPr>
                <w:rFonts w:ascii="Arial" w:eastAsia="Times New Roman" w:hAnsi="Arial" w:cs="Arial"/>
                <w:color w:val="000000"/>
                <w:sz w:val="18"/>
                <w:szCs w:val="18"/>
              </w:rPr>
            </w:pPr>
            <w:r w:rsidRPr="000D1E06">
              <w:rPr>
                <w:rFonts w:ascii="Arial" w:eastAsia="Times New Roman" w:hAnsi="Arial" w:cs="Arial"/>
                <w:color w:val="000000"/>
                <w:sz w:val="18"/>
                <w:szCs w:val="18"/>
              </w:rPr>
              <w:t>4. Vàng, kim cương, bạch kim và các kim loại quý, đá quý khác có tổng giá trị từ 50 triệu đồng trở lên.</w:t>
            </w:r>
          </w:p>
          <w:p w14:paraId="0A8AF735" w14:textId="77777777" w:rsidR="000D1E06" w:rsidRPr="000D1E06" w:rsidRDefault="000D1E06" w:rsidP="000D1E06">
            <w:pPr>
              <w:spacing w:before="120" w:after="120" w:line="234" w:lineRule="atLeast"/>
              <w:rPr>
                <w:rFonts w:ascii="Arial" w:eastAsia="Times New Roman" w:hAnsi="Arial" w:cs="Arial"/>
                <w:color w:val="000000"/>
                <w:sz w:val="18"/>
                <w:szCs w:val="18"/>
              </w:rPr>
            </w:pPr>
            <w:r w:rsidRPr="000D1E06">
              <w:rPr>
                <w:rFonts w:ascii="Arial" w:eastAsia="Times New Roman" w:hAnsi="Arial" w:cs="Arial"/>
                <w:color w:val="000000"/>
                <w:sz w:val="18"/>
                <w:szCs w:val="18"/>
              </w:rPr>
              <w:t>5. Tiền (tiền Việt Nam, ngoại tệ) gồm tiền mặt, tiền cho vay, tiền trả trước, tiền gửi cá nhân, tổ chức trong nước, tổ chức nước ngoài tại Việt Nam mà tổng giá trị quy đổi từ 50 triệu đồng trở lên.</w:t>
            </w:r>
          </w:p>
          <w:p w14:paraId="103A6D4B" w14:textId="77777777" w:rsidR="000D1E06" w:rsidRPr="000D1E06" w:rsidRDefault="000D1E06" w:rsidP="000D1E06">
            <w:pPr>
              <w:spacing w:before="120" w:after="120" w:line="234" w:lineRule="atLeast"/>
              <w:rPr>
                <w:rFonts w:ascii="Arial" w:eastAsia="Times New Roman" w:hAnsi="Arial" w:cs="Arial"/>
                <w:color w:val="000000"/>
                <w:sz w:val="18"/>
                <w:szCs w:val="18"/>
              </w:rPr>
            </w:pPr>
            <w:r w:rsidRPr="000D1E06">
              <w:rPr>
                <w:rFonts w:ascii="Arial" w:eastAsia="Times New Roman" w:hAnsi="Arial" w:cs="Arial"/>
                <w:color w:val="000000"/>
                <w:sz w:val="18"/>
                <w:szCs w:val="18"/>
              </w:rPr>
              <w:t>6. Cổ phiếu, trái phiếu, vốn góp, các loại giấy tờ có giá khác mà tổng giá trị từ 50 triệu đồng trở lên (khai theo từng loại):</w:t>
            </w:r>
          </w:p>
          <w:p w14:paraId="2C7FA333" w14:textId="77777777" w:rsidR="000D1E06" w:rsidRPr="000D1E06" w:rsidRDefault="000D1E06" w:rsidP="000D1E06">
            <w:pPr>
              <w:spacing w:before="120" w:after="120" w:line="234" w:lineRule="atLeast"/>
              <w:rPr>
                <w:rFonts w:ascii="Arial" w:eastAsia="Times New Roman" w:hAnsi="Arial" w:cs="Arial"/>
                <w:color w:val="000000"/>
                <w:sz w:val="18"/>
                <w:szCs w:val="18"/>
              </w:rPr>
            </w:pPr>
            <w:r w:rsidRPr="000D1E06">
              <w:rPr>
                <w:rFonts w:ascii="Arial" w:eastAsia="Times New Roman" w:hAnsi="Arial" w:cs="Arial"/>
                <w:color w:val="000000"/>
                <w:sz w:val="18"/>
                <w:szCs w:val="18"/>
              </w:rPr>
              <w:t>6.1. Cổ phiếu</w:t>
            </w:r>
          </w:p>
          <w:p w14:paraId="37A4A3E9" w14:textId="77777777" w:rsidR="000D1E06" w:rsidRPr="000D1E06" w:rsidRDefault="000D1E06" w:rsidP="000D1E06">
            <w:pPr>
              <w:spacing w:before="120" w:after="120" w:line="234" w:lineRule="atLeast"/>
              <w:rPr>
                <w:rFonts w:ascii="Arial" w:eastAsia="Times New Roman" w:hAnsi="Arial" w:cs="Arial"/>
                <w:color w:val="000000"/>
                <w:sz w:val="18"/>
                <w:szCs w:val="18"/>
              </w:rPr>
            </w:pPr>
            <w:r w:rsidRPr="000D1E06">
              <w:rPr>
                <w:rFonts w:ascii="Arial" w:eastAsia="Times New Roman" w:hAnsi="Arial" w:cs="Arial"/>
                <w:color w:val="000000"/>
                <w:sz w:val="18"/>
                <w:szCs w:val="18"/>
              </w:rPr>
              <w:t>6.2. Trái phiếu</w:t>
            </w:r>
          </w:p>
          <w:p w14:paraId="4230E6F4" w14:textId="77777777" w:rsidR="000D1E06" w:rsidRPr="000D1E06" w:rsidRDefault="000D1E06" w:rsidP="000D1E06">
            <w:pPr>
              <w:spacing w:before="120" w:after="120" w:line="234" w:lineRule="atLeast"/>
              <w:rPr>
                <w:rFonts w:ascii="Arial" w:eastAsia="Times New Roman" w:hAnsi="Arial" w:cs="Arial"/>
                <w:color w:val="000000"/>
                <w:sz w:val="18"/>
                <w:szCs w:val="18"/>
              </w:rPr>
            </w:pPr>
            <w:r w:rsidRPr="000D1E06">
              <w:rPr>
                <w:rFonts w:ascii="Arial" w:eastAsia="Times New Roman" w:hAnsi="Arial" w:cs="Arial"/>
                <w:color w:val="000000"/>
                <w:sz w:val="18"/>
                <w:szCs w:val="18"/>
              </w:rPr>
              <w:t>6.3. Vốn góp</w:t>
            </w:r>
          </w:p>
          <w:p w14:paraId="6918F927" w14:textId="77777777" w:rsidR="000D1E06" w:rsidRPr="000D1E06" w:rsidRDefault="000D1E06" w:rsidP="000D1E06">
            <w:pPr>
              <w:spacing w:before="120" w:after="120" w:line="234" w:lineRule="atLeast"/>
              <w:rPr>
                <w:rFonts w:ascii="Arial" w:eastAsia="Times New Roman" w:hAnsi="Arial" w:cs="Arial"/>
                <w:color w:val="000000"/>
                <w:sz w:val="18"/>
                <w:szCs w:val="18"/>
              </w:rPr>
            </w:pPr>
            <w:r w:rsidRPr="000D1E06">
              <w:rPr>
                <w:rFonts w:ascii="Arial" w:eastAsia="Times New Roman" w:hAnsi="Arial" w:cs="Arial"/>
                <w:color w:val="000000"/>
                <w:sz w:val="18"/>
                <w:szCs w:val="18"/>
              </w:rPr>
              <w:t>6.4. Các loại giấy tờ có giá khác</w:t>
            </w:r>
          </w:p>
          <w:p w14:paraId="7E1B3730" w14:textId="77777777" w:rsidR="000D1E06" w:rsidRPr="000D1E06" w:rsidRDefault="000D1E06" w:rsidP="000D1E06">
            <w:pPr>
              <w:spacing w:before="120" w:after="120" w:line="234" w:lineRule="atLeast"/>
              <w:rPr>
                <w:rFonts w:ascii="Arial" w:eastAsia="Times New Roman" w:hAnsi="Arial" w:cs="Arial"/>
                <w:color w:val="000000"/>
                <w:sz w:val="18"/>
                <w:szCs w:val="18"/>
              </w:rPr>
            </w:pPr>
            <w:r w:rsidRPr="000D1E06">
              <w:rPr>
                <w:rFonts w:ascii="Arial" w:eastAsia="Times New Roman" w:hAnsi="Arial" w:cs="Arial"/>
                <w:color w:val="000000"/>
                <w:sz w:val="18"/>
                <w:szCs w:val="18"/>
              </w:rPr>
              <w:t>7. Tài sản khác có giá trị từ 50 triệu đồng trở lên:</w:t>
            </w:r>
          </w:p>
          <w:p w14:paraId="75212D76" w14:textId="77777777" w:rsidR="000D1E06" w:rsidRPr="000D1E06" w:rsidRDefault="000D1E06" w:rsidP="000D1E06">
            <w:pPr>
              <w:spacing w:before="120" w:after="120" w:line="234" w:lineRule="atLeast"/>
              <w:rPr>
                <w:rFonts w:ascii="Arial" w:eastAsia="Times New Roman" w:hAnsi="Arial" w:cs="Arial"/>
                <w:color w:val="000000"/>
                <w:sz w:val="18"/>
                <w:szCs w:val="18"/>
              </w:rPr>
            </w:pPr>
            <w:r w:rsidRPr="000D1E06">
              <w:rPr>
                <w:rFonts w:ascii="Arial" w:eastAsia="Times New Roman" w:hAnsi="Arial" w:cs="Arial"/>
                <w:color w:val="000000"/>
                <w:sz w:val="18"/>
                <w:szCs w:val="18"/>
              </w:rPr>
              <w:t>7.1. Tài sản theo quy định của pháp luật phải đăng ký sử dụng và được cấp giấy đăng ký (tầu bay, tầu thủy, thuyền, máy ủi, máy xúc, ô tô, mô tô, xe gắn máy...).</w:t>
            </w:r>
          </w:p>
          <w:p w14:paraId="14D9FFFB" w14:textId="77777777" w:rsidR="000D1E06" w:rsidRPr="000D1E06" w:rsidRDefault="000D1E06" w:rsidP="000D1E06">
            <w:pPr>
              <w:spacing w:before="120" w:after="120" w:line="234" w:lineRule="atLeast"/>
              <w:rPr>
                <w:rFonts w:ascii="Arial" w:eastAsia="Times New Roman" w:hAnsi="Arial" w:cs="Arial"/>
                <w:color w:val="000000"/>
                <w:sz w:val="18"/>
                <w:szCs w:val="18"/>
              </w:rPr>
            </w:pPr>
            <w:r w:rsidRPr="000D1E06">
              <w:rPr>
                <w:rFonts w:ascii="Arial" w:eastAsia="Times New Roman" w:hAnsi="Arial" w:cs="Arial"/>
                <w:color w:val="000000"/>
                <w:sz w:val="18"/>
                <w:szCs w:val="18"/>
              </w:rPr>
              <w:lastRenderedPageBreak/>
              <w:t>7.2. Tài sản khác (đồ mỹ nghệ, đồ thờ cúng, bộ bàn ghế, cây cảnh, tranh, ảnh, tiền điện tử, các loại tài sản khác...).</w:t>
            </w:r>
          </w:p>
          <w:p w14:paraId="0A3DFA42" w14:textId="77777777" w:rsidR="000D1E06" w:rsidRPr="000D1E06" w:rsidRDefault="000D1E06" w:rsidP="000D1E06">
            <w:pPr>
              <w:spacing w:before="120" w:after="120" w:line="234" w:lineRule="atLeast"/>
              <w:rPr>
                <w:rFonts w:ascii="Arial" w:eastAsia="Times New Roman" w:hAnsi="Arial" w:cs="Arial"/>
                <w:color w:val="000000"/>
                <w:sz w:val="18"/>
                <w:szCs w:val="18"/>
              </w:rPr>
            </w:pPr>
            <w:r w:rsidRPr="000D1E06">
              <w:rPr>
                <w:rFonts w:ascii="Arial" w:eastAsia="Times New Roman" w:hAnsi="Arial" w:cs="Arial"/>
                <w:color w:val="000000"/>
                <w:sz w:val="18"/>
                <w:szCs w:val="18"/>
              </w:rPr>
              <w:t>8. Tài sản ở nước ngoài.</w:t>
            </w:r>
          </w:p>
          <w:p w14:paraId="06B660B1" w14:textId="77777777" w:rsidR="000D1E06" w:rsidRPr="000D1E06" w:rsidRDefault="000D1E06" w:rsidP="000D1E06">
            <w:pPr>
              <w:spacing w:before="120" w:after="120" w:line="234" w:lineRule="atLeast"/>
              <w:rPr>
                <w:rFonts w:ascii="Arial" w:eastAsia="Times New Roman" w:hAnsi="Arial" w:cs="Arial"/>
                <w:color w:val="000000"/>
                <w:sz w:val="18"/>
                <w:szCs w:val="18"/>
              </w:rPr>
            </w:pPr>
            <w:r w:rsidRPr="000D1E06">
              <w:rPr>
                <w:rFonts w:ascii="Arial" w:eastAsia="Times New Roman" w:hAnsi="Arial" w:cs="Arial"/>
                <w:color w:val="000000"/>
                <w:sz w:val="18"/>
                <w:szCs w:val="18"/>
              </w:rPr>
              <w:t>9. Tổng thu nhập giữa 02 lần kê khai </w:t>
            </w:r>
            <w:r w:rsidRPr="000D1E06">
              <w:rPr>
                <w:rFonts w:ascii="Arial" w:eastAsia="Times New Roman" w:hAnsi="Arial" w:cs="Arial"/>
                <w:color w:val="000000"/>
                <w:sz w:val="18"/>
                <w:szCs w:val="18"/>
                <w:vertAlign w:val="superscript"/>
              </w:rPr>
              <w:t>(5)</w:t>
            </w:r>
            <w:r w:rsidRPr="000D1E06">
              <w:rPr>
                <w:rFonts w:ascii="Arial" w:eastAsia="Times New Roman" w:hAnsi="Arial" w:cs="Arial"/>
                <w:color w:val="000000"/>
                <w:sz w:val="18"/>
                <w:szCs w:val="18"/>
              </w:rPr>
              <w:t>.</w:t>
            </w:r>
          </w:p>
        </w:tc>
        <w:tc>
          <w:tcPr>
            <w:tcW w:w="10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DA807F2" w14:textId="77777777" w:rsidR="000D1E06" w:rsidRPr="000D1E06" w:rsidRDefault="000D1E06" w:rsidP="000D1E06">
            <w:pPr>
              <w:spacing w:after="0" w:line="240" w:lineRule="auto"/>
              <w:rPr>
                <w:rFonts w:ascii="Arial" w:eastAsia="Times New Roman" w:hAnsi="Arial" w:cs="Arial"/>
                <w:color w:val="000000"/>
                <w:sz w:val="18"/>
                <w:szCs w:val="18"/>
              </w:rPr>
            </w:pPr>
          </w:p>
        </w:tc>
        <w:tc>
          <w:tcPr>
            <w:tcW w:w="14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24597BE" w14:textId="77777777" w:rsidR="000D1E06" w:rsidRPr="000D1E06" w:rsidRDefault="000D1E06" w:rsidP="000D1E06">
            <w:pPr>
              <w:spacing w:after="0" w:line="240" w:lineRule="auto"/>
              <w:rPr>
                <w:rFonts w:ascii="Times New Roman" w:eastAsia="Times New Roman" w:hAnsi="Times New Roman" w:cs="Times New Roman"/>
                <w:sz w:val="20"/>
                <w:szCs w:val="20"/>
              </w:rPr>
            </w:pPr>
          </w:p>
        </w:tc>
        <w:tc>
          <w:tcPr>
            <w:tcW w:w="232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2DB4324" w14:textId="77777777" w:rsidR="000D1E06" w:rsidRPr="000D1E06" w:rsidRDefault="000D1E06" w:rsidP="000D1E06">
            <w:pPr>
              <w:spacing w:after="0" w:line="240" w:lineRule="auto"/>
              <w:rPr>
                <w:rFonts w:ascii="Times New Roman" w:eastAsia="Times New Roman" w:hAnsi="Times New Roman" w:cs="Times New Roman"/>
                <w:sz w:val="20"/>
                <w:szCs w:val="20"/>
              </w:rPr>
            </w:pPr>
          </w:p>
        </w:tc>
      </w:tr>
    </w:tbl>
    <w:p w14:paraId="13C83158" w14:textId="77777777" w:rsidR="000D1E06" w:rsidRPr="000D1E06" w:rsidRDefault="000D1E06" w:rsidP="000D1E06">
      <w:pPr>
        <w:shd w:val="clear" w:color="auto" w:fill="FFFFFF"/>
        <w:spacing w:before="120" w:after="120" w:line="234" w:lineRule="atLeast"/>
        <w:rPr>
          <w:rFonts w:ascii="Arial" w:eastAsia="Times New Roman" w:hAnsi="Arial" w:cs="Arial"/>
          <w:color w:val="000000"/>
          <w:sz w:val="18"/>
          <w:szCs w:val="18"/>
        </w:rPr>
      </w:pPr>
      <w:r w:rsidRPr="000D1E06">
        <w:rPr>
          <w:rFonts w:ascii="Arial" w:eastAsia="Times New Roman" w:hAnsi="Arial" w:cs="Arial"/>
          <w:b/>
          <w:bCs/>
          <w:color w:val="000000"/>
          <w:sz w:val="18"/>
          <w:szCs w:val="18"/>
        </w:rPr>
        <w:t>III. THÔNG TIN MÔ TẢ VỀ TÀI SẢN, THU NHẬP TĂNG THÊM </w:t>
      </w:r>
      <w:r w:rsidRPr="000D1E06">
        <w:rPr>
          <w:rFonts w:ascii="Arial" w:eastAsia="Times New Roman" w:hAnsi="Arial" w:cs="Arial"/>
          <w:b/>
          <w:bCs/>
          <w:color w:val="000000"/>
          <w:sz w:val="18"/>
          <w:szCs w:val="18"/>
          <w:vertAlign w:val="superscript"/>
        </w:rPr>
        <w:t>(6)</w:t>
      </w:r>
    </w:p>
    <w:p w14:paraId="0219C282" w14:textId="77777777" w:rsidR="000D1E06" w:rsidRPr="000D1E06" w:rsidRDefault="000D1E06" w:rsidP="000D1E06">
      <w:pPr>
        <w:shd w:val="clear" w:color="auto" w:fill="FFFFFF"/>
        <w:spacing w:before="120" w:after="120" w:line="234" w:lineRule="atLeast"/>
        <w:rPr>
          <w:rFonts w:ascii="Arial" w:eastAsia="Times New Roman" w:hAnsi="Arial" w:cs="Arial"/>
          <w:color w:val="000000"/>
          <w:sz w:val="18"/>
          <w:szCs w:val="18"/>
        </w:rPr>
      </w:pPr>
      <w:r w:rsidRPr="000D1E06">
        <w:rPr>
          <w:rFonts w:ascii="Arial" w:eastAsia="Times New Roman" w:hAnsi="Arial" w:cs="Arial"/>
          <w:color w:val="000000"/>
          <w:sz w:val="18"/>
          <w:szCs w:val="18"/>
        </w:rPr>
        <w:t>.............................................................................................................................</w:t>
      </w:r>
    </w:p>
    <w:p w14:paraId="314797EB" w14:textId="77777777" w:rsidR="000D1E06" w:rsidRPr="000D1E06" w:rsidRDefault="000D1E06" w:rsidP="000D1E06">
      <w:pPr>
        <w:shd w:val="clear" w:color="auto" w:fill="FFFFFF"/>
        <w:spacing w:before="120" w:after="120" w:line="234" w:lineRule="atLeast"/>
        <w:rPr>
          <w:rFonts w:ascii="Arial" w:eastAsia="Times New Roman" w:hAnsi="Arial" w:cs="Arial"/>
          <w:color w:val="000000"/>
          <w:sz w:val="18"/>
          <w:szCs w:val="18"/>
        </w:rPr>
      </w:pPr>
      <w:r w:rsidRPr="000D1E06">
        <w:rPr>
          <w:rFonts w:ascii="Arial" w:eastAsia="Times New Roman" w:hAnsi="Arial" w:cs="Arial"/>
          <w:color w:val="000000"/>
          <w:sz w:val="18"/>
          <w:szCs w:val="18"/>
        </w:rPr>
        <w:t>.............................................................................................................................</w:t>
      </w:r>
    </w:p>
    <w:p w14:paraId="229BF009" w14:textId="77777777" w:rsidR="000D1E06" w:rsidRPr="000D1E06" w:rsidRDefault="000D1E06" w:rsidP="000D1E06">
      <w:pPr>
        <w:shd w:val="clear" w:color="auto" w:fill="FFFFFF"/>
        <w:spacing w:before="120" w:after="120" w:line="234" w:lineRule="atLeast"/>
        <w:rPr>
          <w:rFonts w:ascii="Arial" w:eastAsia="Times New Roman" w:hAnsi="Arial" w:cs="Arial"/>
          <w:color w:val="000000"/>
          <w:sz w:val="18"/>
          <w:szCs w:val="18"/>
        </w:rPr>
      </w:pPr>
      <w:r w:rsidRPr="000D1E06">
        <w:rPr>
          <w:rFonts w:ascii="Arial" w:eastAsia="Times New Roman" w:hAnsi="Arial" w:cs="Arial"/>
          <w:color w:val="000000"/>
          <w:sz w:val="18"/>
          <w:szCs w:val="18"/>
        </w:rPr>
        <w:t>.............................................................................................................................</w:t>
      </w:r>
    </w:p>
    <w:p w14:paraId="535455B2" w14:textId="77777777" w:rsidR="000D1E06" w:rsidRPr="000D1E06" w:rsidRDefault="000D1E06" w:rsidP="000D1E06">
      <w:pPr>
        <w:shd w:val="clear" w:color="auto" w:fill="FFFFFF"/>
        <w:spacing w:before="120" w:after="120" w:line="234" w:lineRule="atLeast"/>
        <w:rPr>
          <w:rFonts w:ascii="Arial" w:eastAsia="Times New Roman" w:hAnsi="Arial" w:cs="Arial"/>
          <w:color w:val="000000"/>
          <w:sz w:val="18"/>
          <w:szCs w:val="18"/>
        </w:rPr>
      </w:pPr>
      <w:r w:rsidRPr="000D1E06">
        <w:rPr>
          <w:rFonts w:ascii="Arial" w:eastAsia="Times New Roman" w:hAnsi="Arial" w:cs="Arial"/>
          <w:b/>
          <w:bCs/>
          <w:color w:val="000000"/>
          <w:sz w:val="18"/>
          <w:szCs w:val="18"/>
        </w:rPr>
        <w:t>B. HƯỚNG DẪN KÊ KHAI TÀI SẢN, THU NHẬP BỔ SUNG</w:t>
      </w:r>
    </w:p>
    <w:p w14:paraId="656871FE" w14:textId="77777777" w:rsidR="000D1E06" w:rsidRPr="000D1E06" w:rsidRDefault="000D1E06" w:rsidP="000D1E06">
      <w:pPr>
        <w:shd w:val="clear" w:color="auto" w:fill="FFFFFF"/>
        <w:spacing w:before="120" w:after="120" w:line="234" w:lineRule="atLeast"/>
        <w:rPr>
          <w:rFonts w:ascii="Arial" w:eastAsia="Times New Roman" w:hAnsi="Arial" w:cs="Arial"/>
          <w:color w:val="000000"/>
          <w:sz w:val="18"/>
          <w:szCs w:val="18"/>
        </w:rPr>
      </w:pPr>
      <w:r w:rsidRPr="000D1E06">
        <w:rPr>
          <w:rFonts w:ascii="Arial" w:eastAsia="Times New Roman" w:hAnsi="Arial" w:cs="Arial"/>
          <w:color w:val="000000"/>
          <w:sz w:val="18"/>
          <w:szCs w:val="18"/>
        </w:rPr>
        <w:t>(1) Ghi ngày hoàn thành việc kê khai.</w:t>
      </w:r>
    </w:p>
    <w:p w14:paraId="72E9FF6D" w14:textId="77777777" w:rsidR="000D1E06" w:rsidRPr="000D1E06" w:rsidRDefault="000D1E06" w:rsidP="000D1E06">
      <w:pPr>
        <w:shd w:val="clear" w:color="auto" w:fill="FFFFFF"/>
        <w:spacing w:before="120" w:after="120" w:line="234" w:lineRule="atLeast"/>
        <w:rPr>
          <w:rFonts w:ascii="Arial" w:eastAsia="Times New Roman" w:hAnsi="Arial" w:cs="Arial"/>
          <w:color w:val="000000"/>
          <w:sz w:val="18"/>
          <w:szCs w:val="18"/>
        </w:rPr>
      </w:pPr>
      <w:r w:rsidRPr="000D1E06">
        <w:rPr>
          <w:rFonts w:ascii="Arial" w:eastAsia="Times New Roman" w:hAnsi="Arial" w:cs="Arial"/>
          <w:color w:val="000000"/>
          <w:sz w:val="18"/>
          <w:szCs w:val="18"/>
        </w:rPr>
        <w:t>(2) Ghi như phần thông tin chung trong Mẫu bản kê khai tại Phụ lục I kèm theo Nghị định này.</w:t>
      </w:r>
    </w:p>
    <w:p w14:paraId="15F8F6DB" w14:textId="77777777" w:rsidR="000D1E06" w:rsidRPr="000D1E06" w:rsidRDefault="000D1E06" w:rsidP="000D1E06">
      <w:pPr>
        <w:shd w:val="clear" w:color="auto" w:fill="FFFFFF"/>
        <w:spacing w:before="120" w:after="120" w:line="234" w:lineRule="atLeast"/>
        <w:rPr>
          <w:rFonts w:ascii="Arial" w:eastAsia="Times New Roman" w:hAnsi="Arial" w:cs="Arial"/>
          <w:color w:val="000000"/>
          <w:sz w:val="18"/>
          <w:szCs w:val="18"/>
        </w:rPr>
      </w:pPr>
      <w:r w:rsidRPr="000D1E06">
        <w:rPr>
          <w:rFonts w:ascii="Arial" w:eastAsia="Times New Roman" w:hAnsi="Arial" w:cs="Arial"/>
          <w:color w:val="000000"/>
          <w:sz w:val="18"/>
          <w:szCs w:val="18"/>
        </w:rPr>
        <w:t>(3) Nếu tài sản tăng thì ghi dấu cộng (+) và số lượng tài sản tăng vào cột “số lượng tài sản”, ghi giá trị tài sản tăng vào cột “giá trị tài sản, thu nhập” và giải thích nguyên nhân tăng vào cột “nội dung giải trình nguồn gốc tài sản tăng thêm và tổng thu nhập”.</w:t>
      </w:r>
    </w:p>
    <w:p w14:paraId="0B22E596" w14:textId="77777777" w:rsidR="000D1E06" w:rsidRPr="000D1E06" w:rsidRDefault="000D1E06" w:rsidP="000D1E06">
      <w:pPr>
        <w:shd w:val="clear" w:color="auto" w:fill="FFFFFF"/>
        <w:spacing w:before="120" w:after="120" w:line="234" w:lineRule="atLeast"/>
        <w:rPr>
          <w:rFonts w:ascii="Arial" w:eastAsia="Times New Roman" w:hAnsi="Arial" w:cs="Arial"/>
          <w:color w:val="000000"/>
          <w:sz w:val="18"/>
          <w:szCs w:val="18"/>
        </w:rPr>
      </w:pPr>
      <w:r w:rsidRPr="000D1E06">
        <w:rPr>
          <w:rFonts w:ascii="Arial" w:eastAsia="Times New Roman" w:hAnsi="Arial" w:cs="Arial"/>
          <w:color w:val="000000"/>
          <w:sz w:val="18"/>
          <w:szCs w:val="18"/>
        </w:rPr>
        <w:t>(4) Nếu tài sản giảm thì ghi dấu trừ (-) vào cột “số lượng tài sản”, ghi giá trị tài sản giảm vào cột “giá trị tài sản, thu nhập” và giải thích nguyên nhân giảm tài sản vào cột “Nội dung giải trình nguồn gốc tài sản tăng thêm và tổng thu nhập”.</w:t>
      </w:r>
    </w:p>
    <w:p w14:paraId="54CE5D8B" w14:textId="77777777" w:rsidR="000D1E06" w:rsidRPr="000D1E06" w:rsidRDefault="000D1E06" w:rsidP="000D1E06">
      <w:pPr>
        <w:shd w:val="clear" w:color="auto" w:fill="FFFFFF"/>
        <w:spacing w:before="120" w:after="120" w:line="234" w:lineRule="atLeast"/>
        <w:rPr>
          <w:rFonts w:ascii="Arial" w:eastAsia="Times New Roman" w:hAnsi="Arial" w:cs="Arial"/>
          <w:color w:val="000000"/>
          <w:sz w:val="18"/>
          <w:szCs w:val="18"/>
        </w:rPr>
      </w:pPr>
      <w:r w:rsidRPr="000D1E06">
        <w:rPr>
          <w:rFonts w:ascii="Arial" w:eastAsia="Times New Roman" w:hAnsi="Arial" w:cs="Arial"/>
          <w:color w:val="000000"/>
          <w:sz w:val="18"/>
          <w:szCs w:val="18"/>
        </w:rPr>
        <w:t>(5) Ghi tổng thu nhập giữa 02 lần kê khai vào cột “giá trị tài sản, thu nhập” và ghi rõ từng khoản thu nhập có được trong kỳ kê khai (xem ví dụ tại điểm 32 phần hướng dẫn tại Phụ lục I kèm theo Nghị định này).</w:t>
      </w:r>
    </w:p>
    <w:p w14:paraId="0BE7843A" w14:textId="77777777" w:rsidR="000D1E06" w:rsidRPr="000D1E06" w:rsidRDefault="000D1E06" w:rsidP="000D1E06">
      <w:pPr>
        <w:shd w:val="clear" w:color="auto" w:fill="FFFFFF"/>
        <w:spacing w:before="120" w:after="120" w:line="234" w:lineRule="atLeast"/>
        <w:rPr>
          <w:rFonts w:ascii="Arial" w:eastAsia="Times New Roman" w:hAnsi="Arial" w:cs="Arial"/>
          <w:color w:val="000000"/>
          <w:sz w:val="18"/>
          <w:szCs w:val="18"/>
        </w:rPr>
      </w:pPr>
      <w:r w:rsidRPr="000D1E06">
        <w:rPr>
          <w:rFonts w:ascii="Arial" w:eastAsia="Times New Roman" w:hAnsi="Arial" w:cs="Arial"/>
          <w:color w:val="000000"/>
          <w:sz w:val="18"/>
          <w:szCs w:val="18"/>
        </w:rPr>
        <w:t>(6) Ghi như mục II “Thông tin mô tả về tài sản” theo mẫu bản kê khai và hướng dẫn tại Phụ lục I kèm theo Nghị định này. Lưu ý chỉ kê khai về những tài sản mới tăng thêm, không kê khai lại những tài sản đã kê khai trước đó.</w:t>
      </w:r>
    </w:p>
    <w:p w14:paraId="3E695F11" w14:textId="65A6B8FA" w:rsidR="00B22C3E" w:rsidRPr="000D1E06" w:rsidRDefault="00B22C3E" w:rsidP="000D1E06"/>
    <w:sectPr w:rsidR="00B22C3E" w:rsidRPr="000D1E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E06"/>
    <w:rsid w:val="000D1E06"/>
    <w:rsid w:val="00B22C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A739D"/>
  <w15:chartTrackingRefBased/>
  <w15:docId w15:val="{6CC833D3-B33A-43F0-957D-C62862BAF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D1E0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7853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479</Words>
  <Characters>2732</Characters>
  <Application>Microsoft Office Word</Application>
  <DocSecurity>0</DocSecurity>
  <Lines>22</Lines>
  <Paragraphs>6</Paragraphs>
  <ScaleCrop>false</ScaleCrop>
  <Company/>
  <LinksUpToDate>false</LinksUpToDate>
  <CharactersWithSpaces>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Kỳ Vĩnh TV DAPL</dc:creator>
  <cp:keywords/>
  <dc:description/>
  <cp:lastModifiedBy>Kỳ Vĩnh TV DAPL</cp:lastModifiedBy>
  <cp:revision>1</cp:revision>
  <dcterms:created xsi:type="dcterms:W3CDTF">2025-12-08T09:11:00Z</dcterms:created>
  <dcterms:modified xsi:type="dcterms:W3CDTF">2025-12-08T09:18:00Z</dcterms:modified>
</cp:coreProperties>
</file>