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1989"/>
        <w:gridCol w:w="921"/>
        <w:gridCol w:w="801"/>
        <w:gridCol w:w="677"/>
        <w:gridCol w:w="801"/>
        <w:gridCol w:w="760"/>
        <w:gridCol w:w="1011"/>
        <w:gridCol w:w="1231"/>
        <w:gridCol w:w="966"/>
      </w:tblGrid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b/>
                <w:bCs/>
                <w:lang w:val="en-US"/>
              </w:rPr>
            </w:pPr>
            <w:r w:rsidRPr="00617E88">
              <w:rPr>
                <w:rFonts w:ascii="Open Sans" w:eastAsia="Times New Roman" w:hAnsi="Open Sans" w:cs="Arial"/>
                <w:b/>
                <w:bCs/>
                <w:lang w:val="en-US"/>
              </w:rPr>
              <w:t>CÔNG TY ...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E88" w:rsidRPr="00617E88" w:rsidTr="00617E88">
        <w:trPr>
          <w:trHeight w:val="660"/>
          <w:tblCellSpacing w:w="0" w:type="dxa"/>
        </w:trPr>
        <w:tc>
          <w:tcPr>
            <w:tcW w:w="0" w:type="auto"/>
            <w:gridSpan w:val="1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b/>
                <w:bCs/>
                <w:color w:val="FF6D01"/>
                <w:sz w:val="32"/>
                <w:szCs w:val="32"/>
                <w:lang w:val="en-US"/>
              </w:rPr>
            </w:pPr>
            <w:r w:rsidRPr="00617E88">
              <w:rPr>
                <w:rFonts w:ascii="Open Sans" w:eastAsia="Times New Roman" w:hAnsi="Open Sans" w:cs="Arial"/>
                <w:b/>
                <w:bCs/>
                <w:color w:val="FF6D01"/>
                <w:sz w:val="32"/>
                <w:szCs w:val="32"/>
                <w:lang w:val="en-US"/>
              </w:rPr>
              <w:t>BẢNG ĐÁNH GIÁ KPI CHO VỊ TRÍ NHÂN VIÊN R&amp;D</w:t>
            </w: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b/>
                <w:bCs/>
                <w:color w:val="FF6D01"/>
                <w:sz w:val="32"/>
                <w:szCs w:val="32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right"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Họ và tên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right"/>
              <w:rPr>
                <w:rFonts w:ascii="Open Sans" w:eastAsia="Times New Roman" w:hAnsi="Open Sans" w:cs="Arial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Mã nhân viên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right"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Phòng ban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right"/>
              <w:rPr>
                <w:rFonts w:ascii="Open Sans" w:eastAsia="Times New Roman" w:hAnsi="Open Sans" w:cs="Arial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right"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Chức danh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right"/>
              <w:rPr>
                <w:rFonts w:ascii="Open Sans" w:eastAsia="Times New Roman" w:hAnsi="Open Sans" w:cs="Arial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6D0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</w:pPr>
            <w:r w:rsidRPr="00617E88"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  <w:t>STT</w:t>
            </w:r>
          </w:p>
        </w:tc>
        <w:tc>
          <w:tcPr>
            <w:tcW w:w="0" w:type="auto"/>
            <w:vMerge w:val="restart"/>
            <w:tcBorders>
              <w:bottom w:val="single" w:sz="6" w:space="0" w:color="999999"/>
              <w:right w:val="single" w:sz="6" w:space="0" w:color="999999"/>
            </w:tcBorders>
            <w:shd w:val="clear" w:color="auto" w:fill="FF6D0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</w:pPr>
            <w:r w:rsidRPr="00617E88"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  <w:t>Nội dung</w:t>
            </w:r>
          </w:p>
        </w:tc>
        <w:tc>
          <w:tcPr>
            <w:tcW w:w="0" w:type="auto"/>
            <w:vMerge w:val="restart"/>
            <w:tcBorders>
              <w:bottom w:val="single" w:sz="6" w:space="0" w:color="999999"/>
              <w:right w:val="single" w:sz="6" w:space="0" w:color="999999"/>
            </w:tcBorders>
            <w:shd w:val="clear" w:color="auto" w:fill="FF6D0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</w:pPr>
            <w:r w:rsidRPr="00617E88"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  <w:t>Trọng số (%)</w:t>
            </w:r>
          </w:p>
        </w:tc>
        <w:tc>
          <w:tcPr>
            <w:tcW w:w="0" w:type="auto"/>
            <w:vMerge w:val="restart"/>
            <w:tcBorders>
              <w:bottom w:val="single" w:sz="6" w:space="0" w:color="999999"/>
              <w:right w:val="single" w:sz="6" w:space="0" w:color="999999"/>
            </w:tcBorders>
            <w:shd w:val="clear" w:color="auto" w:fill="FF6D0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</w:pPr>
            <w:r w:rsidRPr="00617E88"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  <w:t>Đơn vị tính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shd w:val="clear" w:color="auto" w:fill="FF6D0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</w:pPr>
            <w:r w:rsidRPr="00617E88"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  <w:t>KPI</w:t>
            </w:r>
          </w:p>
        </w:tc>
        <w:tc>
          <w:tcPr>
            <w:tcW w:w="0" w:type="auto"/>
            <w:vMerge w:val="restart"/>
            <w:tcBorders>
              <w:bottom w:val="single" w:sz="6" w:space="0" w:color="999999"/>
              <w:right w:val="single" w:sz="6" w:space="0" w:color="999999"/>
            </w:tcBorders>
            <w:shd w:val="clear" w:color="auto" w:fill="FF6D0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</w:pPr>
            <w:r w:rsidRPr="00617E88"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  <w:t>% thực hiện</w:t>
            </w:r>
          </w:p>
        </w:tc>
        <w:tc>
          <w:tcPr>
            <w:tcW w:w="0" w:type="auto"/>
            <w:gridSpan w:val="2"/>
            <w:tcBorders>
              <w:bottom w:val="single" w:sz="6" w:space="0" w:color="999999"/>
              <w:right w:val="single" w:sz="6" w:space="0" w:color="999999"/>
            </w:tcBorders>
            <w:shd w:val="clear" w:color="auto" w:fill="FF6D0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</w:pPr>
            <w:r w:rsidRPr="00617E88"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  <w:t>Điểm đánh giá</w:t>
            </w:r>
          </w:p>
        </w:tc>
        <w:tc>
          <w:tcPr>
            <w:tcW w:w="0" w:type="auto"/>
            <w:vMerge w:val="restart"/>
            <w:tcBorders>
              <w:bottom w:val="single" w:sz="6" w:space="0" w:color="999999"/>
              <w:right w:val="single" w:sz="6" w:space="0" w:color="999999"/>
            </w:tcBorders>
            <w:shd w:val="clear" w:color="auto" w:fill="FF6D0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</w:pPr>
            <w:r w:rsidRPr="00617E88"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  <w:t>Điểm KPI</w:t>
            </w: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6D0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</w:pPr>
            <w:r w:rsidRPr="00617E88"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  <w:t>Hiện tại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6D0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</w:pPr>
            <w:r w:rsidRPr="00617E88"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  <w:t>Chỉ tiêu</w:t>
            </w:r>
          </w:p>
        </w:tc>
        <w:tc>
          <w:tcPr>
            <w:tcW w:w="0" w:type="auto"/>
            <w:vMerge/>
            <w:tcBorders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6D0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</w:pPr>
            <w:r w:rsidRPr="00617E88"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  <w:t>Người đánh giá 1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6D0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</w:pPr>
            <w:r w:rsidRPr="00617E88"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  <w:t>Người đánh giá 2</w:t>
            </w:r>
          </w:p>
        </w:tc>
        <w:tc>
          <w:tcPr>
            <w:tcW w:w="0" w:type="auto"/>
            <w:vMerge/>
            <w:tcBorders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b/>
                <w:bCs/>
                <w:color w:val="FFFFFF"/>
                <w:lang w:val="en-US"/>
              </w:rPr>
            </w:pP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b/>
                <w:bCs/>
                <w:lang w:val="en-US"/>
              </w:rPr>
            </w:pPr>
            <w:r w:rsidRPr="00617E88">
              <w:rPr>
                <w:rFonts w:ascii="Open Sans" w:eastAsia="Times New Roman" w:hAnsi="Open Sans" w:cs="Arial"/>
                <w:b/>
                <w:bCs/>
                <w:lang w:val="en-US"/>
              </w:rPr>
              <w:t>1</w:t>
            </w:r>
          </w:p>
        </w:tc>
        <w:tc>
          <w:tcPr>
            <w:tcW w:w="0" w:type="auto"/>
            <w:gridSpan w:val="9"/>
            <w:tcBorders>
              <w:bottom w:val="single" w:sz="6" w:space="0" w:color="999999"/>
              <w:right w:val="single" w:sz="6" w:space="0" w:color="999999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b/>
                <w:bCs/>
                <w:lang w:val="en-US"/>
              </w:rPr>
            </w:pPr>
            <w:r w:rsidRPr="00617E88">
              <w:rPr>
                <w:rFonts w:ascii="Open Sans" w:eastAsia="Times New Roman" w:hAnsi="Open Sans" w:cs="Arial"/>
                <w:b/>
                <w:bCs/>
                <w:lang w:val="en-US"/>
              </w:rPr>
              <w:t>Công việc chuyên môn</w:t>
            </w: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1.1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Thiết kế sản phẩm mới và quy trình công nghệ của sản phẩm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sản phẩm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1.2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Tỷ lệ sản phẩm đạt chất lượng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%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1.3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Tỷ lệ phế phẩm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%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1.4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Số lượng sản phẩm mới được triển khai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sản phẩm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1.5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Doanh thu sản phẩm mới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VNĐ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1.6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Tỷ lệ khiếu nại của khách hàng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%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1.7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Tỷ lệ tăng trưởng thị trường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%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b/>
                <w:bCs/>
                <w:lang w:val="en-US"/>
              </w:rPr>
            </w:pPr>
            <w:r w:rsidRPr="00617E88">
              <w:rPr>
                <w:rFonts w:ascii="Open Sans" w:eastAsia="Times New Roman" w:hAnsi="Open Sans" w:cs="Arial"/>
                <w:b/>
                <w:bCs/>
                <w:lang w:val="en-US"/>
              </w:rPr>
              <w:t>2</w:t>
            </w:r>
          </w:p>
        </w:tc>
        <w:tc>
          <w:tcPr>
            <w:tcW w:w="0" w:type="auto"/>
            <w:gridSpan w:val="9"/>
            <w:tcBorders>
              <w:bottom w:val="single" w:sz="6" w:space="0" w:color="999999"/>
              <w:right w:val="single" w:sz="6" w:space="0" w:color="999999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b/>
                <w:bCs/>
                <w:lang w:val="en-US"/>
              </w:rPr>
            </w:pPr>
            <w:r w:rsidRPr="00617E88">
              <w:rPr>
                <w:rFonts w:ascii="Open Sans" w:eastAsia="Times New Roman" w:hAnsi="Open Sans" w:cs="Arial"/>
                <w:b/>
                <w:bCs/>
                <w:lang w:val="en-US"/>
              </w:rPr>
              <w:t>Tác phong</w:t>
            </w: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2.1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Số lần đi muộn trong tháng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2.2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Vệ sinh nơi làm việc đúng quy định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2.3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Trang phục đúng nội quy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2.4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Thái độ làm việc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b/>
                <w:bCs/>
                <w:lang w:val="en-US"/>
              </w:rPr>
            </w:pPr>
            <w:r w:rsidRPr="00617E88">
              <w:rPr>
                <w:rFonts w:ascii="Open Sans" w:eastAsia="Times New Roman" w:hAnsi="Open Sans" w:cs="Arial"/>
                <w:b/>
                <w:bCs/>
                <w:lang w:val="en-US"/>
              </w:rPr>
              <w:t>3</w:t>
            </w:r>
          </w:p>
        </w:tc>
        <w:tc>
          <w:tcPr>
            <w:tcW w:w="0" w:type="auto"/>
            <w:gridSpan w:val="9"/>
            <w:tcBorders>
              <w:bottom w:val="single" w:sz="6" w:space="0" w:color="999999"/>
              <w:right w:val="single" w:sz="6" w:space="0" w:color="999999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b/>
                <w:bCs/>
                <w:lang w:val="en-US"/>
              </w:rPr>
            </w:pPr>
            <w:r w:rsidRPr="00617E88">
              <w:rPr>
                <w:rFonts w:ascii="Open Sans" w:eastAsia="Times New Roman" w:hAnsi="Open Sans" w:cs="Arial"/>
                <w:b/>
                <w:bCs/>
                <w:lang w:val="en-US"/>
              </w:rPr>
              <w:t>Công việc khác</w:t>
            </w: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3.1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  <w:r w:rsidRPr="00617E88">
              <w:rPr>
                <w:rFonts w:ascii="Open Sans" w:eastAsia="Times New Roman" w:hAnsi="Open Sans" w:cs="Arial"/>
                <w:lang w:val="en-US"/>
              </w:rPr>
              <w:t>Hỗ trợ các bộ phận khác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b/>
                <w:bCs/>
                <w:lang w:val="en-US"/>
              </w:rPr>
            </w:pPr>
            <w:r w:rsidRPr="00617E88">
              <w:rPr>
                <w:rFonts w:ascii="Open Sans" w:eastAsia="Times New Roman" w:hAnsi="Open Sans" w:cs="Arial"/>
                <w:b/>
                <w:bCs/>
                <w:lang w:val="en-US"/>
              </w:rPr>
              <w:t>TỔNG CỘNG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b/>
                <w:bCs/>
                <w:i/>
                <w:iCs/>
                <w:lang w:val="en-US"/>
              </w:rPr>
            </w:pPr>
            <w:r w:rsidRPr="00617E88">
              <w:rPr>
                <w:rFonts w:ascii="Open Sans" w:eastAsia="Times New Roman" w:hAnsi="Open Sans" w:cs="Arial"/>
                <w:b/>
                <w:bCs/>
                <w:i/>
                <w:iCs/>
                <w:lang w:val="en-US"/>
              </w:rPr>
              <w:t>Ngày ..., tháng ..., năm 2022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center"/>
              <w:rPr>
                <w:rFonts w:ascii="Open Sans" w:eastAsia="Times New Roman" w:hAnsi="Open Sans" w:cs="Arial"/>
                <w:b/>
                <w:bCs/>
                <w:i/>
                <w:iCs/>
                <w:lang w:val="en-US"/>
              </w:rPr>
            </w:pP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right"/>
              <w:rPr>
                <w:rFonts w:ascii="Open Sans" w:eastAsia="Times New Roman" w:hAnsi="Open Sans" w:cs="Arial"/>
                <w:b/>
                <w:bCs/>
                <w:lang w:val="en-US"/>
              </w:rPr>
            </w:pPr>
            <w:r w:rsidRPr="00617E88">
              <w:rPr>
                <w:rFonts w:ascii="Open Sans" w:eastAsia="Times New Roman" w:hAnsi="Open Sans" w:cs="Arial"/>
                <w:b/>
                <w:bCs/>
                <w:lang w:val="en-US"/>
              </w:rPr>
              <w:t>Người xét duyệt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E88" w:rsidRPr="00617E88" w:rsidRDefault="00617E88" w:rsidP="00617E88">
            <w:pPr>
              <w:widowControl/>
              <w:jc w:val="right"/>
              <w:rPr>
                <w:rFonts w:ascii="Open Sans" w:eastAsia="Times New Roman" w:hAnsi="Open Sans" w:cs="Arial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b/>
                <w:bCs/>
                <w:lang w:val="en-US"/>
              </w:rPr>
            </w:pPr>
            <w:r w:rsidRPr="00617E88">
              <w:rPr>
                <w:rFonts w:ascii="Open Sans" w:eastAsia="Times New Roman" w:hAnsi="Open Sans" w:cs="Arial"/>
                <w:b/>
                <w:bCs/>
                <w:lang w:val="en-US"/>
              </w:rPr>
              <w:t>Người đánh giá</w:t>
            </w: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jc w:val="right"/>
              <w:rPr>
                <w:rFonts w:ascii="Open Sans" w:eastAsia="Times New Roman" w:hAnsi="Open Sans" w:cs="Arial"/>
                <w:i/>
                <w:iCs/>
                <w:lang w:val="en-US"/>
              </w:rPr>
            </w:pPr>
            <w:r w:rsidRPr="00617E88">
              <w:rPr>
                <w:rFonts w:ascii="Open Sans" w:eastAsia="Times New Roman" w:hAnsi="Open Sans" w:cs="Arial"/>
                <w:i/>
                <w:iCs/>
                <w:lang w:val="en-US"/>
              </w:rPr>
              <w:t>(Ký &amp; ghi rõ họ tên)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17E88" w:rsidRPr="00617E88" w:rsidRDefault="00617E88" w:rsidP="00617E88">
            <w:pPr>
              <w:widowControl/>
              <w:jc w:val="right"/>
              <w:rPr>
                <w:rFonts w:ascii="Open Sans" w:eastAsia="Times New Roman" w:hAnsi="Open Sans" w:cs="Arial"/>
                <w:i/>
                <w:iCs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i/>
                <w:iCs/>
                <w:lang w:val="en-US"/>
              </w:rPr>
            </w:pPr>
            <w:r w:rsidRPr="00617E88">
              <w:rPr>
                <w:rFonts w:ascii="Open Sans" w:eastAsia="Times New Roman" w:hAnsi="Open Sans" w:cs="Arial"/>
                <w:i/>
                <w:iCs/>
                <w:lang w:val="en-US"/>
              </w:rPr>
              <w:t>(Ký &amp; ghi rõ họ tên)</w:t>
            </w: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Open Sans" w:eastAsia="Times New Roman" w:hAnsi="Open Sans" w:cs="Arial"/>
                <w:i/>
                <w:iCs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E88" w:rsidRPr="00617E88" w:rsidTr="00617E88">
        <w:trPr>
          <w:trHeight w:val="315"/>
          <w:tblCellSpacing w:w="0" w:type="dxa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17E88" w:rsidRPr="00617E88" w:rsidRDefault="00617E88" w:rsidP="00617E8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7A28DE" w:rsidRPr="00617E88" w:rsidRDefault="007A28DE" w:rsidP="00617E88">
      <w:bookmarkStart w:id="0" w:name="_GoBack"/>
      <w:bookmarkEnd w:id="0"/>
    </w:p>
    <w:sectPr w:rsidR="007A28DE" w:rsidRPr="00617E88">
      <w:pgSz w:w="11900" w:h="16840"/>
      <w:pgMar w:top="720" w:right="1008" w:bottom="1440" w:left="86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13C4"/>
    <w:multiLevelType w:val="multilevel"/>
    <w:tmpl w:val="D03E593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DE"/>
    <w:rsid w:val="00300E28"/>
    <w:rsid w:val="0050707C"/>
    <w:rsid w:val="00531E37"/>
    <w:rsid w:val="00617E88"/>
    <w:rsid w:val="007A28DE"/>
    <w:rsid w:val="0093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8916100-FFBF-48F4-886D-25FEA9F2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widowControl/>
      <w:spacing w:before="240" w:after="60"/>
      <w:outlineLvl w:val="2"/>
    </w:pPr>
    <w:rPr>
      <w:rFonts w:ascii="Calibri" w:eastAsia="Calibri" w:hAnsi="Calibri" w:cs="Calibri"/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557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65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6995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068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8895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2024-11-16T01:59:00Z</dcterms:created>
  <dcterms:modified xsi:type="dcterms:W3CDTF">2024-11-16T01:59:00Z</dcterms:modified>
</cp:coreProperties>
</file>