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DD" w:rsidRDefault="00CD3BDD" w:rsidP="00CD3B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6"/>
      <w:r>
        <w:rPr>
          <w:rFonts w:ascii="Arial" w:hAnsi="Arial" w:cs="Arial"/>
          <w:b/>
          <w:bCs/>
          <w:color w:val="000000"/>
        </w:rPr>
        <w:t>PHỤ LỤC VI</w:t>
      </w:r>
      <w:bookmarkEnd w:id="0"/>
    </w:p>
    <w:p w:rsidR="00CD3BDD" w:rsidRDefault="00CD3BDD" w:rsidP="00CD3B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6_name"/>
      <w:r>
        <w:rPr>
          <w:rFonts w:ascii="Arial" w:hAnsi="Arial" w:cs="Arial"/>
          <w:color w:val="000000"/>
          <w:sz w:val="18"/>
          <w:szCs w:val="18"/>
        </w:rPr>
        <w:t>MẪU BÁO CÁO PHÂN TÍCH NGUY CƠ DỊCH HẠI</w:t>
      </w:r>
      <w:bookmarkEnd w:id="1"/>
      <w:r>
        <w:rPr>
          <w:rFonts w:ascii="Arial" w:hAnsi="Arial" w:cs="Arial"/>
          <w:color w:val="000000"/>
          <w:sz w:val="18"/>
          <w:szCs w:val="18"/>
        </w:rPr>
        <w:br/>
      </w:r>
      <w:r>
        <w:rPr>
          <w:rFonts w:ascii="Arial" w:hAnsi="Arial" w:cs="Arial"/>
          <w:i/>
          <w:iCs/>
          <w:color w:val="000000"/>
          <w:sz w:val="18"/>
          <w:szCs w:val="18"/>
        </w:rPr>
        <w:t>(Ban hành kèm theo Thông tư số 36/2014/TT-BNNPTNT ngày 31 tháng 10 năm 2014 của Bộ trưởng Bộ Nông nghiệp và Phát triển nông thôn)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lục</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Danh mục từ viết tắt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Thông tin chung</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chung liên quan đến vật thể phải phân tích nguy cơ bao gồm:</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chức/cá nhân thực hiện phân tích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vật thể phải phân tích nguy cơ nhập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Vùng phân tích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Nước xuất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pháp tiến hành (tên quy trình áp dụng).</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Khái quát về vật thể phải phân tích nguy cơ:</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khoa học của vật thể phải phân tích nguy cơ, tên tài liệu và năm xuất bản.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thông tin liên quan đến vật thể phải phân tích nguy cơ nhập khẩu, bao gồm:</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trồng (sinh học, sinh thái, địa lý, các điều kiện và các bản đồ đất);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Vùng và phương pháp trồng trọt;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Năng suất;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Giống và đặc điểm của vật thể phải phân tích nguy cơ;</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thu hoạch; phương pháp bảo quản; biện pháp xử lý sau thu hoạch; điều kiện bảo quản và phương thức vận chuyển vật thể phải phân tích nguy cơ;</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trường xuất khẩu và năng lực xuất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Phân tích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kết quả phân tích nguy cơ dịch hại phù hợp với quy trình phân tích nguy cơ dịch hại đối với vật thể phải phân tích nguy cơ quy định tại Thông tư này.</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2.1. Giai đoạn khởi đầu quá trình phân tích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Khái quát các nội dung liên quan đến việc thực hiện phân tích nguy cơ dịch hại, cung cấp đầy đủ bằng chứng khoa học (nếu có)</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2.2. Xem xét lại kết quả phân tích nguy cơ dịch hại đã thực hiện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báo cáo phân tích nguy cơ dịch hại có liên quan đã thực hiện.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thực trạng vật thể thuộc diện kiểm dịch thực vật cùng loại nhập khẩu từ các nước khác mà đã được phân tích nguy cơ dịch hại (tổng hợp số liệu các kết quả phát hiện sinh vật gây hại tại các cửa khẩu đối với vật thể phải phân tích nguy cơ).</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2.3. Đánh giá nguy cơ trở thành cỏ dại</w:t>
      </w:r>
      <w:r>
        <w:rPr>
          <w:rFonts w:ascii="Arial" w:hAnsi="Arial" w:cs="Arial"/>
          <w:color w:val="000000"/>
          <w:sz w:val="18"/>
          <w:szCs w:val="18"/>
        </w:rPr>
        <w:t> </w:t>
      </w:r>
      <w:r>
        <w:rPr>
          <w:rFonts w:ascii="Arial" w:hAnsi="Arial" w:cs="Arial"/>
          <w:i/>
          <w:iCs/>
          <w:color w:val="000000"/>
          <w:sz w:val="18"/>
          <w:szCs w:val="18"/>
        </w:rPr>
        <w:t>(nếu cần thiết)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2.4. Nội dung đánh giá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2.4.1. Phân cấp sinh vật gây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loài sinh vật gây hại được liệt kê vào “Danh mục sinh vật gây hại liên quan đến vật thể phải phân tích nguy cơ ở nước xuất khẩu” (quy định tại Bảng 2, Phụ lục III ban hành kèm theo Thông tư này) phải được sắp xếp theo thứ tự A, B, C với bộ, họ, loài (của mỗi dòng).</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Mỗi loài được đánh giá độc lập trên cơ sở các thông tin liên quan </w:t>
      </w:r>
      <w:r>
        <w:rPr>
          <w:rFonts w:ascii="Arial" w:hAnsi="Arial" w:cs="Arial"/>
          <w:i/>
          <w:iCs/>
          <w:color w:val="000000"/>
          <w:sz w:val="18"/>
          <w:szCs w:val="18"/>
        </w:rPr>
        <w:t>(phát hiện trên đồng ruộng, tại cửa khẩu nhập hoặc loại bỏ trong quá trình đóng gói, bảo quản,..).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định sinh vật gây hại có khả năng trở thành đối tượng kiểm dịch thực vật.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2.4.2. Đánh giá hậu quả du nhập</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nguy cơ về hậu quả du nhập của mỗi loài sinh vật gây hại được quy định tại Bảng 4, Phụ lục III ban hành kèm theo Thông tư này.</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2.4.3. Đánh giá khả năng du nhập</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nguy cơ về khả năng du nhập của mỗi loài sinh vật gây hại được quy định tại Bảng 5, Phụ lục III ban hành kèm theo Thông tư này.</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2.4.4. Kết luận mức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kết quả về mức nguy cơ dịch hại của từng loài sinh vật gây hại theo mẫu quy định tại Bảng 6, Phụ lục III ban hành kèm Thông tư này.</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2.5. Quản lý nguy cơ dịch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áp dụng các biện pháp quản lý nguy cơ và giảm thiểu mức nguy cơ dịch hại đối với những loài sinh vật gây hại có mức nguy cơ dịch hại tổng cộng là trung bình hoặc cao.</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 Yêu cầu các biện pháp xử lý kiểm dịch thực vật tại nước xuất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2.5.1.1. Các biện pháp quản lý nguy cơ đề xuất áp dụng tại vùng sản xuất</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2.5.1.2. Các biện pháp quản lý nguy cơ đề xuất áp dụng trong quá trình thu hoạch, sơ chế, xử lý sau thu hoạch và đóng gói tại nước xuất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2.5.1.3. Các biện pháp quản lý nguy cơ đề xuất áp dụng đối với lô vật thể phải phân tích nguy cơ trước khi xuất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2.5.1.4. Các biện pháp quản lý nguy cơ đề xuất áp dụng đối với lô vật thể phải phân tích nguy cơ trong quá trình vận chuyển</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2.5.2. Yêu cầu vật thể phải phân tích nguy cơ được sản xuất tại vùng không nhiễm sinh vật gây hại</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2.5.3. Kiểm tra, xử lý tại cửa khẩu nhập</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2.5.4. Kiểm dịch thực vật sau nhập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2.5.5. Các biện pháp khác</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2.5.6. Đánh giá hiệu quả và tác động của các biện pháp quản lý</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2.5.7. Yêu cầu kiểm dịch thực vật nhập khẩu</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Tác giả đánh giá và thẩm định</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3.1. </w:t>
      </w:r>
      <w:r>
        <w:rPr>
          <w:rFonts w:ascii="Arial" w:hAnsi="Arial" w:cs="Arial"/>
          <w:color w:val="000000"/>
          <w:sz w:val="18"/>
          <w:szCs w:val="18"/>
        </w:rPr>
        <w:t>Các tác giả (bao gồm họ và tên và tên cơ quan xếp theo thứ tự A, B, C)</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3.2. </w:t>
      </w:r>
      <w:r>
        <w:rPr>
          <w:rFonts w:ascii="Arial" w:hAnsi="Arial" w:cs="Arial"/>
          <w:color w:val="000000"/>
          <w:sz w:val="18"/>
          <w:szCs w:val="18"/>
        </w:rPr>
        <w:t>Những người thẩm định (bao gồm họ và tên và tên cơ quan xếp theo thứ tự A, B, C)</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Tài liệu tham khảo</w:t>
      </w:r>
    </w:p>
    <w:p w:rsidR="00CD3BDD" w:rsidRDefault="00CD3BDD" w:rsidP="00CD3B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Thông tin sinh học của sinh vật gây hại</w:t>
      </w:r>
    </w:p>
    <w:p w:rsidR="00DE3586" w:rsidRDefault="00CD3BDD">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D"/>
    <w:rsid w:val="00253F6C"/>
    <w:rsid w:val="00CD3BD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0678-EDAF-42A9-B02D-D008A0FB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BD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2023-12-23T01:59:00Z</dcterms:created>
  <dcterms:modified xsi:type="dcterms:W3CDTF">2023-12-23T02:02:00Z</dcterms:modified>
</cp:coreProperties>
</file>