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CE" w:rsidRDefault="005956CE" w:rsidP="005956C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loai_pl5"/>
      <w:r>
        <w:rPr>
          <w:rFonts w:ascii="Arial" w:hAnsi="Arial" w:cs="Arial"/>
          <w:b/>
          <w:bCs/>
          <w:color w:val="000000"/>
          <w:sz w:val="18"/>
          <w:szCs w:val="18"/>
        </w:rPr>
        <w:t>PHỤ LỤC V</w:t>
      </w:r>
      <w:bookmarkEnd w:id="0"/>
    </w:p>
    <w:p w:rsidR="005956CE" w:rsidRDefault="005956CE" w:rsidP="005956C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loai_pl5_name"/>
      <w:r>
        <w:rPr>
          <w:rFonts w:ascii="Arial" w:hAnsi="Arial" w:cs="Arial"/>
          <w:color w:val="000000"/>
          <w:sz w:val="20"/>
          <w:szCs w:val="20"/>
        </w:rPr>
        <w:t>MẪU GIẤY CHỨNG NHẬN ĐỦ ĐIỀU KIỆN HÀNH NGHỀ XỬ LÝ VẬT THỂ THUỘC DIỆN KIỂM DỊCH THỰC VẬT</w:t>
      </w:r>
      <w:bookmarkEnd w:id="1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(Ban hành kèm theo Thông tư số 05/2015/TT-BNNPTNT ngày 12 tháng 02 năm 2015 của Bộ trưởng Bộ Nông nghiệp và Phát triển nông thôn)</w:t>
      </w:r>
    </w:p>
    <w:p w:rsidR="005956CE" w:rsidRDefault="005956CE" w:rsidP="005956CE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2" w:name="_GoBack"/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287645" cy="3633470"/>
            <wp:effectExtent l="0" t="0" r="8255" b="5080"/>
            <wp:docPr id="1" name="Picture 1" descr="https://files.thuvienphapluat.vn/doc2htm/00266407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266407_files/image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DE3586" w:rsidRDefault="005956CE"/>
    <w:sectPr w:rsidR="00DE3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CE"/>
    <w:rsid w:val="00253F6C"/>
    <w:rsid w:val="005956CE"/>
    <w:rsid w:val="00D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1B8C84-96AA-4A5D-BF8E-4CA24873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2023-12-23T01:59:00Z</dcterms:created>
  <dcterms:modified xsi:type="dcterms:W3CDTF">2023-12-23T02:00:00Z</dcterms:modified>
</cp:coreProperties>
</file>