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A1" w:rsidRPr="00504FA1" w:rsidRDefault="00504FA1" w:rsidP="00504FA1">
      <w:pPr>
        <w:shd w:val="clear" w:color="auto" w:fill="FFFFFF"/>
        <w:spacing w:after="0" w:line="234" w:lineRule="atLeast"/>
        <w:rPr>
          <w:rFonts w:ascii="Arial" w:eastAsia="Times New Roman" w:hAnsi="Arial" w:cs="Arial"/>
          <w:color w:val="000000"/>
          <w:sz w:val="18"/>
          <w:szCs w:val="18"/>
        </w:rPr>
      </w:pPr>
      <w:bookmarkStart w:id="0" w:name="loai_pl2"/>
      <w:r w:rsidRPr="00504FA1">
        <w:rPr>
          <w:rFonts w:ascii="Arial" w:eastAsia="Times New Roman" w:hAnsi="Arial" w:cs="Arial"/>
          <w:b/>
          <w:bCs/>
          <w:color w:val="000000"/>
          <w:sz w:val="20"/>
          <w:szCs w:val="20"/>
          <w:lang w:val="vi-VN"/>
        </w:rPr>
        <w:t>Phụ lục II</w:t>
      </w:r>
      <w:bookmarkEnd w:id="0"/>
      <w:r w:rsidRPr="00504FA1">
        <w:rPr>
          <w:rFonts w:ascii="Arial" w:eastAsia="Times New Roman" w:hAnsi="Arial" w:cs="Arial"/>
          <w:b/>
          <w:bCs/>
          <w:color w:val="000000"/>
          <w:sz w:val="20"/>
          <w:szCs w:val="20"/>
          <w:lang w:val="vi-VN"/>
        </w:rPr>
        <w:t>:</w:t>
      </w:r>
      <w:r w:rsidRPr="00504FA1">
        <w:rPr>
          <w:rFonts w:ascii="Arial" w:eastAsia="Times New Roman" w:hAnsi="Arial" w:cs="Arial"/>
          <w:color w:val="000000"/>
          <w:sz w:val="20"/>
          <w:szCs w:val="20"/>
          <w:lang w:val="vi-VN"/>
        </w:rPr>
        <w:t> </w:t>
      </w:r>
      <w:bookmarkStart w:id="1" w:name="loai_pl2_name"/>
      <w:r w:rsidRPr="00504FA1">
        <w:rPr>
          <w:rFonts w:ascii="Arial" w:eastAsia="Times New Roman" w:hAnsi="Arial" w:cs="Arial"/>
          <w:i/>
          <w:iCs/>
          <w:color w:val="000000"/>
          <w:sz w:val="20"/>
          <w:szCs w:val="20"/>
          <w:lang w:val="vi-VN"/>
        </w:rPr>
        <w:t>Đề cương báo cáo công tác than</w:t>
      </w:r>
      <w:bookmarkStart w:id="2" w:name="_GoBack"/>
      <w:bookmarkEnd w:id="2"/>
      <w:r w:rsidRPr="00504FA1">
        <w:rPr>
          <w:rFonts w:ascii="Arial" w:eastAsia="Times New Roman" w:hAnsi="Arial" w:cs="Arial"/>
          <w:i/>
          <w:iCs/>
          <w:color w:val="000000"/>
          <w:sz w:val="20"/>
          <w:szCs w:val="20"/>
          <w:lang w:val="vi-VN"/>
        </w:rPr>
        <w:t>h tra chuyên ngành trong lĩnh vực kế hoạch và đầu tư kèm theo Thông tư số 08/2014/TT-BKHĐT ngày 26/11/2014 của Bộ Kế hoạch và Đầu tư</w:t>
      </w:r>
      <w:bookmarkEnd w:id="1"/>
    </w:p>
    <w:p w:rsidR="00504FA1" w:rsidRPr="00504FA1" w:rsidRDefault="00504FA1" w:rsidP="00504FA1">
      <w:pPr>
        <w:shd w:val="clear" w:color="auto" w:fill="FFFFFF"/>
        <w:spacing w:before="120" w:after="120" w:line="234" w:lineRule="atLeast"/>
        <w:jc w:val="center"/>
        <w:rPr>
          <w:rFonts w:ascii="Arial" w:eastAsia="Times New Roman" w:hAnsi="Arial" w:cs="Arial"/>
          <w:color w:val="000000"/>
          <w:sz w:val="18"/>
          <w:szCs w:val="18"/>
        </w:rPr>
      </w:pPr>
      <w:r w:rsidRPr="00504FA1">
        <w:rPr>
          <w:rFonts w:ascii="Arial" w:eastAsia="Times New Roman" w:hAnsi="Arial" w:cs="Arial"/>
          <w:b/>
          <w:bCs/>
          <w:color w:val="000000"/>
          <w:sz w:val="20"/>
          <w:szCs w:val="20"/>
          <w:lang w:val="vi-VN"/>
        </w:rPr>
        <w:t>BÁO CÁO</w:t>
      </w:r>
      <w:r w:rsidRPr="00504FA1">
        <w:rPr>
          <w:rFonts w:ascii="Arial" w:eastAsia="Times New Roman" w:hAnsi="Arial" w:cs="Arial"/>
          <w:color w:val="000000"/>
          <w:sz w:val="20"/>
          <w:szCs w:val="20"/>
          <w:lang w:val="vi-VN"/>
        </w:rPr>
        <w:t> </w:t>
      </w:r>
      <w:r w:rsidRPr="00504FA1">
        <w:rPr>
          <w:rFonts w:ascii="Arial" w:eastAsia="Times New Roman" w:hAnsi="Arial" w:cs="Arial"/>
          <w:color w:val="000000"/>
          <w:sz w:val="20"/>
          <w:szCs w:val="20"/>
          <w:vertAlign w:val="superscript"/>
          <w:lang w:val="vi-VN"/>
        </w:rPr>
        <w:t>(1)</w:t>
      </w:r>
    </w:p>
    <w:p w:rsidR="00504FA1" w:rsidRPr="00504FA1" w:rsidRDefault="00504FA1" w:rsidP="00504FA1">
      <w:pPr>
        <w:shd w:val="clear" w:color="auto" w:fill="FFFFFF"/>
        <w:spacing w:before="120" w:after="120" w:line="234" w:lineRule="atLeast"/>
        <w:jc w:val="center"/>
        <w:rPr>
          <w:rFonts w:ascii="Arial" w:eastAsia="Times New Roman" w:hAnsi="Arial" w:cs="Arial"/>
          <w:color w:val="000000"/>
          <w:sz w:val="18"/>
          <w:szCs w:val="18"/>
        </w:rPr>
      </w:pPr>
      <w:r w:rsidRPr="00504FA1">
        <w:rPr>
          <w:rFonts w:ascii="Arial" w:eastAsia="Times New Roman" w:hAnsi="Arial" w:cs="Arial"/>
          <w:b/>
          <w:bCs/>
          <w:color w:val="000000"/>
          <w:sz w:val="20"/>
          <w:szCs w:val="20"/>
          <w:lang w:val="vi-VN"/>
        </w:rPr>
        <w:t>Kết quả công tác thanh tra chuyên ngành kế hoạch và đầu tư </w:t>
      </w:r>
      <w:r w:rsidRPr="00504FA1">
        <w:rPr>
          <w:rFonts w:ascii="Arial" w:eastAsia="Times New Roman" w:hAnsi="Arial" w:cs="Arial"/>
          <w:b/>
          <w:bCs/>
          <w:color w:val="000000"/>
          <w:sz w:val="20"/>
          <w:szCs w:val="20"/>
          <w:vertAlign w:val="superscript"/>
          <w:lang w:val="vi-VN"/>
        </w:rPr>
        <w:t>(2)</w:t>
      </w:r>
      <w:r w:rsidRPr="00504FA1">
        <w:rPr>
          <w:rFonts w:ascii="Arial" w:eastAsia="Times New Roman" w:hAnsi="Arial" w:cs="Arial"/>
          <w:b/>
          <w:bCs/>
          <w:color w:val="000000"/>
          <w:sz w:val="20"/>
          <w:szCs w:val="20"/>
          <w:lang w:val="vi-VN"/>
        </w:rPr>
        <w:t>………</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Khái quát tình hình chung của đơn vị có ảnh hưởng trực tiếp đến công tác thanh tra; tóm tắt chương trình, kế hoạch thanh tra đã được phê duyệt.</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b/>
          <w:bCs/>
          <w:color w:val="000000"/>
          <w:sz w:val="20"/>
          <w:szCs w:val="20"/>
          <w:lang w:val="vi-VN"/>
        </w:rPr>
        <w:t>I. TÌNH HÌNH VÀ KẾT QUẢ THỰC HIỆN CÔNG TÁC THANH TRA CHUYÊN NGÀNH KẾ HOẠCH VÀ ĐẦU TƯ</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1. Tình hình triển khai các cuộc thanh tra chuyên ngành:</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Tổng số cuộc thanh tra đang thực hiện (bao gồm: Số cuộc theo kế hoạch; Số cuộc đột xuất; Số cuộc thường xuyên);</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Lĩnh vực thanh tra (Số cuộc thanh tra trong lĩnh vực quy hoạch; Số cuộc thanh tra trong lĩnh vực phân bổ, quản lý và sử dụng vốn đầu tư phát triển; Số cuộc thanh tra trong lĩnh vực đấu thầu; Số cuộc thanh tra trong lĩnh vực đầu tư trong nước, đầu tư nước ngoài và đầu tư ra nước ngoài; Số cuộc thanh tra trong việc tiếp nhận, quản lý và sử dụng nguồn hỗ trợ phát triển chính thức (ODA), nguồn vốn vay ưu đãi của các nhà tài trợ và viện trợ phi chính phủ nước ngoài; Số cuộc thanh tra trong lĩnh vực quản lý và hoạt động đối với khu công nghiệp, khu kinh tế, khu kinh tế cửa khẩu, khu công nghệ cao và các loại hình khu kinh tế khác; Số cuộc thanh tra trong lĩnh vực doanh nghiệp và đăng ký kinh doanh; Số cuộc thanh tra trong lĩnh vực hợp tác xã, liên hiệp hợp tác xã);</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Số đối tượng được thanh tra (tổ chức, đơn vị, cá nhân được thanh tra theo từng lĩnh vực thanh tra chuyên ngành nêu trên);</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Về tiến độ (Số cuộc đang tiến hành thanh tra tại cơ sở; Số cuộc đã kết thúc thanh tra tại cơ sở nhưng chưa ban hành kết luận thanh tra; Số cuộc đã ban hành kết luận thanh tra).</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2. Kết quả thanh tra</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Số đối tượng vi phạm;</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Những vi phạm chủ yếu phát hiện qua thanh tra;</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Số tiền, tài sản thu hồi, xử lý; Số văn bản không phù hợp quy định của pháp luật và hướng dẫn của cơ quan cấp trên bị sửa đổi, thu hồi, bãi bỏ; Số giấy phép thu hồi, bãi bỏ;...;</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Kiến nghị xử lý vi phạm:</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Số đối tượng kiến nghị xử lý trách nhiệm kinh tế;</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Số đối tượng kiến nghị xử lý kỷ luật hành chính;</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Số đối tượng kiến nghị xử lý về hình sự (chuyển cơ quan điều tra).</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Xử phạt vi phạm hành chính:</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Tổng số quyết định xử phạt vi phạm hành chính;</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Số đối tượng bị xử phạt vi phạm hành chính;</w:t>
      </w:r>
    </w:p>
    <w:p w:rsidR="00504FA1" w:rsidRPr="00504FA1" w:rsidRDefault="00504FA1" w:rsidP="00504FA1">
      <w:pPr>
        <w:shd w:val="clear" w:color="auto" w:fill="FFFFFF"/>
        <w:spacing w:before="120" w:after="120" w:line="234" w:lineRule="atLeast"/>
        <w:rPr>
          <w:rFonts w:ascii="Arial" w:eastAsia="Times New Roman" w:hAnsi="Arial" w:cs="Arial"/>
          <w:color w:val="000000"/>
          <w:sz w:val="18"/>
          <w:szCs w:val="18"/>
        </w:rPr>
      </w:pPr>
      <w:r w:rsidRPr="00504FA1">
        <w:rPr>
          <w:rFonts w:ascii="Arial" w:eastAsia="Times New Roman" w:hAnsi="Arial" w:cs="Arial"/>
          <w:color w:val="000000"/>
          <w:sz w:val="20"/>
          <w:szCs w:val="20"/>
          <w:lang w:val="vi-VN"/>
        </w:rPr>
        <w:t>+ Số tiền xử phạt.</w:t>
      </w:r>
    </w:p>
    <w:p w:rsidR="00A53B46" w:rsidRDefault="00504FA1" w:rsidP="00504FA1">
      <w:r w:rsidRPr="00504FA1">
        <w:rPr>
          <w:rFonts w:ascii="Arial" w:eastAsia="Times New Roman" w:hAnsi="Arial" w:cs="Arial"/>
          <w:color w:val="000000"/>
          <w:sz w:val="20"/>
          <w:szCs w:val="20"/>
          <w:shd w:val="clear" w:color="auto" w:fill="FFFFFF"/>
          <w:lang w:val="vi-VN"/>
        </w:rPr>
        <w:br/>
      </w:r>
    </w:p>
    <w:sectPr w:rsidR="00A53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A1"/>
    <w:rsid w:val="00504FA1"/>
    <w:rsid w:val="00A5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E9A17-A5CD-4BBF-9F60-DDC9964F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2023-04-18T04:46:00Z</dcterms:created>
  <dcterms:modified xsi:type="dcterms:W3CDTF">2023-04-18T04:47:00Z</dcterms:modified>
</cp:coreProperties>
</file>