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16" w:rsidRPr="00BF4216" w:rsidRDefault="00BF4216" w:rsidP="00BF4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216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BF4216" w:rsidRPr="00BF4216" w:rsidRDefault="00BF4216" w:rsidP="00BF4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216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 </w:t>
      </w:r>
    </w:p>
    <w:p w:rsidR="00BF4216" w:rsidRPr="00BF4216" w:rsidRDefault="00BF4216" w:rsidP="00BF4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216">
        <w:rPr>
          <w:rFonts w:ascii="Times New Roman" w:hAnsi="Times New Roman" w:cs="Times New Roman"/>
          <w:b/>
          <w:sz w:val="24"/>
          <w:szCs w:val="24"/>
        </w:rPr>
        <w:t>HỢP ĐỒNG BẢO DƯỠNG</w:t>
      </w:r>
    </w:p>
    <w:p w:rsidR="00BF4216" w:rsidRPr="00BF4216" w:rsidRDefault="00BF4216" w:rsidP="00BF4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216">
        <w:rPr>
          <w:rFonts w:ascii="Times New Roman" w:hAnsi="Times New Roman" w:cs="Times New Roman"/>
          <w:b/>
          <w:sz w:val="24"/>
          <w:szCs w:val="24"/>
        </w:rPr>
        <w:t>Số: ………………..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Hôm nay, ngày….tháng…. năm….chúng tôi gồm: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BÊN A: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Ông/bà: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Chức vụ hiện tại: .......................................................................................................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Hiện đang là người đại diện pháp luật cho công ty :................................................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Địa chỉ: ....................................................................................................................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Số điện thoại liên lạc: 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Email: .......................................... Fax: 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Số tài khoản ngân hàng: ...........................................................................................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Mã số thuế: ........................................................................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Bên B: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Ông/bà: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Chức vụ hiện tại: ......................................................................................................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Hiện đang là người đại diện pháp luật cho công ty :..................................................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Địa chỉ: .....................................................................................................................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Số điện thoại liên lạc: 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Email: ............................... Fax: ............................................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Số tài khoản ngân hàng: ...........................................................................................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Mã số thuế: .............................................................................................................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Hai bên đã cùng nhau thống nhất ký kết hợp đồng  với các điều khoản sau đây :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216">
        <w:rPr>
          <w:rFonts w:ascii="Times New Roman" w:hAnsi="Times New Roman" w:cs="Times New Roman"/>
          <w:b/>
          <w:sz w:val="24"/>
          <w:szCs w:val="24"/>
        </w:rPr>
        <w:t>Điều 1:  Phạm vi công việc và giá trị hợp đồng</w:t>
      </w:r>
    </w:p>
    <w:tbl>
      <w:tblPr>
        <w:tblW w:w="11558" w:type="dxa"/>
        <w:tblInd w:w="-1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112"/>
        <w:gridCol w:w="789"/>
        <w:gridCol w:w="709"/>
        <w:gridCol w:w="4320"/>
        <w:gridCol w:w="1904"/>
      </w:tblGrid>
      <w:tr w:rsidR="00BF4216" w:rsidRPr="00BF4216" w:rsidTr="00BF4216">
        <w:tc>
          <w:tcPr>
            <w:tcW w:w="724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TT</w:t>
            </w:r>
          </w:p>
        </w:tc>
        <w:tc>
          <w:tcPr>
            <w:tcW w:w="3112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789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ĐV</w:t>
            </w:r>
          </w:p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320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Đơn giá</w:t>
            </w:r>
          </w:p>
        </w:tc>
        <w:tc>
          <w:tcPr>
            <w:tcW w:w="1904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Thành tiền</w:t>
            </w:r>
          </w:p>
        </w:tc>
      </w:tr>
      <w:tr w:rsidR="00BF4216" w:rsidRPr="00BF4216" w:rsidTr="00BF4216">
        <w:tc>
          <w:tcPr>
            <w:tcW w:w="724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BF4216" w:rsidTr="00BF4216">
        <w:tc>
          <w:tcPr>
            <w:tcW w:w="724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BF4216" w:rsidTr="00BF4216">
        <w:tc>
          <w:tcPr>
            <w:tcW w:w="9654" w:type="dxa"/>
            <w:gridSpan w:val="5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1904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BF4216" w:rsidTr="00BF4216">
        <w:tc>
          <w:tcPr>
            <w:tcW w:w="9654" w:type="dxa"/>
            <w:gridSpan w:val="5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Thuế VAT 10%</w:t>
            </w:r>
          </w:p>
        </w:tc>
        <w:tc>
          <w:tcPr>
            <w:tcW w:w="1904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BF4216" w:rsidTr="00BF4216">
        <w:tc>
          <w:tcPr>
            <w:tcW w:w="9654" w:type="dxa"/>
            <w:gridSpan w:val="5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16">
              <w:rPr>
                <w:rFonts w:ascii="Times New Roman" w:hAnsi="Times New Roman" w:cs="Times New Roman"/>
                <w:sz w:val="24"/>
                <w:szCs w:val="24"/>
              </w:rPr>
              <w:t>Tổng cộng</w:t>
            </w:r>
          </w:p>
        </w:tc>
        <w:tc>
          <w:tcPr>
            <w:tcW w:w="1904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216" w:rsidRPr="00BF4216" w:rsidRDefault="00BF4216" w:rsidP="00B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 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– Giá trị hợp đồng: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–    Bằng chữ: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–    Giá trị hợp đồng trên đã bao gồm thuế VAT 10%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216">
        <w:rPr>
          <w:rFonts w:ascii="Times New Roman" w:hAnsi="Times New Roman" w:cs="Times New Roman"/>
          <w:b/>
          <w:sz w:val="24"/>
          <w:szCs w:val="24"/>
        </w:rPr>
        <w:t>Điều 2:  Thanh toán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– Hình thức thanh toán: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– Đồng tiền thanh toán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216">
        <w:rPr>
          <w:rFonts w:ascii="Times New Roman" w:hAnsi="Times New Roman" w:cs="Times New Roman"/>
          <w:b/>
          <w:sz w:val="24"/>
          <w:szCs w:val="24"/>
        </w:rPr>
        <w:t>Điều 3: Thời gian và tiến độ thực hiện hợp đồng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216">
        <w:rPr>
          <w:rFonts w:ascii="Times New Roman" w:hAnsi="Times New Roman" w:cs="Times New Roman"/>
          <w:b/>
          <w:sz w:val="24"/>
          <w:szCs w:val="24"/>
        </w:rPr>
        <w:t>Điều 4: Trách nhiệm của bên B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–    Bên B có trách nhiệm thực hiện công việc như đã nêu trong điều khoản 3 của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hợp đồng.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–    Đảm bảo thi công đúng kỹ thuật, mỹ thuật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–    Bên B không được chuyển giao công việc cho bất kỳ bên thứ ba nào để thực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hiện hợp đồng này mà không có sự đồng ý của bên A.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–    Bảo hành toàn bộ các hạng mục thi công và thiết bị sửa chữa là 03 tháng kể từ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ngày ký xác nhận bàn giao hệ thống. Hợp đồng bảo dưỡng điều hòa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–    Trong thời hạn bảo hành, nếu thiết bị xảy ra sự cố do lỗi kỹ thuật, bên B sẽ có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trách nhiệm cử ngay kỹ thuật tới xử lý trong ngày khi nhận được thông báo của bên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A.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216">
        <w:rPr>
          <w:rFonts w:ascii="Times New Roman" w:hAnsi="Times New Roman" w:cs="Times New Roman"/>
          <w:b/>
          <w:sz w:val="24"/>
          <w:szCs w:val="24"/>
        </w:rPr>
        <w:t>Điều  5: Trách nhiệm của bên A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F4216">
        <w:rPr>
          <w:rFonts w:ascii="Times New Roman" w:hAnsi="Times New Roman" w:cs="Times New Roman"/>
          <w:sz w:val="24"/>
          <w:szCs w:val="24"/>
        </w:rPr>
        <w:lastRenderedPageBreak/>
        <w:t>–    Đảm bảo các điều kiện cần thiết, cử cán bộ kỹ thuật có chuyên môn phối hợp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cùng bên B trong quá trình thi công. Hợp đồng bảo dưỡng điều hòa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F4216">
        <w:rPr>
          <w:rFonts w:ascii="Times New Roman" w:hAnsi="Times New Roman" w:cs="Times New Roman"/>
          <w:sz w:val="24"/>
          <w:szCs w:val="24"/>
        </w:rPr>
        <w:t>–    Giúp đỡ và tạo điều kiện cần thiết thuận lợi cho bên B như điện lưới, mặt bằng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thi công, thời gian thi công (Trong giờ hành chính)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F4216">
        <w:rPr>
          <w:rFonts w:ascii="Times New Roman" w:hAnsi="Times New Roman" w:cs="Times New Roman"/>
          <w:sz w:val="24"/>
          <w:szCs w:val="24"/>
        </w:rPr>
        <w:t>–    Tạo điều kiện thuận lợi khác cho bên B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–    Thông báo trước cho bên B bằng văn bản nếu có thay đổi đột xuất về lịch trình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thi công, thủ tục hành chính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–    Bên A có trách nhiệm thanh toán đầy đủ cho bên B theo điều khoản 2 của hợp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đồng.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216">
        <w:rPr>
          <w:rFonts w:ascii="Times New Roman" w:hAnsi="Times New Roman" w:cs="Times New Roman"/>
          <w:b/>
          <w:sz w:val="24"/>
          <w:szCs w:val="24"/>
        </w:rPr>
        <w:t>Điều  6: Cam kết chung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Hai bên cam kết thực hiện đúng các điều khoản trên, tạo điều kiện thuận lợi để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tiến hành công việc một cách tốt nhất.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Hợp đồng sẽ tự động được thanh lý ngay sau khi bên B hoàn thành công việc,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nghiệm thu, bàn giao hệ thống, các giấy tờ liên quan cho bên A và bên A thanh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toán đầy đủ cho bên B Hợp đồng bảo dưỡng điều hòa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Nếu bên nào vi phạm một trong các điều khoản hợp đồng, bên đó phải chịu trách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nhiệm theo quy định của pháp luật.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Nếu có tranh chấp không tự giải quyết được bằng đàm phán thì sẽ đưa ra Tòa án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kinh tế để giải quyết. Quyết định của Tòa án là quyết định cuối cùng. Toàn bộ chi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phí liên quan sẽ do bên có lỗi chịu.</w:t>
      </w:r>
    </w:p>
    <w:p w:rsidR="00BF4216" w:rsidRPr="00BF4216" w:rsidRDefault="00BF4216" w:rsidP="00BF4216">
      <w:pPr>
        <w:jc w:val="both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Hợp đồng có giá trị kể từ ngày được ký kết, hợp đồng này được lập thành 04 bản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F4216">
        <w:rPr>
          <w:rFonts w:ascii="Times New Roman" w:hAnsi="Times New Roman" w:cs="Times New Roman"/>
          <w:sz w:val="24"/>
          <w:szCs w:val="24"/>
        </w:rPr>
        <w:t>bằng tiếng Việt có giá trị như nhau, bên A giữ 2 bản, bên B giữ 2 bản.</w:t>
      </w:r>
    </w:p>
    <w:p w:rsidR="0067595B" w:rsidRPr="00BF4216" w:rsidRDefault="00BF4216" w:rsidP="00BF4216">
      <w:pPr>
        <w:jc w:val="right"/>
        <w:rPr>
          <w:rFonts w:ascii="Times New Roman" w:hAnsi="Times New Roman" w:cs="Times New Roman"/>
          <w:sz w:val="24"/>
          <w:szCs w:val="24"/>
        </w:rPr>
      </w:pPr>
      <w:r w:rsidRPr="00BF4216">
        <w:rPr>
          <w:rFonts w:ascii="Times New Roman" w:hAnsi="Times New Roman" w:cs="Times New Roman"/>
          <w:sz w:val="24"/>
          <w:szCs w:val="24"/>
        </w:rPr>
        <w:t>Đại diện bên A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                                                    </w:t>
      </w:r>
      <w:r w:rsidRPr="00BF4216">
        <w:rPr>
          <w:rFonts w:ascii="Times New Roman" w:hAnsi="Times New Roman" w:cs="Times New Roman"/>
          <w:sz w:val="24"/>
          <w:szCs w:val="24"/>
        </w:rPr>
        <w:t xml:space="preserve"> Đại diện bên B</w:t>
      </w:r>
      <w:bookmarkStart w:id="0" w:name="_GoBack"/>
      <w:bookmarkEnd w:id="0"/>
    </w:p>
    <w:sectPr w:rsidR="0067595B" w:rsidRPr="00BF42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16"/>
    <w:rsid w:val="0067595B"/>
    <w:rsid w:val="00B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DA6921-BF48-4255-B3B2-994EBAC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2024-01-17T03:28:00Z</dcterms:created>
  <dcterms:modified xsi:type="dcterms:W3CDTF">2024-01-17T03:33:00Z</dcterms:modified>
</cp:coreProperties>
</file>