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59" w:rsidRPr="009E09B9" w:rsidRDefault="00606659" w:rsidP="00606659">
      <w:pPr>
        <w:spacing w:before="120"/>
        <w:rPr>
          <w:rFonts w:ascii="Arial" w:hAnsi="Arial" w:cs="Arial"/>
          <w:b/>
          <w:color w:val="auto"/>
          <w:sz w:val="20"/>
          <w:lang w:val="en-US"/>
        </w:rPr>
      </w:pPr>
      <w:r w:rsidRPr="009E09B9">
        <w:rPr>
          <w:rFonts w:ascii="Arial" w:hAnsi="Arial" w:cs="Arial"/>
          <w:b/>
          <w:color w:val="auto"/>
          <w:sz w:val="20"/>
        </w:rPr>
        <w:t>28. Sổ đảng viên dự bị</w:t>
      </w:r>
    </w:p>
    <w:p w:rsidR="00606659" w:rsidRPr="009E09B9" w:rsidRDefault="00606659" w:rsidP="00606659">
      <w:pPr>
        <w:spacing w:before="120"/>
        <w:rPr>
          <w:rFonts w:ascii="Arial" w:hAnsi="Arial" w:cs="Arial"/>
          <w:b/>
          <w:color w:val="auto"/>
          <w:sz w:val="20"/>
        </w:rPr>
      </w:pPr>
      <w:r w:rsidRPr="009E09B9">
        <w:rPr>
          <w:rFonts w:ascii="Arial" w:hAnsi="Arial" w:cs="Arial"/>
          <w:b/>
          <w:i/>
          <w:color w:val="auto"/>
          <w:sz w:val="20"/>
        </w:rPr>
        <w:t>28.1. Mẫu s</w:t>
      </w:r>
      <w:r w:rsidRPr="009E09B9">
        <w:rPr>
          <w:rFonts w:ascii="Arial" w:hAnsi="Arial" w:cs="Arial"/>
          <w:b/>
          <w:i/>
          <w:color w:val="auto"/>
          <w:sz w:val="20"/>
          <w:lang w:val="en-US"/>
        </w:rPr>
        <w:t>ổ</w:t>
      </w:r>
      <w:r w:rsidRPr="009E09B9">
        <w:rPr>
          <w:rFonts w:ascii="Arial" w:hAnsi="Arial" w:cs="Arial"/>
          <w:b/>
          <w:color w:val="auto"/>
          <w:sz w:val="20"/>
        </w:rPr>
        <w:t xml:space="preserve"> (Mẫu 18-KN</w:t>
      </w:r>
      <w:r w:rsidRPr="009E09B9">
        <w:rPr>
          <w:rFonts w:ascii="Arial" w:hAnsi="Arial" w:cs="Arial"/>
          <w:b/>
          <w:color w:val="auto"/>
          <w:sz w:val="20"/>
          <w:lang w:val="en-GB"/>
        </w:rPr>
        <w:t>Đ</w:t>
      </w:r>
      <w:r w:rsidRPr="009E09B9">
        <w:rPr>
          <w:rFonts w:ascii="Arial" w:hAnsi="Arial" w:cs="Arial"/>
          <w:b/>
          <w:color w:val="auto"/>
          <w:sz w:val="20"/>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93"/>
        <w:gridCol w:w="1605"/>
        <w:gridCol w:w="662"/>
        <w:gridCol w:w="857"/>
        <w:gridCol w:w="773"/>
        <w:gridCol w:w="803"/>
        <w:gridCol w:w="789"/>
        <w:gridCol w:w="1441"/>
        <w:gridCol w:w="905"/>
        <w:gridCol w:w="926"/>
      </w:tblGrid>
      <w:tr w:rsidR="00606659" w:rsidRPr="009E09B9" w:rsidTr="00314875">
        <w:tblPrEx>
          <w:tblCellMar>
            <w:top w:w="0" w:type="dxa"/>
            <w:left w:w="0" w:type="dxa"/>
            <w:bottom w:w="0" w:type="dxa"/>
            <w:right w:w="0" w:type="dxa"/>
          </w:tblCellMar>
        </w:tblPrEx>
        <w:tc>
          <w:tcPr>
            <w:tcW w:w="317"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lang w:val="en-US"/>
              </w:rPr>
              <w:t>S</w:t>
            </w:r>
            <w:r w:rsidRPr="009E09B9">
              <w:rPr>
                <w:rFonts w:ascii="Arial" w:hAnsi="Arial" w:cs="Arial"/>
                <w:b/>
                <w:color w:val="auto"/>
                <w:sz w:val="20"/>
              </w:rPr>
              <w:t>ố</w:t>
            </w:r>
            <w:r w:rsidRPr="009E09B9">
              <w:rPr>
                <w:rFonts w:ascii="Arial" w:hAnsi="Arial" w:cs="Arial"/>
                <w:b/>
                <w:color w:val="auto"/>
                <w:sz w:val="20"/>
                <w:lang w:val="en-US"/>
              </w:rPr>
              <w:t xml:space="preserve"> </w:t>
            </w:r>
            <w:r w:rsidRPr="009E09B9">
              <w:rPr>
                <w:rFonts w:ascii="Arial" w:hAnsi="Arial" w:cs="Arial"/>
                <w:b/>
                <w:color w:val="auto"/>
                <w:sz w:val="20"/>
              </w:rPr>
              <w:t>TT</w:t>
            </w:r>
          </w:p>
        </w:tc>
        <w:tc>
          <w:tcPr>
            <w:tcW w:w="858"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HỌ VÀ TÊN</w:t>
            </w:r>
          </w:p>
        </w:tc>
        <w:tc>
          <w:tcPr>
            <w:tcW w:w="354"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Nam</w:t>
            </w:r>
            <w:r w:rsidRPr="009E09B9">
              <w:rPr>
                <w:rFonts w:ascii="Arial" w:hAnsi="Arial" w:cs="Arial"/>
                <w:b/>
                <w:color w:val="auto"/>
                <w:sz w:val="20"/>
                <w:lang w:val="en-US"/>
              </w:rPr>
              <w:br/>
            </w:r>
            <w:r w:rsidRPr="009E09B9">
              <w:rPr>
                <w:rFonts w:ascii="Arial" w:hAnsi="Arial" w:cs="Arial"/>
                <w:b/>
                <w:color w:val="auto"/>
                <w:sz w:val="20"/>
              </w:rPr>
              <w:t>Nữ</w:t>
            </w:r>
          </w:p>
        </w:tc>
        <w:tc>
          <w:tcPr>
            <w:tcW w:w="458"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LL</w:t>
            </w:r>
            <w:r w:rsidRPr="009E09B9">
              <w:rPr>
                <w:rFonts w:ascii="Arial" w:hAnsi="Arial" w:cs="Arial"/>
                <w:b/>
                <w:color w:val="auto"/>
                <w:sz w:val="20"/>
                <w:lang w:val="en-US"/>
              </w:rPr>
              <w:t xml:space="preserve"> </w:t>
            </w:r>
            <w:r w:rsidRPr="009E09B9">
              <w:rPr>
                <w:rFonts w:ascii="Arial" w:hAnsi="Arial" w:cs="Arial"/>
                <w:b/>
                <w:color w:val="auto"/>
                <w:sz w:val="20"/>
              </w:rPr>
              <w:t>đảng</w:t>
            </w:r>
            <w:r w:rsidRPr="009E09B9">
              <w:rPr>
                <w:rFonts w:ascii="Arial" w:hAnsi="Arial" w:cs="Arial"/>
                <w:b/>
                <w:color w:val="auto"/>
                <w:sz w:val="20"/>
                <w:lang w:val="en-US"/>
              </w:rPr>
              <w:t xml:space="preserve"> </w:t>
            </w:r>
            <w:r w:rsidRPr="009E09B9">
              <w:rPr>
                <w:rFonts w:ascii="Arial" w:hAnsi="Arial" w:cs="Arial"/>
                <w:b/>
                <w:color w:val="auto"/>
                <w:sz w:val="20"/>
              </w:rPr>
              <w:t>viên</w:t>
            </w:r>
          </w:p>
        </w:tc>
        <w:tc>
          <w:tcPr>
            <w:tcW w:w="413"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Ngày</w:t>
            </w:r>
            <w:r w:rsidRPr="009E09B9">
              <w:rPr>
                <w:rFonts w:ascii="Arial" w:hAnsi="Arial" w:cs="Arial"/>
                <w:b/>
                <w:color w:val="auto"/>
                <w:sz w:val="20"/>
                <w:lang w:val="en-US"/>
              </w:rPr>
              <w:t xml:space="preserve"> </w:t>
            </w:r>
            <w:r w:rsidRPr="009E09B9">
              <w:rPr>
                <w:rFonts w:ascii="Arial" w:hAnsi="Arial" w:cs="Arial"/>
                <w:b/>
                <w:color w:val="auto"/>
                <w:sz w:val="20"/>
              </w:rPr>
              <w:t>sinh</w:t>
            </w:r>
          </w:p>
        </w:tc>
        <w:tc>
          <w:tcPr>
            <w:tcW w:w="1621" w:type="pct"/>
            <w:gridSpan w:val="3"/>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K</w:t>
            </w:r>
            <w:r w:rsidRPr="009E09B9">
              <w:rPr>
                <w:rFonts w:ascii="Arial" w:hAnsi="Arial" w:cs="Arial"/>
                <w:b/>
                <w:color w:val="auto"/>
                <w:sz w:val="20"/>
                <w:lang w:val="en-US"/>
              </w:rPr>
              <w:t>Ế</w:t>
            </w:r>
            <w:r w:rsidRPr="009E09B9">
              <w:rPr>
                <w:rFonts w:ascii="Arial" w:hAnsi="Arial" w:cs="Arial"/>
                <w:b/>
                <w:color w:val="auto"/>
                <w:sz w:val="20"/>
              </w:rPr>
              <w:t>T NẠP Đ</w:t>
            </w:r>
            <w:r w:rsidRPr="009E09B9">
              <w:rPr>
                <w:rFonts w:ascii="Arial" w:hAnsi="Arial" w:cs="Arial"/>
                <w:b/>
                <w:color w:val="auto"/>
                <w:sz w:val="20"/>
                <w:lang w:val="en-GB"/>
              </w:rPr>
              <w:t>Ả</w:t>
            </w:r>
            <w:r w:rsidRPr="009E09B9">
              <w:rPr>
                <w:rFonts w:ascii="Arial" w:hAnsi="Arial" w:cs="Arial"/>
                <w:b/>
                <w:color w:val="auto"/>
                <w:sz w:val="20"/>
              </w:rPr>
              <w:t>NG</w:t>
            </w:r>
          </w:p>
        </w:tc>
        <w:tc>
          <w:tcPr>
            <w:tcW w:w="484"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Ngày kết nạp đảng</w:t>
            </w:r>
          </w:p>
        </w:tc>
        <w:tc>
          <w:tcPr>
            <w:tcW w:w="496" w:type="pct"/>
            <w:vMerge w:val="restar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Ghi chú</w:t>
            </w:r>
          </w:p>
        </w:tc>
      </w:tr>
      <w:tr w:rsidR="00606659" w:rsidRPr="009E09B9" w:rsidTr="00314875">
        <w:tblPrEx>
          <w:tblCellMar>
            <w:top w:w="0" w:type="dxa"/>
            <w:left w:w="0" w:type="dxa"/>
            <w:bottom w:w="0" w:type="dxa"/>
            <w:right w:w="0" w:type="dxa"/>
          </w:tblCellMar>
        </w:tblPrEx>
        <w:tc>
          <w:tcPr>
            <w:tcW w:w="317" w:type="pct"/>
            <w:vMerge/>
            <w:shd w:val="clear" w:color="auto" w:fill="FFFFFF"/>
            <w:vAlign w:val="center"/>
          </w:tcPr>
          <w:p w:rsidR="00606659" w:rsidRPr="009E09B9" w:rsidRDefault="00606659" w:rsidP="00314875">
            <w:pPr>
              <w:spacing w:before="120"/>
              <w:rPr>
                <w:rFonts w:ascii="Arial" w:hAnsi="Arial" w:cs="Arial"/>
                <w:color w:val="auto"/>
                <w:sz w:val="20"/>
              </w:rPr>
            </w:pPr>
          </w:p>
        </w:tc>
        <w:tc>
          <w:tcPr>
            <w:tcW w:w="858" w:type="pct"/>
            <w:vMerge/>
            <w:shd w:val="clear" w:color="auto" w:fill="FFFFFF"/>
            <w:vAlign w:val="center"/>
          </w:tcPr>
          <w:p w:rsidR="00606659" w:rsidRPr="009E09B9" w:rsidRDefault="00606659" w:rsidP="00314875">
            <w:pPr>
              <w:spacing w:before="120"/>
              <w:rPr>
                <w:rFonts w:ascii="Arial" w:hAnsi="Arial" w:cs="Arial"/>
                <w:color w:val="auto"/>
                <w:sz w:val="20"/>
              </w:rPr>
            </w:pPr>
          </w:p>
        </w:tc>
        <w:tc>
          <w:tcPr>
            <w:tcW w:w="354" w:type="pct"/>
            <w:vMerge/>
            <w:shd w:val="clear" w:color="auto" w:fill="FFFFFF"/>
            <w:vAlign w:val="center"/>
          </w:tcPr>
          <w:p w:rsidR="00606659" w:rsidRPr="009E09B9" w:rsidRDefault="00606659" w:rsidP="00314875">
            <w:pPr>
              <w:spacing w:before="120"/>
              <w:rPr>
                <w:rFonts w:ascii="Arial" w:hAnsi="Arial" w:cs="Arial"/>
                <w:color w:val="auto"/>
                <w:sz w:val="20"/>
              </w:rPr>
            </w:pPr>
          </w:p>
        </w:tc>
        <w:tc>
          <w:tcPr>
            <w:tcW w:w="458" w:type="pct"/>
            <w:vMerge/>
            <w:shd w:val="clear" w:color="auto" w:fill="FFFFFF"/>
            <w:vAlign w:val="center"/>
          </w:tcPr>
          <w:p w:rsidR="00606659" w:rsidRPr="009E09B9" w:rsidRDefault="00606659" w:rsidP="00314875">
            <w:pPr>
              <w:spacing w:before="120"/>
              <w:rPr>
                <w:rFonts w:ascii="Arial" w:hAnsi="Arial" w:cs="Arial"/>
                <w:color w:val="auto"/>
                <w:sz w:val="20"/>
              </w:rPr>
            </w:pPr>
          </w:p>
        </w:tc>
        <w:tc>
          <w:tcPr>
            <w:tcW w:w="413" w:type="pct"/>
            <w:vMerge/>
            <w:shd w:val="clear" w:color="auto" w:fill="FFFFFF"/>
            <w:vAlign w:val="center"/>
          </w:tcPr>
          <w:p w:rsidR="00606659" w:rsidRPr="009E09B9" w:rsidRDefault="00606659" w:rsidP="00314875">
            <w:pPr>
              <w:spacing w:before="120"/>
              <w:rPr>
                <w:rFonts w:ascii="Arial" w:hAnsi="Arial" w:cs="Arial"/>
                <w:color w:val="auto"/>
                <w:sz w:val="20"/>
              </w:rPr>
            </w:pPr>
          </w:p>
        </w:tc>
        <w:tc>
          <w:tcPr>
            <w:tcW w:w="429" w:type="pc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S</w:t>
            </w:r>
            <w:r w:rsidRPr="009E09B9">
              <w:rPr>
                <w:rFonts w:ascii="Arial" w:hAnsi="Arial" w:cs="Arial"/>
                <w:b/>
                <w:color w:val="auto"/>
                <w:sz w:val="20"/>
                <w:lang w:val="en-US"/>
              </w:rPr>
              <w:t xml:space="preserve">ố </w:t>
            </w:r>
            <w:r w:rsidRPr="009E09B9">
              <w:rPr>
                <w:rFonts w:ascii="Arial" w:hAnsi="Arial" w:cs="Arial"/>
                <w:b/>
                <w:color w:val="auto"/>
                <w:sz w:val="20"/>
              </w:rPr>
              <w:t>quyết</w:t>
            </w:r>
            <w:r w:rsidRPr="009E09B9">
              <w:rPr>
                <w:rFonts w:ascii="Arial" w:hAnsi="Arial" w:cs="Arial"/>
                <w:b/>
                <w:color w:val="auto"/>
                <w:sz w:val="20"/>
                <w:lang w:val="en-US"/>
              </w:rPr>
              <w:t xml:space="preserve"> </w:t>
            </w:r>
            <w:r w:rsidRPr="009E09B9">
              <w:rPr>
                <w:rFonts w:ascii="Arial" w:hAnsi="Arial" w:cs="Arial"/>
                <w:b/>
                <w:color w:val="auto"/>
                <w:sz w:val="20"/>
              </w:rPr>
              <w:t>định</w:t>
            </w:r>
          </w:p>
        </w:tc>
        <w:tc>
          <w:tcPr>
            <w:tcW w:w="422" w:type="pc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Ngày</w:t>
            </w:r>
            <w:r w:rsidRPr="009E09B9">
              <w:rPr>
                <w:rFonts w:ascii="Arial" w:hAnsi="Arial" w:cs="Arial"/>
                <w:b/>
                <w:color w:val="auto"/>
                <w:sz w:val="20"/>
                <w:lang w:val="en-US"/>
              </w:rPr>
              <w:t xml:space="preserve"> </w:t>
            </w:r>
            <w:r w:rsidRPr="009E09B9">
              <w:rPr>
                <w:rFonts w:ascii="Arial" w:hAnsi="Arial" w:cs="Arial"/>
                <w:b/>
                <w:color w:val="auto"/>
                <w:sz w:val="20"/>
              </w:rPr>
              <w:t>ký</w:t>
            </w:r>
          </w:p>
        </w:tc>
        <w:tc>
          <w:tcPr>
            <w:tcW w:w="770" w:type="pct"/>
            <w:shd w:val="clear" w:color="auto" w:fill="FFFFFF"/>
            <w:vAlign w:val="center"/>
          </w:tcPr>
          <w:p w:rsidR="00606659" w:rsidRPr="009E09B9" w:rsidRDefault="00606659" w:rsidP="00314875">
            <w:pPr>
              <w:spacing w:before="120"/>
              <w:jc w:val="center"/>
              <w:rPr>
                <w:rFonts w:ascii="Arial" w:hAnsi="Arial" w:cs="Arial"/>
                <w:b/>
                <w:color w:val="auto"/>
                <w:sz w:val="20"/>
              </w:rPr>
            </w:pPr>
            <w:r w:rsidRPr="009E09B9">
              <w:rPr>
                <w:rFonts w:ascii="Arial" w:hAnsi="Arial" w:cs="Arial"/>
                <w:b/>
                <w:color w:val="auto"/>
                <w:sz w:val="20"/>
              </w:rPr>
              <w:t>Cấp ủy ra quyết định</w:t>
            </w:r>
          </w:p>
        </w:tc>
        <w:tc>
          <w:tcPr>
            <w:tcW w:w="484" w:type="pct"/>
            <w:vMerge/>
            <w:shd w:val="clear" w:color="auto" w:fill="FFFFFF"/>
            <w:vAlign w:val="center"/>
          </w:tcPr>
          <w:p w:rsidR="00606659" w:rsidRPr="009E09B9" w:rsidRDefault="00606659" w:rsidP="00314875">
            <w:pPr>
              <w:spacing w:before="120"/>
              <w:rPr>
                <w:rFonts w:ascii="Arial" w:hAnsi="Arial" w:cs="Arial"/>
                <w:color w:val="auto"/>
                <w:sz w:val="20"/>
              </w:rPr>
            </w:pPr>
          </w:p>
        </w:tc>
        <w:tc>
          <w:tcPr>
            <w:tcW w:w="496" w:type="pct"/>
            <w:vMerge/>
            <w:shd w:val="clear" w:color="auto" w:fill="FFFFFF"/>
            <w:vAlign w:val="center"/>
          </w:tcPr>
          <w:p w:rsidR="00606659" w:rsidRPr="009E09B9" w:rsidRDefault="00606659" w:rsidP="00314875">
            <w:pPr>
              <w:spacing w:before="120"/>
              <w:rPr>
                <w:rFonts w:ascii="Arial" w:hAnsi="Arial" w:cs="Arial"/>
                <w:color w:val="auto"/>
                <w:sz w:val="20"/>
              </w:rPr>
            </w:pPr>
          </w:p>
        </w:tc>
      </w:tr>
      <w:tr w:rsidR="00606659" w:rsidRPr="009E09B9" w:rsidTr="00314875">
        <w:tblPrEx>
          <w:tblCellMar>
            <w:top w:w="0" w:type="dxa"/>
            <w:left w:w="0" w:type="dxa"/>
            <w:bottom w:w="0" w:type="dxa"/>
            <w:right w:w="0" w:type="dxa"/>
          </w:tblCellMar>
        </w:tblPrEx>
        <w:tc>
          <w:tcPr>
            <w:tcW w:w="317"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1</w:t>
            </w:r>
          </w:p>
        </w:tc>
        <w:tc>
          <w:tcPr>
            <w:tcW w:w="858"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2</w:t>
            </w:r>
          </w:p>
        </w:tc>
        <w:tc>
          <w:tcPr>
            <w:tcW w:w="354"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3</w:t>
            </w:r>
          </w:p>
        </w:tc>
        <w:tc>
          <w:tcPr>
            <w:tcW w:w="458"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4</w:t>
            </w:r>
          </w:p>
        </w:tc>
        <w:tc>
          <w:tcPr>
            <w:tcW w:w="413"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5</w:t>
            </w:r>
          </w:p>
        </w:tc>
        <w:tc>
          <w:tcPr>
            <w:tcW w:w="429"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6</w:t>
            </w:r>
          </w:p>
        </w:tc>
        <w:tc>
          <w:tcPr>
            <w:tcW w:w="422"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7</w:t>
            </w:r>
          </w:p>
        </w:tc>
        <w:tc>
          <w:tcPr>
            <w:tcW w:w="770"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8</w:t>
            </w:r>
          </w:p>
        </w:tc>
        <w:tc>
          <w:tcPr>
            <w:tcW w:w="484"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9</w:t>
            </w:r>
          </w:p>
        </w:tc>
        <w:tc>
          <w:tcPr>
            <w:tcW w:w="496" w:type="pct"/>
            <w:shd w:val="clear" w:color="auto" w:fill="FFFFFF"/>
            <w:vAlign w:val="center"/>
          </w:tcPr>
          <w:p w:rsidR="00606659" w:rsidRPr="009E09B9" w:rsidRDefault="00606659" w:rsidP="00314875">
            <w:pPr>
              <w:spacing w:before="120"/>
              <w:jc w:val="center"/>
              <w:rPr>
                <w:rFonts w:ascii="Arial" w:hAnsi="Arial" w:cs="Arial"/>
                <w:color w:val="auto"/>
                <w:sz w:val="20"/>
              </w:rPr>
            </w:pPr>
            <w:r w:rsidRPr="009E09B9">
              <w:rPr>
                <w:rFonts w:ascii="Arial" w:hAnsi="Arial" w:cs="Arial"/>
                <w:color w:val="auto"/>
                <w:sz w:val="20"/>
              </w:rPr>
              <w:t>10</w:t>
            </w:r>
          </w:p>
        </w:tc>
      </w:tr>
      <w:tr w:rsidR="00606659" w:rsidRPr="009E09B9" w:rsidTr="00314875">
        <w:tblPrEx>
          <w:tblCellMar>
            <w:top w:w="0" w:type="dxa"/>
            <w:left w:w="0" w:type="dxa"/>
            <w:bottom w:w="0" w:type="dxa"/>
            <w:right w:w="0" w:type="dxa"/>
          </w:tblCellMar>
        </w:tblPrEx>
        <w:tc>
          <w:tcPr>
            <w:tcW w:w="317" w:type="pct"/>
            <w:shd w:val="clear" w:color="auto" w:fill="FFFFFF"/>
          </w:tcPr>
          <w:p w:rsidR="00606659" w:rsidRPr="009E09B9" w:rsidRDefault="00606659" w:rsidP="00314875">
            <w:pPr>
              <w:spacing w:before="120"/>
              <w:rPr>
                <w:rFonts w:ascii="Arial" w:hAnsi="Arial" w:cs="Arial"/>
                <w:color w:val="auto"/>
                <w:sz w:val="20"/>
              </w:rPr>
            </w:pPr>
          </w:p>
        </w:tc>
        <w:tc>
          <w:tcPr>
            <w:tcW w:w="858" w:type="pct"/>
            <w:shd w:val="clear" w:color="auto" w:fill="FFFFFF"/>
          </w:tcPr>
          <w:p w:rsidR="00606659" w:rsidRPr="009E09B9" w:rsidRDefault="00606659" w:rsidP="00314875">
            <w:pPr>
              <w:spacing w:before="120"/>
              <w:rPr>
                <w:rFonts w:ascii="Arial" w:hAnsi="Arial" w:cs="Arial"/>
                <w:color w:val="auto"/>
                <w:sz w:val="20"/>
              </w:rPr>
            </w:pPr>
          </w:p>
        </w:tc>
        <w:tc>
          <w:tcPr>
            <w:tcW w:w="354" w:type="pct"/>
            <w:shd w:val="clear" w:color="auto" w:fill="FFFFFF"/>
          </w:tcPr>
          <w:p w:rsidR="00606659" w:rsidRPr="009E09B9" w:rsidRDefault="00606659" w:rsidP="00314875">
            <w:pPr>
              <w:spacing w:before="120"/>
              <w:rPr>
                <w:rFonts w:ascii="Arial" w:hAnsi="Arial" w:cs="Arial"/>
                <w:color w:val="auto"/>
                <w:sz w:val="20"/>
              </w:rPr>
            </w:pPr>
          </w:p>
        </w:tc>
        <w:tc>
          <w:tcPr>
            <w:tcW w:w="458" w:type="pct"/>
            <w:shd w:val="clear" w:color="auto" w:fill="FFFFFF"/>
          </w:tcPr>
          <w:p w:rsidR="00606659" w:rsidRPr="009E09B9" w:rsidRDefault="00606659" w:rsidP="00314875">
            <w:pPr>
              <w:spacing w:before="120"/>
              <w:rPr>
                <w:rFonts w:ascii="Arial" w:hAnsi="Arial" w:cs="Arial"/>
                <w:color w:val="auto"/>
                <w:sz w:val="20"/>
              </w:rPr>
            </w:pPr>
          </w:p>
        </w:tc>
        <w:tc>
          <w:tcPr>
            <w:tcW w:w="413" w:type="pct"/>
            <w:shd w:val="clear" w:color="auto" w:fill="FFFFFF"/>
          </w:tcPr>
          <w:p w:rsidR="00606659" w:rsidRPr="009E09B9" w:rsidRDefault="00606659" w:rsidP="00314875">
            <w:pPr>
              <w:spacing w:before="120"/>
              <w:rPr>
                <w:rFonts w:ascii="Arial" w:hAnsi="Arial" w:cs="Arial"/>
                <w:color w:val="auto"/>
                <w:sz w:val="20"/>
              </w:rPr>
            </w:pPr>
          </w:p>
        </w:tc>
        <w:tc>
          <w:tcPr>
            <w:tcW w:w="429" w:type="pct"/>
            <w:shd w:val="clear" w:color="auto" w:fill="FFFFFF"/>
          </w:tcPr>
          <w:p w:rsidR="00606659" w:rsidRPr="009E09B9" w:rsidRDefault="00606659" w:rsidP="00314875">
            <w:pPr>
              <w:spacing w:before="120"/>
              <w:rPr>
                <w:rFonts w:ascii="Arial" w:hAnsi="Arial" w:cs="Arial"/>
                <w:color w:val="auto"/>
                <w:sz w:val="20"/>
              </w:rPr>
            </w:pPr>
          </w:p>
        </w:tc>
        <w:tc>
          <w:tcPr>
            <w:tcW w:w="422" w:type="pct"/>
            <w:shd w:val="clear" w:color="auto" w:fill="FFFFFF"/>
          </w:tcPr>
          <w:p w:rsidR="00606659" w:rsidRPr="009E09B9" w:rsidRDefault="00606659" w:rsidP="00314875">
            <w:pPr>
              <w:spacing w:before="120"/>
              <w:rPr>
                <w:rFonts w:ascii="Arial" w:hAnsi="Arial" w:cs="Arial"/>
                <w:color w:val="auto"/>
                <w:sz w:val="20"/>
              </w:rPr>
            </w:pPr>
          </w:p>
        </w:tc>
        <w:tc>
          <w:tcPr>
            <w:tcW w:w="770" w:type="pct"/>
            <w:shd w:val="clear" w:color="auto" w:fill="FFFFFF"/>
          </w:tcPr>
          <w:p w:rsidR="00606659" w:rsidRPr="009E09B9" w:rsidRDefault="00606659" w:rsidP="00314875">
            <w:pPr>
              <w:spacing w:before="120"/>
              <w:rPr>
                <w:rFonts w:ascii="Arial" w:hAnsi="Arial" w:cs="Arial"/>
                <w:color w:val="auto"/>
                <w:sz w:val="20"/>
              </w:rPr>
            </w:pPr>
          </w:p>
        </w:tc>
        <w:tc>
          <w:tcPr>
            <w:tcW w:w="484" w:type="pct"/>
            <w:shd w:val="clear" w:color="auto" w:fill="FFFFFF"/>
          </w:tcPr>
          <w:p w:rsidR="00606659" w:rsidRPr="009E09B9" w:rsidRDefault="00606659" w:rsidP="00314875">
            <w:pPr>
              <w:spacing w:before="120"/>
              <w:rPr>
                <w:rFonts w:ascii="Arial" w:hAnsi="Arial" w:cs="Arial"/>
                <w:color w:val="auto"/>
                <w:sz w:val="20"/>
              </w:rPr>
            </w:pPr>
          </w:p>
        </w:tc>
        <w:tc>
          <w:tcPr>
            <w:tcW w:w="496" w:type="pct"/>
            <w:shd w:val="clear" w:color="auto" w:fill="FFFFFF"/>
          </w:tcPr>
          <w:p w:rsidR="00606659" w:rsidRPr="009E09B9" w:rsidRDefault="00606659" w:rsidP="00314875">
            <w:pPr>
              <w:spacing w:before="120"/>
              <w:rPr>
                <w:rFonts w:ascii="Arial" w:hAnsi="Arial" w:cs="Arial"/>
                <w:color w:val="auto"/>
                <w:sz w:val="20"/>
              </w:rPr>
            </w:pPr>
          </w:p>
        </w:tc>
      </w:tr>
      <w:tr w:rsidR="00606659" w:rsidRPr="009E09B9" w:rsidTr="00314875">
        <w:tblPrEx>
          <w:tblCellMar>
            <w:top w:w="0" w:type="dxa"/>
            <w:left w:w="0" w:type="dxa"/>
            <w:bottom w:w="0" w:type="dxa"/>
            <w:right w:w="0" w:type="dxa"/>
          </w:tblCellMar>
        </w:tblPrEx>
        <w:tc>
          <w:tcPr>
            <w:tcW w:w="317" w:type="pct"/>
            <w:shd w:val="clear" w:color="auto" w:fill="FFFFFF"/>
          </w:tcPr>
          <w:p w:rsidR="00606659" w:rsidRPr="009E09B9" w:rsidRDefault="00606659" w:rsidP="00314875">
            <w:pPr>
              <w:spacing w:before="120"/>
              <w:rPr>
                <w:rFonts w:ascii="Arial" w:hAnsi="Arial" w:cs="Arial"/>
                <w:color w:val="auto"/>
                <w:sz w:val="20"/>
              </w:rPr>
            </w:pPr>
          </w:p>
        </w:tc>
        <w:tc>
          <w:tcPr>
            <w:tcW w:w="858" w:type="pct"/>
            <w:shd w:val="clear" w:color="auto" w:fill="FFFFFF"/>
          </w:tcPr>
          <w:p w:rsidR="00606659" w:rsidRPr="009E09B9" w:rsidRDefault="00606659" w:rsidP="00314875">
            <w:pPr>
              <w:spacing w:before="120"/>
              <w:rPr>
                <w:rFonts w:ascii="Arial" w:hAnsi="Arial" w:cs="Arial"/>
                <w:color w:val="auto"/>
                <w:sz w:val="20"/>
              </w:rPr>
            </w:pPr>
          </w:p>
        </w:tc>
        <w:tc>
          <w:tcPr>
            <w:tcW w:w="354" w:type="pct"/>
            <w:shd w:val="clear" w:color="auto" w:fill="FFFFFF"/>
          </w:tcPr>
          <w:p w:rsidR="00606659" w:rsidRPr="009E09B9" w:rsidRDefault="00606659" w:rsidP="00314875">
            <w:pPr>
              <w:spacing w:before="120"/>
              <w:rPr>
                <w:rFonts w:ascii="Arial" w:hAnsi="Arial" w:cs="Arial"/>
                <w:color w:val="auto"/>
                <w:sz w:val="20"/>
              </w:rPr>
            </w:pPr>
          </w:p>
        </w:tc>
        <w:tc>
          <w:tcPr>
            <w:tcW w:w="458" w:type="pct"/>
            <w:shd w:val="clear" w:color="auto" w:fill="FFFFFF"/>
          </w:tcPr>
          <w:p w:rsidR="00606659" w:rsidRPr="009E09B9" w:rsidRDefault="00606659" w:rsidP="00314875">
            <w:pPr>
              <w:spacing w:before="120"/>
              <w:rPr>
                <w:rFonts w:ascii="Arial" w:hAnsi="Arial" w:cs="Arial"/>
                <w:color w:val="auto"/>
                <w:sz w:val="20"/>
              </w:rPr>
            </w:pPr>
          </w:p>
        </w:tc>
        <w:tc>
          <w:tcPr>
            <w:tcW w:w="413" w:type="pct"/>
            <w:shd w:val="clear" w:color="auto" w:fill="FFFFFF"/>
          </w:tcPr>
          <w:p w:rsidR="00606659" w:rsidRPr="009E09B9" w:rsidRDefault="00606659" w:rsidP="00314875">
            <w:pPr>
              <w:spacing w:before="120"/>
              <w:rPr>
                <w:rFonts w:ascii="Arial" w:hAnsi="Arial" w:cs="Arial"/>
                <w:color w:val="auto"/>
                <w:sz w:val="20"/>
              </w:rPr>
            </w:pPr>
          </w:p>
        </w:tc>
        <w:tc>
          <w:tcPr>
            <w:tcW w:w="429" w:type="pct"/>
            <w:shd w:val="clear" w:color="auto" w:fill="FFFFFF"/>
          </w:tcPr>
          <w:p w:rsidR="00606659" w:rsidRPr="009E09B9" w:rsidRDefault="00606659" w:rsidP="00314875">
            <w:pPr>
              <w:spacing w:before="120"/>
              <w:rPr>
                <w:rFonts w:ascii="Arial" w:hAnsi="Arial" w:cs="Arial"/>
                <w:color w:val="auto"/>
                <w:sz w:val="20"/>
              </w:rPr>
            </w:pPr>
          </w:p>
        </w:tc>
        <w:tc>
          <w:tcPr>
            <w:tcW w:w="422" w:type="pct"/>
            <w:shd w:val="clear" w:color="auto" w:fill="FFFFFF"/>
          </w:tcPr>
          <w:p w:rsidR="00606659" w:rsidRPr="009E09B9" w:rsidRDefault="00606659" w:rsidP="00314875">
            <w:pPr>
              <w:spacing w:before="120"/>
              <w:rPr>
                <w:rFonts w:ascii="Arial" w:hAnsi="Arial" w:cs="Arial"/>
                <w:color w:val="auto"/>
                <w:sz w:val="20"/>
              </w:rPr>
            </w:pPr>
          </w:p>
        </w:tc>
        <w:tc>
          <w:tcPr>
            <w:tcW w:w="770" w:type="pct"/>
            <w:shd w:val="clear" w:color="auto" w:fill="FFFFFF"/>
          </w:tcPr>
          <w:p w:rsidR="00606659" w:rsidRPr="009E09B9" w:rsidRDefault="00606659" w:rsidP="00314875">
            <w:pPr>
              <w:spacing w:before="120"/>
              <w:rPr>
                <w:rFonts w:ascii="Arial" w:hAnsi="Arial" w:cs="Arial"/>
                <w:color w:val="auto"/>
                <w:sz w:val="20"/>
              </w:rPr>
            </w:pPr>
          </w:p>
        </w:tc>
        <w:tc>
          <w:tcPr>
            <w:tcW w:w="484" w:type="pct"/>
            <w:shd w:val="clear" w:color="auto" w:fill="FFFFFF"/>
          </w:tcPr>
          <w:p w:rsidR="00606659" w:rsidRPr="009E09B9" w:rsidRDefault="00606659" w:rsidP="00314875">
            <w:pPr>
              <w:spacing w:before="120"/>
              <w:rPr>
                <w:rFonts w:ascii="Arial" w:hAnsi="Arial" w:cs="Arial"/>
                <w:color w:val="auto"/>
                <w:sz w:val="20"/>
              </w:rPr>
            </w:pPr>
          </w:p>
        </w:tc>
        <w:tc>
          <w:tcPr>
            <w:tcW w:w="496" w:type="pct"/>
            <w:shd w:val="clear" w:color="auto" w:fill="FFFFFF"/>
          </w:tcPr>
          <w:p w:rsidR="00606659" w:rsidRPr="009E09B9" w:rsidRDefault="00606659" w:rsidP="00314875">
            <w:pPr>
              <w:spacing w:before="120"/>
              <w:rPr>
                <w:rFonts w:ascii="Arial" w:hAnsi="Arial" w:cs="Arial"/>
                <w:color w:val="auto"/>
                <w:sz w:val="20"/>
              </w:rPr>
            </w:pPr>
          </w:p>
        </w:tc>
      </w:tr>
      <w:tr w:rsidR="00606659" w:rsidRPr="009E09B9" w:rsidTr="00314875">
        <w:tblPrEx>
          <w:tblCellMar>
            <w:top w:w="0" w:type="dxa"/>
            <w:left w:w="0" w:type="dxa"/>
            <w:bottom w:w="0" w:type="dxa"/>
            <w:right w:w="0" w:type="dxa"/>
          </w:tblCellMar>
        </w:tblPrEx>
        <w:tc>
          <w:tcPr>
            <w:tcW w:w="317" w:type="pct"/>
            <w:shd w:val="clear" w:color="auto" w:fill="FFFFFF"/>
          </w:tcPr>
          <w:p w:rsidR="00606659" w:rsidRPr="009E09B9" w:rsidRDefault="00606659" w:rsidP="00314875">
            <w:pPr>
              <w:spacing w:before="120"/>
              <w:rPr>
                <w:rFonts w:ascii="Arial" w:hAnsi="Arial" w:cs="Arial"/>
                <w:color w:val="auto"/>
                <w:sz w:val="20"/>
              </w:rPr>
            </w:pPr>
          </w:p>
        </w:tc>
        <w:tc>
          <w:tcPr>
            <w:tcW w:w="858" w:type="pct"/>
            <w:shd w:val="clear" w:color="auto" w:fill="FFFFFF"/>
          </w:tcPr>
          <w:p w:rsidR="00606659" w:rsidRPr="009E09B9" w:rsidRDefault="00606659" w:rsidP="00314875">
            <w:pPr>
              <w:spacing w:before="120"/>
              <w:rPr>
                <w:rFonts w:ascii="Arial" w:hAnsi="Arial" w:cs="Arial"/>
                <w:color w:val="auto"/>
                <w:sz w:val="20"/>
              </w:rPr>
            </w:pPr>
          </w:p>
        </w:tc>
        <w:tc>
          <w:tcPr>
            <w:tcW w:w="354" w:type="pct"/>
            <w:shd w:val="clear" w:color="auto" w:fill="FFFFFF"/>
          </w:tcPr>
          <w:p w:rsidR="00606659" w:rsidRPr="009E09B9" w:rsidRDefault="00606659" w:rsidP="00314875">
            <w:pPr>
              <w:spacing w:before="120"/>
              <w:rPr>
                <w:rFonts w:ascii="Arial" w:hAnsi="Arial" w:cs="Arial"/>
                <w:color w:val="auto"/>
                <w:sz w:val="20"/>
              </w:rPr>
            </w:pPr>
          </w:p>
        </w:tc>
        <w:tc>
          <w:tcPr>
            <w:tcW w:w="458" w:type="pct"/>
            <w:shd w:val="clear" w:color="auto" w:fill="FFFFFF"/>
          </w:tcPr>
          <w:p w:rsidR="00606659" w:rsidRPr="009E09B9" w:rsidRDefault="00606659" w:rsidP="00314875">
            <w:pPr>
              <w:spacing w:before="120"/>
              <w:rPr>
                <w:rFonts w:ascii="Arial" w:hAnsi="Arial" w:cs="Arial"/>
                <w:color w:val="auto"/>
                <w:sz w:val="20"/>
              </w:rPr>
            </w:pPr>
          </w:p>
        </w:tc>
        <w:tc>
          <w:tcPr>
            <w:tcW w:w="413" w:type="pct"/>
            <w:shd w:val="clear" w:color="auto" w:fill="FFFFFF"/>
          </w:tcPr>
          <w:p w:rsidR="00606659" w:rsidRPr="009E09B9" w:rsidRDefault="00606659" w:rsidP="00314875">
            <w:pPr>
              <w:spacing w:before="120"/>
              <w:rPr>
                <w:rFonts w:ascii="Arial" w:hAnsi="Arial" w:cs="Arial"/>
                <w:color w:val="auto"/>
                <w:sz w:val="20"/>
              </w:rPr>
            </w:pPr>
          </w:p>
        </w:tc>
        <w:tc>
          <w:tcPr>
            <w:tcW w:w="429" w:type="pct"/>
            <w:shd w:val="clear" w:color="auto" w:fill="FFFFFF"/>
          </w:tcPr>
          <w:p w:rsidR="00606659" w:rsidRPr="009E09B9" w:rsidRDefault="00606659" w:rsidP="00314875">
            <w:pPr>
              <w:spacing w:before="120"/>
              <w:rPr>
                <w:rFonts w:ascii="Arial" w:hAnsi="Arial" w:cs="Arial"/>
                <w:color w:val="auto"/>
                <w:sz w:val="20"/>
              </w:rPr>
            </w:pPr>
          </w:p>
        </w:tc>
        <w:tc>
          <w:tcPr>
            <w:tcW w:w="422" w:type="pct"/>
            <w:shd w:val="clear" w:color="auto" w:fill="FFFFFF"/>
          </w:tcPr>
          <w:p w:rsidR="00606659" w:rsidRPr="009E09B9" w:rsidRDefault="00606659" w:rsidP="00314875">
            <w:pPr>
              <w:spacing w:before="120"/>
              <w:rPr>
                <w:rFonts w:ascii="Arial" w:hAnsi="Arial" w:cs="Arial"/>
                <w:color w:val="auto"/>
                <w:sz w:val="20"/>
              </w:rPr>
            </w:pPr>
          </w:p>
        </w:tc>
        <w:tc>
          <w:tcPr>
            <w:tcW w:w="770" w:type="pct"/>
            <w:shd w:val="clear" w:color="auto" w:fill="FFFFFF"/>
          </w:tcPr>
          <w:p w:rsidR="00606659" w:rsidRPr="009E09B9" w:rsidRDefault="00606659" w:rsidP="00314875">
            <w:pPr>
              <w:spacing w:before="120"/>
              <w:rPr>
                <w:rFonts w:ascii="Arial" w:hAnsi="Arial" w:cs="Arial"/>
                <w:color w:val="auto"/>
                <w:sz w:val="20"/>
              </w:rPr>
            </w:pPr>
          </w:p>
        </w:tc>
        <w:tc>
          <w:tcPr>
            <w:tcW w:w="484" w:type="pct"/>
            <w:shd w:val="clear" w:color="auto" w:fill="FFFFFF"/>
          </w:tcPr>
          <w:p w:rsidR="00606659" w:rsidRPr="009E09B9" w:rsidRDefault="00606659" w:rsidP="00314875">
            <w:pPr>
              <w:spacing w:before="120"/>
              <w:rPr>
                <w:rFonts w:ascii="Arial" w:hAnsi="Arial" w:cs="Arial"/>
                <w:color w:val="auto"/>
                <w:sz w:val="20"/>
              </w:rPr>
            </w:pPr>
          </w:p>
        </w:tc>
        <w:tc>
          <w:tcPr>
            <w:tcW w:w="496" w:type="pct"/>
            <w:shd w:val="clear" w:color="auto" w:fill="FFFFFF"/>
          </w:tcPr>
          <w:p w:rsidR="00606659" w:rsidRPr="009E09B9" w:rsidRDefault="00606659" w:rsidP="00314875">
            <w:pPr>
              <w:spacing w:before="120"/>
              <w:rPr>
                <w:rFonts w:ascii="Arial" w:hAnsi="Arial" w:cs="Arial"/>
                <w:color w:val="auto"/>
                <w:sz w:val="20"/>
              </w:rPr>
            </w:pPr>
          </w:p>
        </w:tc>
      </w:tr>
      <w:tr w:rsidR="00606659" w:rsidRPr="009E09B9" w:rsidTr="00314875">
        <w:tblPrEx>
          <w:tblCellMar>
            <w:top w:w="0" w:type="dxa"/>
            <w:left w:w="0" w:type="dxa"/>
            <w:bottom w:w="0" w:type="dxa"/>
            <w:right w:w="0" w:type="dxa"/>
          </w:tblCellMar>
        </w:tblPrEx>
        <w:tc>
          <w:tcPr>
            <w:tcW w:w="317" w:type="pct"/>
            <w:shd w:val="clear" w:color="auto" w:fill="FFFFFF"/>
          </w:tcPr>
          <w:p w:rsidR="00606659" w:rsidRPr="009E09B9" w:rsidRDefault="00606659" w:rsidP="00314875">
            <w:pPr>
              <w:spacing w:before="120"/>
              <w:rPr>
                <w:rFonts w:ascii="Arial" w:hAnsi="Arial" w:cs="Arial"/>
                <w:color w:val="auto"/>
                <w:sz w:val="20"/>
              </w:rPr>
            </w:pPr>
          </w:p>
        </w:tc>
        <w:tc>
          <w:tcPr>
            <w:tcW w:w="858" w:type="pct"/>
            <w:shd w:val="clear" w:color="auto" w:fill="FFFFFF"/>
          </w:tcPr>
          <w:p w:rsidR="00606659" w:rsidRPr="009E09B9" w:rsidRDefault="00606659" w:rsidP="00314875">
            <w:pPr>
              <w:spacing w:before="120"/>
              <w:rPr>
                <w:rFonts w:ascii="Arial" w:hAnsi="Arial" w:cs="Arial"/>
                <w:color w:val="auto"/>
                <w:sz w:val="20"/>
              </w:rPr>
            </w:pPr>
          </w:p>
        </w:tc>
        <w:tc>
          <w:tcPr>
            <w:tcW w:w="354" w:type="pct"/>
            <w:shd w:val="clear" w:color="auto" w:fill="FFFFFF"/>
          </w:tcPr>
          <w:p w:rsidR="00606659" w:rsidRPr="009E09B9" w:rsidRDefault="00606659" w:rsidP="00314875">
            <w:pPr>
              <w:spacing w:before="120"/>
              <w:rPr>
                <w:rFonts w:ascii="Arial" w:hAnsi="Arial" w:cs="Arial"/>
                <w:color w:val="auto"/>
                <w:sz w:val="20"/>
              </w:rPr>
            </w:pPr>
          </w:p>
        </w:tc>
        <w:tc>
          <w:tcPr>
            <w:tcW w:w="458" w:type="pct"/>
            <w:shd w:val="clear" w:color="auto" w:fill="FFFFFF"/>
          </w:tcPr>
          <w:p w:rsidR="00606659" w:rsidRPr="009E09B9" w:rsidRDefault="00606659" w:rsidP="00314875">
            <w:pPr>
              <w:spacing w:before="120"/>
              <w:rPr>
                <w:rFonts w:ascii="Arial" w:hAnsi="Arial" w:cs="Arial"/>
                <w:color w:val="auto"/>
                <w:sz w:val="20"/>
              </w:rPr>
            </w:pPr>
          </w:p>
        </w:tc>
        <w:tc>
          <w:tcPr>
            <w:tcW w:w="413" w:type="pct"/>
            <w:shd w:val="clear" w:color="auto" w:fill="FFFFFF"/>
          </w:tcPr>
          <w:p w:rsidR="00606659" w:rsidRPr="009E09B9" w:rsidRDefault="00606659" w:rsidP="00314875">
            <w:pPr>
              <w:spacing w:before="120"/>
              <w:rPr>
                <w:rFonts w:ascii="Arial" w:hAnsi="Arial" w:cs="Arial"/>
                <w:color w:val="auto"/>
                <w:sz w:val="20"/>
              </w:rPr>
            </w:pPr>
          </w:p>
        </w:tc>
        <w:tc>
          <w:tcPr>
            <w:tcW w:w="429" w:type="pct"/>
            <w:shd w:val="clear" w:color="auto" w:fill="FFFFFF"/>
          </w:tcPr>
          <w:p w:rsidR="00606659" w:rsidRPr="009E09B9" w:rsidRDefault="00606659" w:rsidP="00314875">
            <w:pPr>
              <w:spacing w:before="120"/>
              <w:rPr>
                <w:rFonts w:ascii="Arial" w:hAnsi="Arial" w:cs="Arial"/>
                <w:color w:val="auto"/>
                <w:sz w:val="20"/>
              </w:rPr>
            </w:pPr>
          </w:p>
        </w:tc>
        <w:tc>
          <w:tcPr>
            <w:tcW w:w="422" w:type="pct"/>
            <w:shd w:val="clear" w:color="auto" w:fill="FFFFFF"/>
          </w:tcPr>
          <w:p w:rsidR="00606659" w:rsidRPr="009E09B9" w:rsidRDefault="00606659" w:rsidP="00314875">
            <w:pPr>
              <w:spacing w:before="120"/>
              <w:rPr>
                <w:rFonts w:ascii="Arial" w:hAnsi="Arial" w:cs="Arial"/>
                <w:color w:val="auto"/>
                <w:sz w:val="20"/>
              </w:rPr>
            </w:pPr>
          </w:p>
        </w:tc>
        <w:tc>
          <w:tcPr>
            <w:tcW w:w="770" w:type="pct"/>
            <w:shd w:val="clear" w:color="auto" w:fill="FFFFFF"/>
          </w:tcPr>
          <w:p w:rsidR="00606659" w:rsidRPr="009E09B9" w:rsidRDefault="00606659" w:rsidP="00314875">
            <w:pPr>
              <w:spacing w:before="120"/>
              <w:rPr>
                <w:rFonts w:ascii="Arial" w:hAnsi="Arial" w:cs="Arial"/>
                <w:color w:val="auto"/>
                <w:sz w:val="20"/>
              </w:rPr>
            </w:pPr>
          </w:p>
        </w:tc>
        <w:tc>
          <w:tcPr>
            <w:tcW w:w="484" w:type="pct"/>
            <w:shd w:val="clear" w:color="auto" w:fill="FFFFFF"/>
          </w:tcPr>
          <w:p w:rsidR="00606659" w:rsidRPr="009E09B9" w:rsidRDefault="00606659" w:rsidP="00314875">
            <w:pPr>
              <w:spacing w:before="120"/>
              <w:rPr>
                <w:rFonts w:ascii="Arial" w:hAnsi="Arial" w:cs="Arial"/>
                <w:color w:val="auto"/>
                <w:sz w:val="20"/>
              </w:rPr>
            </w:pPr>
          </w:p>
        </w:tc>
        <w:tc>
          <w:tcPr>
            <w:tcW w:w="496" w:type="pct"/>
            <w:shd w:val="clear" w:color="auto" w:fill="FFFFFF"/>
          </w:tcPr>
          <w:p w:rsidR="00606659" w:rsidRPr="009E09B9" w:rsidRDefault="00606659" w:rsidP="00314875">
            <w:pPr>
              <w:spacing w:before="120"/>
              <w:rPr>
                <w:rFonts w:ascii="Arial" w:hAnsi="Arial" w:cs="Arial"/>
                <w:color w:val="auto"/>
                <w:sz w:val="20"/>
              </w:rPr>
            </w:pPr>
          </w:p>
        </w:tc>
      </w:tr>
      <w:tr w:rsidR="00606659" w:rsidRPr="009E09B9" w:rsidTr="00314875">
        <w:tblPrEx>
          <w:tblCellMar>
            <w:top w:w="0" w:type="dxa"/>
            <w:left w:w="0" w:type="dxa"/>
            <w:bottom w:w="0" w:type="dxa"/>
            <w:right w:w="0" w:type="dxa"/>
          </w:tblCellMar>
        </w:tblPrEx>
        <w:tc>
          <w:tcPr>
            <w:tcW w:w="317" w:type="pct"/>
            <w:shd w:val="clear" w:color="auto" w:fill="FFFFFF"/>
          </w:tcPr>
          <w:p w:rsidR="00606659" w:rsidRPr="009E09B9" w:rsidRDefault="00606659" w:rsidP="00314875">
            <w:pPr>
              <w:spacing w:before="120"/>
              <w:rPr>
                <w:rFonts w:ascii="Arial" w:hAnsi="Arial" w:cs="Arial"/>
                <w:color w:val="auto"/>
                <w:sz w:val="20"/>
              </w:rPr>
            </w:pPr>
          </w:p>
        </w:tc>
        <w:tc>
          <w:tcPr>
            <w:tcW w:w="858" w:type="pct"/>
            <w:shd w:val="clear" w:color="auto" w:fill="FFFFFF"/>
          </w:tcPr>
          <w:p w:rsidR="00606659" w:rsidRPr="009E09B9" w:rsidRDefault="00606659" w:rsidP="00314875">
            <w:pPr>
              <w:spacing w:before="120"/>
              <w:rPr>
                <w:rFonts w:ascii="Arial" w:hAnsi="Arial" w:cs="Arial"/>
                <w:color w:val="auto"/>
                <w:sz w:val="20"/>
              </w:rPr>
            </w:pPr>
          </w:p>
        </w:tc>
        <w:tc>
          <w:tcPr>
            <w:tcW w:w="354" w:type="pct"/>
            <w:shd w:val="clear" w:color="auto" w:fill="FFFFFF"/>
          </w:tcPr>
          <w:p w:rsidR="00606659" w:rsidRPr="009E09B9" w:rsidRDefault="00606659" w:rsidP="00314875">
            <w:pPr>
              <w:spacing w:before="120"/>
              <w:rPr>
                <w:rFonts w:ascii="Arial" w:hAnsi="Arial" w:cs="Arial"/>
                <w:color w:val="auto"/>
                <w:sz w:val="20"/>
              </w:rPr>
            </w:pPr>
          </w:p>
        </w:tc>
        <w:tc>
          <w:tcPr>
            <w:tcW w:w="458" w:type="pct"/>
            <w:shd w:val="clear" w:color="auto" w:fill="FFFFFF"/>
          </w:tcPr>
          <w:p w:rsidR="00606659" w:rsidRPr="009E09B9" w:rsidRDefault="00606659" w:rsidP="00314875">
            <w:pPr>
              <w:spacing w:before="120"/>
              <w:rPr>
                <w:rFonts w:ascii="Arial" w:hAnsi="Arial" w:cs="Arial"/>
                <w:color w:val="auto"/>
                <w:sz w:val="20"/>
              </w:rPr>
            </w:pPr>
          </w:p>
        </w:tc>
        <w:tc>
          <w:tcPr>
            <w:tcW w:w="413" w:type="pct"/>
            <w:shd w:val="clear" w:color="auto" w:fill="FFFFFF"/>
          </w:tcPr>
          <w:p w:rsidR="00606659" w:rsidRPr="009E09B9" w:rsidRDefault="00606659" w:rsidP="00314875">
            <w:pPr>
              <w:spacing w:before="120"/>
              <w:rPr>
                <w:rFonts w:ascii="Arial" w:hAnsi="Arial" w:cs="Arial"/>
                <w:color w:val="auto"/>
                <w:sz w:val="20"/>
              </w:rPr>
            </w:pPr>
          </w:p>
        </w:tc>
        <w:tc>
          <w:tcPr>
            <w:tcW w:w="429" w:type="pct"/>
            <w:shd w:val="clear" w:color="auto" w:fill="FFFFFF"/>
          </w:tcPr>
          <w:p w:rsidR="00606659" w:rsidRPr="009E09B9" w:rsidRDefault="00606659" w:rsidP="00314875">
            <w:pPr>
              <w:spacing w:before="120"/>
              <w:rPr>
                <w:rFonts w:ascii="Arial" w:hAnsi="Arial" w:cs="Arial"/>
                <w:color w:val="auto"/>
                <w:sz w:val="20"/>
              </w:rPr>
            </w:pPr>
          </w:p>
        </w:tc>
        <w:tc>
          <w:tcPr>
            <w:tcW w:w="422" w:type="pct"/>
            <w:shd w:val="clear" w:color="auto" w:fill="FFFFFF"/>
          </w:tcPr>
          <w:p w:rsidR="00606659" w:rsidRPr="009E09B9" w:rsidRDefault="00606659" w:rsidP="00314875">
            <w:pPr>
              <w:spacing w:before="120"/>
              <w:rPr>
                <w:rFonts w:ascii="Arial" w:hAnsi="Arial" w:cs="Arial"/>
                <w:color w:val="auto"/>
                <w:sz w:val="20"/>
              </w:rPr>
            </w:pPr>
          </w:p>
        </w:tc>
        <w:tc>
          <w:tcPr>
            <w:tcW w:w="770" w:type="pct"/>
            <w:shd w:val="clear" w:color="auto" w:fill="FFFFFF"/>
          </w:tcPr>
          <w:p w:rsidR="00606659" w:rsidRPr="009E09B9" w:rsidRDefault="00606659" w:rsidP="00314875">
            <w:pPr>
              <w:spacing w:before="120"/>
              <w:rPr>
                <w:rFonts w:ascii="Arial" w:hAnsi="Arial" w:cs="Arial"/>
                <w:color w:val="auto"/>
                <w:sz w:val="20"/>
              </w:rPr>
            </w:pPr>
          </w:p>
        </w:tc>
        <w:tc>
          <w:tcPr>
            <w:tcW w:w="484" w:type="pct"/>
            <w:shd w:val="clear" w:color="auto" w:fill="FFFFFF"/>
          </w:tcPr>
          <w:p w:rsidR="00606659" w:rsidRPr="009E09B9" w:rsidRDefault="00606659" w:rsidP="00314875">
            <w:pPr>
              <w:spacing w:before="120"/>
              <w:rPr>
                <w:rFonts w:ascii="Arial" w:hAnsi="Arial" w:cs="Arial"/>
                <w:color w:val="auto"/>
                <w:sz w:val="20"/>
              </w:rPr>
            </w:pPr>
          </w:p>
        </w:tc>
        <w:tc>
          <w:tcPr>
            <w:tcW w:w="496" w:type="pct"/>
            <w:shd w:val="clear" w:color="auto" w:fill="FFFFFF"/>
          </w:tcPr>
          <w:p w:rsidR="00606659" w:rsidRPr="009E09B9" w:rsidRDefault="00606659" w:rsidP="00314875">
            <w:pPr>
              <w:spacing w:before="120"/>
              <w:rPr>
                <w:rFonts w:ascii="Arial" w:hAnsi="Arial" w:cs="Arial"/>
                <w:color w:val="auto"/>
                <w:sz w:val="20"/>
              </w:rPr>
            </w:pPr>
          </w:p>
        </w:tc>
      </w:tr>
      <w:tr w:rsidR="00606659" w:rsidRPr="009E09B9" w:rsidTr="00314875">
        <w:tblPrEx>
          <w:tblCellMar>
            <w:top w:w="0" w:type="dxa"/>
            <w:left w:w="0" w:type="dxa"/>
            <w:bottom w:w="0" w:type="dxa"/>
            <w:right w:w="0" w:type="dxa"/>
          </w:tblCellMar>
        </w:tblPrEx>
        <w:tc>
          <w:tcPr>
            <w:tcW w:w="317" w:type="pct"/>
            <w:shd w:val="clear" w:color="auto" w:fill="FFFFFF"/>
          </w:tcPr>
          <w:p w:rsidR="00606659" w:rsidRPr="009E09B9" w:rsidRDefault="00606659" w:rsidP="00314875">
            <w:pPr>
              <w:spacing w:before="120"/>
              <w:rPr>
                <w:rFonts w:ascii="Arial" w:hAnsi="Arial" w:cs="Arial"/>
                <w:color w:val="auto"/>
                <w:sz w:val="20"/>
              </w:rPr>
            </w:pPr>
          </w:p>
        </w:tc>
        <w:tc>
          <w:tcPr>
            <w:tcW w:w="858" w:type="pct"/>
            <w:shd w:val="clear" w:color="auto" w:fill="FFFFFF"/>
          </w:tcPr>
          <w:p w:rsidR="00606659" w:rsidRPr="009E09B9" w:rsidRDefault="00606659" w:rsidP="00314875">
            <w:pPr>
              <w:spacing w:before="120"/>
              <w:rPr>
                <w:rFonts w:ascii="Arial" w:hAnsi="Arial" w:cs="Arial"/>
                <w:color w:val="auto"/>
                <w:sz w:val="20"/>
              </w:rPr>
            </w:pPr>
          </w:p>
        </w:tc>
        <w:tc>
          <w:tcPr>
            <w:tcW w:w="354" w:type="pct"/>
            <w:shd w:val="clear" w:color="auto" w:fill="FFFFFF"/>
          </w:tcPr>
          <w:p w:rsidR="00606659" w:rsidRPr="009E09B9" w:rsidRDefault="00606659" w:rsidP="00314875">
            <w:pPr>
              <w:spacing w:before="120"/>
              <w:rPr>
                <w:rFonts w:ascii="Arial" w:hAnsi="Arial" w:cs="Arial"/>
                <w:color w:val="auto"/>
                <w:sz w:val="20"/>
              </w:rPr>
            </w:pPr>
          </w:p>
        </w:tc>
        <w:tc>
          <w:tcPr>
            <w:tcW w:w="458" w:type="pct"/>
            <w:shd w:val="clear" w:color="auto" w:fill="FFFFFF"/>
          </w:tcPr>
          <w:p w:rsidR="00606659" w:rsidRPr="009E09B9" w:rsidRDefault="00606659" w:rsidP="00314875">
            <w:pPr>
              <w:spacing w:before="120"/>
              <w:rPr>
                <w:rFonts w:ascii="Arial" w:hAnsi="Arial" w:cs="Arial"/>
                <w:color w:val="auto"/>
                <w:sz w:val="20"/>
              </w:rPr>
            </w:pPr>
          </w:p>
        </w:tc>
        <w:tc>
          <w:tcPr>
            <w:tcW w:w="413" w:type="pct"/>
            <w:shd w:val="clear" w:color="auto" w:fill="FFFFFF"/>
          </w:tcPr>
          <w:p w:rsidR="00606659" w:rsidRPr="009E09B9" w:rsidRDefault="00606659" w:rsidP="00314875">
            <w:pPr>
              <w:spacing w:before="120"/>
              <w:rPr>
                <w:rFonts w:ascii="Arial" w:hAnsi="Arial" w:cs="Arial"/>
                <w:color w:val="auto"/>
                <w:sz w:val="20"/>
              </w:rPr>
            </w:pPr>
          </w:p>
        </w:tc>
        <w:tc>
          <w:tcPr>
            <w:tcW w:w="429" w:type="pct"/>
            <w:shd w:val="clear" w:color="auto" w:fill="FFFFFF"/>
          </w:tcPr>
          <w:p w:rsidR="00606659" w:rsidRPr="009E09B9" w:rsidRDefault="00606659" w:rsidP="00314875">
            <w:pPr>
              <w:spacing w:before="120"/>
              <w:rPr>
                <w:rFonts w:ascii="Arial" w:hAnsi="Arial" w:cs="Arial"/>
                <w:color w:val="auto"/>
                <w:sz w:val="20"/>
              </w:rPr>
            </w:pPr>
          </w:p>
        </w:tc>
        <w:tc>
          <w:tcPr>
            <w:tcW w:w="422" w:type="pct"/>
            <w:shd w:val="clear" w:color="auto" w:fill="FFFFFF"/>
          </w:tcPr>
          <w:p w:rsidR="00606659" w:rsidRPr="009E09B9" w:rsidRDefault="00606659" w:rsidP="00314875">
            <w:pPr>
              <w:spacing w:before="120"/>
              <w:rPr>
                <w:rFonts w:ascii="Arial" w:hAnsi="Arial" w:cs="Arial"/>
                <w:color w:val="auto"/>
                <w:sz w:val="20"/>
              </w:rPr>
            </w:pPr>
          </w:p>
        </w:tc>
        <w:tc>
          <w:tcPr>
            <w:tcW w:w="770" w:type="pct"/>
            <w:shd w:val="clear" w:color="auto" w:fill="FFFFFF"/>
          </w:tcPr>
          <w:p w:rsidR="00606659" w:rsidRPr="009E09B9" w:rsidRDefault="00606659" w:rsidP="00314875">
            <w:pPr>
              <w:spacing w:before="120"/>
              <w:rPr>
                <w:rFonts w:ascii="Arial" w:hAnsi="Arial" w:cs="Arial"/>
                <w:color w:val="auto"/>
                <w:sz w:val="20"/>
              </w:rPr>
            </w:pPr>
          </w:p>
        </w:tc>
        <w:tc>
          <w:tcPr>
            <w:tcW w:w="484" w:type="pct"/>
            <w:shd w:val="clear" w:color="auto" w:fill="FFFFFF"/>
          </w:tcPr>
          <w:p w:rsidR="00606659" w:rsidRPr="009E09B9" w:rsidRDefault="00606659" w:rsidP="00314875">
            <w:pPr>
              <w:spacing w:before="120"/>
              <w:rPr>
                <w:rFonts w:ascii="Arial" w:hAnsi="Arial" w:cs="Arial"/>
                <w:color w:val="auto"/>
                <w:sz w:val="20"/>
              </w:rPr>
            </w:pPr>
          </w:p>
        </w:tc>
        <w:tc>
          <w:tcPr>
            <w:tcW w:w="496" w:type="pct"/>
            <w:shd w:val="clear" w:color="auto" w:fill="FFFFFF"/>
          </w:tcPr>
          <w:p w:rsidR="00606659" w:rsidRPr="009E09B9" w:rsidRDefault="00606659" w:rsidP="00314875">
            <w:pPr>
              <w:spacing w:before="120"/>
              <w:rPr>
                <w:rFonts w:ascii="Arial" w:hAnsi="Arial" w:cs="Arial"/>
                <w:color w:val="auto"/>
                <w:sz w:val="20"/>
              </w:rPr>
            </w:pPr>
          </w:p>
        </w:tc>
      </w:tr>
    </w:tbl>
    <w:p w:rsidR="00606659" w:rsidRPr="009E09B9" w:rsidRDefault="00606659" w:rsidP="00606659">
      <w:pPr>
        <w:spacing w:before="120"/>
        <w:rPr>
          <w:rFonts w:ascii="Arial" w:hAnsi="Arial" w:cs="Arial"/>
          <w:b/>
          <w:i/>
          <w:color w:val="auto"/>
          <w:sz w:val="20"/>
        </w:rPr>
      </w:pPr>
      <w:r w:rsidRPr="009E09B9">
        <w:rPr>
          <w:rFonts w:ascii="Arial" w:hAnsi="Arial" w:cs="Arial"/>
          <w:b/>
          <w:i/>
          <w:color w:val="auto"/>
          <w:sz w:val="20"/>
        </w:rPr>
        <w:t>28.2. Hướng dẫn sử dụng bảo quản:</w:t>
      </w:r>
    </w:p>
    <w:p w:rsidR="00606659" w:rsidRPr="009E09B9" w:rsidRDefault="00606659" w:rsidP="00606659">
      <w:pPr>
        <w:spacing w:before="120"/>
        <w:rPr>
          <w:rFonts w:ascii="Arial" w:hAnsi="Arial" w:cs="Arial"/>
          <w:i/>
          <w:color w:val="auto"/>
          <w:sz w:val="20"/>
        </w:rPr>
      </w:pPr>
      <w:r w:rsidRPr="009E09B9">
        <w:rPr>
          <w:rFonts w:ascii="Arial" w:hAnsi="Arial" w:cs="Arial"/>
          <w:i/>
          <w:color w:val="auto"/>
          <w:sz w:val="20"/>
        </w:rPr>
        <w:t>a) Sử dụng, bảo quản:</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Sổ đảng viên dự bị do cấp ủy cơ sở và cấp ủy cấp trên trực tiếp của tổ chức cơ sở đảng lập để nắm số lượng đảng viên dự bị của đảng bộ.</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Danh sách đảng viên dự bị do đồng chí bí thư, phó bí thư, ủy viên thường vụ phụ trách tổ chức hoặc cán bộ tổ chức được cấp ủy giao trách nhiệm quản lý, sử dụng, b</w:t>
      </w:r>
      <w:r w:rsidRPr="009E09B9">
        <w:rPr>
          <w:rFonts w:ascii="Arial" w:hAnsi="Arial" w:cs="Arial"/>
          <w:color w:val="auto"/>
          <w:sz w:val="20"/>
          <w:lang w:val="en-US"/>
        </w:rPr>
        <w:t>ả</w:t>
      </w:r>
      <w:r w:rsidRPr="009E09B9">
        <w:rPr>
          <w:rFonts w:ascii="Arial" w:hAnsi="Arial" w:cs="Arial"/>
          <w:color w:val="auto"/>
          <w:sz w:val="20"/>
        </w:rPr>
        <w:t>o quản; khi thay đổi cán bộ quản lý phải có biên bản giao nhận chặt chẽ.</w:t>
      </w:r>
    </w:p>
    <w:p w:rsidR="00606659" w:rsidRPr="009E09B9" w:rsidRDefault="00606659" w:rsidP="00606659">
      <w:pPr>
        <w:spacing w:before="120"/>
        <w:rPr>
          <w:rFonts w:ascii="Arial" w:hAnsi="Arial" w:cs="Arial"/>
          <w:i/>
          <w:color w:val="auto"/>
          <w:sz w:val="20"/>
        </w:rPr>
      </w:pPr>
      <w:r w:rsidRPr="009E09B9">
        <w:rPr>
          <w:rFonts w:ascii="Arial" w:hAnsi="Arial" w:cs="Arial"/>
          <w:i/>
          <w:color w:val="auto"/>
          <w:sz w:val="20"/>
        </w:rPr>
        <w:t>b) Kh</w:t>
      </w:r>
      <w:r w:rsidRPr="009E09B9">
        <w:rPr>
          <w:rFonts w:ascii="Arial" w:hAnsi="Arial" w:cs="Arial"/>
          <w:i/>
          <w:color w:val="auto"/>
          <w:sz w:val="20"/>
          <w:lang w:val="en-US"/>
        </w:rPr>
        <w:t>i</w:t>
      </w:r>
      <w:r w:rsidRPr="009E09B9">
        <w:rPr>
          <w:rFonts w:ascii="Arial" w:hAnsi="Arial" w:cs="Arial"/>
          <w:i/>
          <w:color w:val="auto"/>
          <w:sz w:val="20"/>
        </w:rPr>
        <w:t xml:space="preserve"> ghi cần chú </w:t>
      </w:r>
      <w:r w:rsidRPr="009E09B9">
        <w:rPr>
          <w:rFonts w:ascii="Arial" w:hAnsi="Arial" w:cs="Arial"/>
          <w:i/>
          <w:color w:val="auto"/>
          <w:sz w:val="20"/>
          <w:lang w:val="en-US"/>
        </w:rPr>
        <w:t>ý</w:t>
      </w:r>
      <w:r w:rsidRPr="009E09B9">
        <w:rPr>
          <w:rFonts w:ascii="Arial" w:hAnsi="Arial" w:cs="Arial"/>
          <w:i/>
          <w:color w:val="auto"/>
          <w:sz w:val="20"/>
        </w:rPr>
        <w:t xml:space="preserve"> một số điểm:</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Cột 1: Ghi số thứ tự theo số lượng đảng viên dự bị của đảng bộ (kể cả ở đảng bộ khác chuyển đến) theo trình tự thời gian.</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Cột 2: Ghi họ và tên đảng viên như đã viết trong lý lịch đảng viên.</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Cột 4: Ghi theo số lý lịch của đảng viên.</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xml:space="preserve">+ Cột 9: Ghi ngày </w:t>
      </w:r>
      <w:r w:rsidRPr="009E09B9">
        <w:rPr>
          <w:rFonts w:ascii="Arial" w:hAnsi="Arial" w:cs="Arial"/>
          <w:color w:val="auto"/>
          <w:sz w:val="20"/>
          <w:lang w:val="en-US"/>
        </w:rPr>
        <w:t>c</w:t>
      </w:r>
      <w:r w:rsidRPr="009E09B9">
        <w:rPr>
          <w:rFonts w:ascii="Arial" w:hAnsi="Arial" w:cs="Arial"/>
          <w:color w:val="auto"/>
          <w:sz w:val="20"/>
        </w:rPr>
        <w:t>hi bộ tổ chức lễ kết nạp đảng viên.</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 Cột 10: Ghi các trường hợp như: kết nạp lại, bị xóa tên khỏi danh sách đảng viên dự bị, hoặc bị từ trần và ngày được công nhận đảng viên chính thức.</w:t>
      </w:r>
    </w:p>
    <w:p w:rsidR="00606659" w:rsidRPr="009E09B9" w:rsidRDefault="00606659" w:rsidP="00606659">
      <w:pPr>
        <w:spacing w:before="120"/>
        <w:rPr>
          <w:rFonts w:ascii="Arial" w:hAnsi="Arial" w:cs="Arial"/>
          <w:color w:val="auto"/>
          <w:sz w:val="20"/>
        </w:rPr>
      </w:pPr>
      <w:r w:rsidRPr="009E09B9">
        <w:rPr>
          <w:rFonts w:ascii="Arial" w:hAnsi="Arial" w:cs="Arial"/>
          <w:color w:val="auto"/>
          <w:sz w:val="20"/>
        </w:rPr>
        <w:t>Đối với đảng viên dự bị đã được cấp ủy có thẩm quyền quyết định công nhận đảng viên chính thức thì ghi ngày tháng năm chính thức của đảng viên bằng mực đỏ trong cột ghi chú để phân biệt với đảng viên dự bị, không gạch bỏ đảng viên đó trong sổ theo dõi.</w:t>
      </w:r>
    </w:p>
    <w:p w:rsidR="007C4750" w:rsidRDefault="007C4750">
      <w:bookmarkStart w:id="0" w:name="_GoBack"/>
      <w:bookmarkEnd w:id="0"/>
    </w:p>
    <w:sectPr w:rsidR="007C47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59"/>
    <w:rsid w:val="00283BBE"/>
    <w:rsid w:val="002E0EC3"/>
    <w:rsid w:val="00426F11"/>
    <w:rsid w:val="00606659"/>
    <w:rsid w:val="007C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B526E-4AC3-4D8E-81B7-C64D4DBF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659"/>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606659"/>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2024-10-01T02:16:00Z</dcterms:created>
  <dcterms:modified xsi:type="dcterms:W3CDTF">2024-10-01T02:16:00Z</dcterms:modified>
</cp:coreProperties>
</file>