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94" w:type="pct"/>
        <w:tblInd w:w="-459" w:type="dxa"/>
        <w:tblCellMar>
          <w:left w:w="0" w:type="dxa"/>
          <w:right w:w="0" w:type="dxa"/>
        </w:tblCellMar>
        <w:tblLook w:val="04A0" w:firstRow="1" w:lastRow="0" w:firstColumn="1" w:lastColumn="0" w:noHBand="0" w:noVBand="1"/>
      </w:tblPr>
      <w:tblGrid>
        <w:gridCol w:w="4634"/>
        <w:gridCol w:w="5179"/>
      </w:tblGrid>
      <w:tr w:rsidR="008B2E96" w:rsidRPr="00346722" w14:paraId="63BC6C23" w14:textId="77777777" w:rsidTr="00BA0D25">
        <w:tc>
          <w:tcPr>
            <w:tcW w:w="2361" w:type="pct"/>
            <w:shd w:val="clear" w:color="auto" w:fill="auto"/>
            <w:tcMar>
              <w:top w:w="0" w:type="dxa"/>
              <w:left w:w="108" w:type="dxa"/>
              <w:bottom w:w="0" w:type="dxa"/>
              <w:right w:w="108" w:type="dxa"/>
            </w:tcMar>
          </w:tcPr>
          <w:bookmarkStart w:id="0" w:name="_GoBack"/>
          <w:bookmarkEnd w:id="0"/>
          <w:p w14:paraId="3F2B3837" w14:textId="77777777" w:rsidR="008B2E96" w:rsidRDefault="008B2E96" w:rsidP="00BA0D25">
            <w:pPr>
              <w:jc w:val="center"/>
            </w:pPr>
            <w:r w:rsidRPr="00346722">
              <w:rPr>
                <w:b/>
                <w:bCs/>
                <w:noProof/>
              </w:rPr>
              <mc:AlternateContent>
                <mc:Choice Requires="wps">
                  <w:drawing>
                    <wp:anchor distT="0" distB="0" distL="114300" distR="114300" simplePos="0" relativeHeight="251660288" behindDoc="0" locked="0" layoutInCell="1" allowOverlap="1" wp14:anchorId="42187ACD" wp14:editId="402BEBA8">
                      <wp:simplePos x="0" y="0"/>
                      <wp:positionH relativeFrom="column">
                        <wp:posOffset>880745</wp:posOffset>
                      </wp:positionH>
                      <wp:positionV relativeFrom="paragraph">
                        <wp:posOffset>260985</wp:posOffset>
                      </wp:positionV>
                      <wp:extent cx="1095375" cy="0"/>
                      <wp:effectExtent l="12065" t="9525" r="698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E6E5B" id="_x0000_t32" coordsize="21600,21600" o:spt="32" o:oned="t" path="m,l21600,21600e" filled="f">
                      <v:path arrowok="t" fillok="f" o:connecttype="none"/>
                      <o:lock v:ext="edit" shapetype="t"/>
                    </v:shapetype>
                    <v:shape id="Straight Arrow Connector 3" o:spid="_x0000_s1026" type="#_x0000_t32" style="position:absolute;margin-left:69.35pt;margin-top:20.55pt;width:8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2sJQIAAEo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"/>
                  </w:pict>
                </mc:Fallback>
              </mc:AlternateContent>
            </w:r>
            <w:r w:rsidRPr="00346722">
              <w:rPr>
                <w:b/>
                <w:bCs/>
              </w:rPr>
              <w:t>ỦY BAN THƯỜNG VỤ QUỐC HỘI</w:t>
            </w:r>
            <w:r w:rsidRPr="00346722">
              <w:rPr>
                <w:b/>
                <w:bCs/>
              </w:rPr>
              <w:br/>
            </w:r>
          </w:p>
          <w:p w14:paraId="78187643" w14:textId="77777777" w:rsidR="008B2E96" w:rsidRPr="00346722" w:rsidRDefault="008B2E96" w:rsidP="00BA0D25">
            <w:pPr>
              <w:spacing w:after="120"/>
              <w:jc w:val="center"/>
              <w:rPr>
                <w:sz w:val="26"/>
                <w:szCs w:val="28"/>
              </w:rPr>
            </w:pPr>
            <w:proofErr w:type="spellStart"/>
            <w:r w:rsidRPr="00346722">
              <w:rPr>
                <w:sz w:val="26"/>
                <w:szCs w:val="28"/>
              </w:rPr>
              <w:t>Nghị</w:t>
            </w:r>
            <w:proofErr w:type="spellEnd"/>
            <w:r w:rsidRPr="00346722">
              <w:rPr>
                <w:sz w:val="26"/>
                <w:szCs w:val="28"/>
              </w:rPr>
              <w:t xml:space="preserve"> </w:t>
            </w:r>
            <w:proofErr w:type="spellStart"/>
            <w:r w:rsidRPr="00346722">
              <w:rPr>
                <w:sz w:val="26"/>
                <w:szCs w:val="28"/>
              </w:rPr>
              <w:t>quyết</w:t>
            </w:r>
            <w:proofErr w:type="spellEnd"/>
            <w:r w:rsidRPr="00346722">
              <w:rPr>
                <w:sz w:val="26"/>
                <w:szCs w:val="28"/>
              </w:rPr>
              <w:t xml:space="preserve"> </w:t>
            </w:r>
            <w:proofErr w:type="spellStart"/>
            <w:r w:rsidRPr="00346722">
              <w:rPr>
                <w:sz w:val="26"/>
                <w:szCs w:val="28"/>
              </w:rPr>
              <w:t>số</w:t>
            </w:r>
            <w:proofErr w:type="spellEnd"/>
            <w:r w:rsidRPr="00346722">
              <w:rPr>
                <w:sz w:val="26"/>
                <w:szCs w:val="28"/>
              </w:rPr>
              <w:t xml:space="preserve">: </w:t>
            </w:r>
            <w:r>
              <w:rPr>
                <w:sz w:val="26"/>
                <w:szCs w:val="28"/>
              </w:rPr>
              <w:t>56</w:t>
            </w:r>
            <w:r w:rsidRPr="00346722">
              <w:rPr>
                <w:sz w:val="26"/>
                <w:szCs w:val="28"/>
              </w:rPr>
              <w:t>/2024/UBTVQH15</w:t>
            </w:r>
          </w:p>
          <w:p w14:paraId="5D7DD1D6" w14:textId="77777777" w:rsidR="008B2E96" w:rsidRPr="00346722" w:rsidRDefault="008B2E96" w:rsidP="00BA0D25">
            <w:pPr>
              <w:jc w:val="center"/>
            </w:pPr>
          </w:p>
        </w:tc>
        <w:tc>
          <w:tcPr>
            <w:tcW w:w="2639" w:type="pct"/>
            <w:shd w:val="clear" w:color="auto" w:fill="auto"/>
            <w:tcMar>
              <w:top w:w="0" w:type="dxa"/>
              <w:left w:w="108" w:type="dxa"/>
              <w:bottom w:w="0" w:type="dxa"/>
              <w:right w:w="108" w:type="dxa"/>
            </w:tcMar>
          </w:tcPr>
          <w:p w14:paraId="3EE7F55B" w14:textId="77777777" w:rsidR="008B2E96" w:rsidRPr="00346722" w:rsidRDefault="008B2E96" w:rsidP="00BA0D25">
            <w:pPr>
              <w:jc w:val="center"/>
            </w:pPr>
            <w:r w:rsidRPr="00346722">
              <w:rPr>
                <w:b/>
                <w:bCs/>
                <w:noProof/>
              </w:rPr>
              <mc:AlternateContent>
                <mc:Choice Requires="wps">
                  <w:drawing>
                    <wp:anchor distT="0" distB="0" distL="114300" distR="114300" simplePos="0" relativeHeight="251659264" behindDoc="0" locked="0" layoutInCell="1" allowOverlap="1" wp14:anchorId="6FFC560F" wp14:editId="3E7E68F9">
                      <wp:simplePos x="0" y="0"/>
                      <wp:positionH relativeFrom="column">
                        <wp:posOffset>542925</wp:posOffset>
                      </wp:positionH>
                      <wp:positionV relativeFrom="paragraph">
                        <wp:posOffset>425450</wp:posOffset>
                      </wp:positionV>
                      <wp:extent cx="2143125" cy="0"/>
                      <wp:effectExtent l="11430" t="12065" r="762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6E634" id="Straight Arrow Connector 2" o:spid="_x0000_s1026" type="#_x0000_t32" style="position:absolute;margin-left:42.75pt;margin-top:33.5pt;width:1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"/>
                  </w:pict>
                </mc:Fallback>
              </mc:AlternateContent>
            </w:r>
            <w:r w:rsidRPr="00346722">
              <w:rPr>
                <w:b/>
                <w:bCs/>
              </w:rPr>
              <w:t>CỘNG HÒA XÃ HỘI CHỦ NGHĨA VIỆT NAM</w:t>
            </w:r>
            <w:r w:rsidRPr="00346722">
              <w:rPr>
                <w:b/>
                <w:bCs/>
              </w:rPr>
              <w:br/>
            </w:r>
            <w:proofErr w:type="spellStart"/>
            <w:r w:rsidRPr="00346722">
              <w:rPr>
                <w:b/>
                <w:bCs/>
                <w:sz w:val="28"/>
                <w:szCs w:val="28"/>
              </w:rPr>
              <w:t>Độc</w:t>
            </w:r>
            <w:proofErr w:type="spellEnd"/>
            <w:r w:rsidRPr="00346722">
              <w:rPr>
                <w:b/>
                <w:bCs/>
                <w:sz w:val="28"/>
                <w:szCs w:val="28"/>
              </w:rPr>
              <w:t xml:space="preserve"> </w:t>
            </w:r>
            <w:proofErr w:type="spellStart"/>
            <w:r w:rsidRPr="00346722">
              <w:rPr>
                <w:b/>
                <w:bCs/>
                <w:sz w:val="28"/>
                <w:szCs w:val="28"/>
              </w:rPr>
              <w:t>lập</w:t>
            </w:r>
            <w:proofErr w:type="spellEnd"/>
            <w:r w:rsidRPr="00346722">
              <w:rPr>
                <w:b/>
                <w:bCs/>
                <w:sz w:val="28"/>
                <w:szCs w:val="28"/>
              </w:rPr>
              <w:t xml:space="preserve"> - </w:t>
            </w:r>
            <w:proofErr w:type="spellStart"/>
            <w:r w:rsidRPr="00346722">
              <w:rPr>
                <w:b/>
                <w:bCs/>
                <w:sz w:val="28"/>
                <w:szCs w:val="28"/>
              </w:rPr>
              <w:t>Tự</w:t>
            </w:r>
            <w:proofErr w:type="spellEnd"/>
            <w:r w:rsidRPr="00346722">
              <w:rPr>
                <w:b/>
                <w:bCs/>
                <w:sz w:val="28"/>
                <w:szCs w:val="28"/>
              </w:rPr>
              <w:t xml:space="preserve"> do - </w:t>
            </w:r>
            <w:proofErr w:type="spellStart"/>
            <w:r w:rsidRPr="00346722">
              <w:rPr>
                <w:b/>
                <w:bCs/>
                <w:sz w:val="28"/>
                <w:szCs w:val="28"/>
              </w:rPr>
              <w:t>Hạnh</w:t>
            </w:r>
            <w:proofErr w:type="spellEnd"/>
            <w:r w:rsidRPr="00346722">
              <w:rPr>
                <w:b/>
                <w:bCs/>
                <w:sz w:val="28"/>
                <w:szCs w:val="28"/>
              </w:rPr>
              <w:t xml:space="preserve"> </w:t>
            </w:r>
            <w:proofErr w:type="spellStart"/>
            <w:r w:rsidRPr="00346722">
              <w:rPr>
                <w:b/>
                <w:bCs/>
                <w:sz w:val="28"/>
                <w:szCs w:val="28"/>
              </w:rPr>
              <w:t>phúc</w:t>
            </w:r>
            <w:proofErr w:type="spellEnd"/>
            <w:r w:rsidRPr="00346722">
              <w:rPr>
                <w:b/>
                <w:bCs/>
              </w:rPr>
              <w:t xml:space="preserve"> </w:t>
            </w:r>
            <w:r w:rsidRPr="00346722">
              <w:rPr>
                <w:b/>
                <w:bCs/>
              </w:rPr>
              <w:br/>
            </w:r>
          </w:p>
        </w:tc>
      </w:tr>
    </w:tbl>
    <w:p w14:paraId="4E8D70E0" w14:textId="77777777" w:rsidR="008B2E96" w:rsidRPr="00346722" w:rsidRDefault="008B2E96" w:rsidP="008B2E96">
      <w:pPr>
        <w:spacing w:before="120" w:after="120"/>
        <w:jc w:val="center"/>
        <w:rPr>
          <w:sz w:val="28"/>
          <w:szCs w:val="28"/>
        </w:rPr>
      </w:pPr>
      <w:r w:rsidRPr="00346722">
        <w:rPr>
          <w:sz w:val="28"/>
          <w:szCs w:val="28"/>
          <w:lang w:val="vi-VN"/>
        </w:rPr>
        <w:t> </w:t>
      </w:r>
      <w:bookmarkStart w:id="1" w:name="loai_1"/>
      <w:r w:rsidRPr="00346722">
        <w:rPr>
          <w:b/>
          <w:bCs/>
          <w:sz w:val="28"/>
          <w:szCs w:val="28"/>
          <w:lang w:val="vi-VN"/>
        </w:rPr>
        <w:t>NGHỊ QUYẾT</w:t>
      </w:r>
      <w:bookmarkEnd w:id="1"/>
    </w:p>
    <w:p w14:paraId="23302C60" w14:textId="77777777" w:rsidR="008B2E96" w:rsidRPr="00346722" w:rsidRDefault="008B2E96" w:rsidP="008B2E96">
      <w:pPr>
        <w:spacing w:before="120" w:after="120"/>
        <w:jc w:val="center"/>
        <w:rPr>
          <w:b/>
          <w:sz w:val="28"/>
          <w:szCs w:val="28"/>
        </w:rPr>
      </w:pPr>
      <w:bookmarkStart w:id="2" w:name="loai_1_name"/>
      <w:r w:rsidRPr="00346722">
        <w:rPr>
          <w:b/>
          <w:sz w:val="28"/>
          <w:szCs w:val="28"/>
        </w:rPr>
        <w:t xml:space="preserve">Ban </w:t>
      </w:r>
      <w:proofErr w:type="spellStart"/>
      <w:r w:rsidRPr="00346722">
        <w:rPr>
          <w:b/>
          <w:sz w:val="28"/>
          <w:szCs w:val="28"/>
        </w:rPr>
        <w:t>hành</w:t>
      </w:r>
      <w:proofErr w:type="spellEnd"/>
      <w:r w:rsidRPr="00346722">
        <w:rPr>
          <w:b/>
          <w:sz w:val="28"/>
          <w:szCs w:val="28"/>
        </w:rPr>
        <w:t xml:space="preserve"> </w:t>
      </w:r>
      <w:proofErr w:type="spellStart"/>
      <w:r w:rsidRPr="00346722">
        <w:rPr>
          <w:b/>
          <w:sz w:val="28"/>
          <w:szCs w:val="28"/>
        </w:rPr>
        <w:t>Quy</w:t>
      </w:r>
      <w:proofErr w:type="spellEnd"/>
      <w:r w:rsidRPr="00346722">
        <w:rPr>
          <w:b/>
          <w:sz w:val="28"/>
          <w:szCs w:val="28"/>
        </w:rPr>
        <w:t xml:space="preserve"> </w:t>
      </w:r>
      <w:proofErr w:type="spellStart"/>
      <w:r w:rsidRPr="00346722">
        <w:rPr>
          <w:b/>
          <w:sz w:val="28"/>
          <w:szCs w:val="28"/>
        </w:rPr>
        <w:t>chế</w:t>
      </w:r>
      <w:proofErr w:type="spellEnd"/>
      <w:r w:rsidRPr="00346722">
        <w:rPr>
          <w:b/>
          <w:sz w:val="28"/>
          <w:szCs w:val="28"/>
        </w:rPr>
        <w:t xml:space="preserve"> </w:t>
      </w:r>
      <w:proofErr w:type="spellStart"/>
      <w:r w:rsidRPr="00346722">
        <w:rPr>
          <w:b/>
          <w:sz w:val="28"/>
          <w:szCs w:val="28"/>
        </w:rPr>
        <w:t>phối</w:t>
      </w:r>
      <w:proofErr w:type="spellEnd"/>
      <w:r w:rsidRPr="00346722">
        <w:rPr>
          <w:b/>
          <w:sz w:val="28"/>
          <w:szCs w:val="28"/>
        </w:rPr>
        <w:t xml:space="preserve"> </w:t>
      </w:r>
      <w:proofErr w:type="spellStart"/>
      <w:r w:rsidRPr="00346722">
        <w:rPr>
          <w:b/>
          <w:sz w:val="28"/>
          <w:szCs w:val="28"/>
        </w:rPr>
        <w:t>hợp</w:t>
      </w:r>
      <w:proofErr w:type="spellEnd"/>
      <w:r w:rsidRPr="00346722">
        <w:rPr>
          <w:b/>
          <w:sz w:val="28"/>
          <w:szCs w:val="28"/>
        </w:rPr>
        <w:t xml:space="preserve"> </w:t>
      </w:r>
      <w:r w:rsidRPr="00346722">
        <w:rPr>
          <w:b/>
          <w:sz w:val="28"/>
          <w:szCs w:val="28"/>
        </w:rPr>
        <w:br/>
      </w:r>
      <w:proofErr w:type="spellStart"/>
      <w:r w:rsidRPr="00346722">
        <w:rPr>
          <w:b/>
          <w:sz w:val="28"/>
          <w:szCs w:val="28"/>
        </w:rPr>
        <w:t>giữa</w:t>
      </w:r>
      <w:proofErr w:type="spellEnd"/>
      <w:r w:rsidRPr="00346722">
        <w:rPr>
          <w:b/>
          <w:sz w:val="28"/>
          <w:szCs w:val="28"/>
        </w:rPr>
        <w:t xml:space="preserve"> </w:t>
      </w:r>
      <w:proofErr w:type="spellStart"/>
      <w:r w:rsidRPr="00346722">
        <w:rPr>
          <w:b/>
          <w:sz w:val="28"/>
          <w:szCs w:val="28"/>
        </w:rPr>
        <w:t>Tòa</w:t>
      </w:r>
      <w:proofErr w:type="spellEnd"/>
      <w:r w:rsidRPr="00346722">
        <w:rPr>
          <w:b/>
          <w:sz w:val="28"/>
          <w:szCs w:val="28"/>
        </w:rPr>
        <w:t xml:space="preserve"> </w:t>
      </w:r>
      <w:proofErr w:type="spellStart"/>
      <w:r w:rsidRPr="00346722">
        <w:rPr>
          <w:b/>
          <w:sz w:val="28"/>
          <w:szCs w:val="28"/>
        </w:rPr>
        <w:t>án</w:t>
      </w:r>
      <w:proofErr w:type="spellEnd"/>
      <w:r w:rsidRPr="00346722">
        <w:rPr>
          <w:b/>
          <w:sz w:val="28"/>
          <w:szCs w:val="28"/>
        </w:rPr>
        <w:t xml:space="preserve"> </w:t>
      </w:r>
      <w:proofErr w:type="spellStart"/>
      <w:r w:rsidRPr="00346722">
        <w:rPr>
          <w:b/>
          <w:sz w:val="28"/>
          <w:szCs w:val="28"/>
        </w:rPr>
        <w:t>nhân</w:t>
      </w:r>
      <w:proofErr w:type="spellEnd"/>
      <w:r w:rsidRPr="00346722">
        <w:rPr>
          <w:b/>
          <w:sz w:val="28"/>
          <w:szCs w:val="28"/>
        </w:rPr>
        <w:t xml:space="preserve"> </w:t>
      </w:r>
      <w:proofErr w:type="spellStart"/>
      <w:r w:rsidRPr="00346722">
        <w:rPr>
          <w:b/>
          <w:sz w:val="28"/>
          <w:szCs w:val="28"/>
        </w:rPr>
        <w:t>dân</w:t>
      </w:r>
      <w:proofErr w:type="spellEnd"/>
      <w:r w:rsidRPr="00346722">
        <w:rPr>
          <w:b/>
          <w:sz w:val="28"/>
          <w:szCs w:val="28"/>
        </w:rPr>
        <w:t xml:space="preserve"> </w:t>
      </w:r>
      <w:proofErr w:type="spellStart"/>
      <w:r w:rsidRPr="00346722">
        <w:rPr>
          <w:b/>
          <w:sz w:val="28"/>
          <w:szCs w:val="28"/>
        </w:rPr>
        <w:t>tối</w:t>
      </w:r>
      <w:proofErr w:type="spellEnd"/>
      <w:r w:rsidRPr="00346722">
        <w:rPr>
          <w:b/>
          <w:sz w:val="28"/>
          <w:szCs w:val="28"/>
        </w:rPr>
        <w:t xml:space="preserve"> </w:t>
      </w:r>
      <w:proofErr w:type="spellStart"/>
      <w:r w:rsidRPr="00346722">
        <w:rPr>
          <w:b/>
          <w:sz w:val="28"/>
          <w:szCs w:val="28"/>
        </w:rPr>
        <w:t>cao</w:t>
      </w:r>
      <w:proofErr w:type="spellEnd"/>
      <w:r w:rsidRPr="00346722">
        <w:rPr>
          <w:b/>
          <w:sz w:val="28"/>
          <w:szCs w:val="28"/>
        </w:rPr>
        <w:t xml:space="preserve"> </w:t>
      </w:r>
      <w:proofErr w:type="spellStart"/>
      <w:r w:rsidRPr="00346722">
        <w:rPr>
          <w:b/>
          <w:sz w:val="28"/>
          <w:szCs w:val="28"/>
        </w:rPr>
        <w:t>và</w:t>
      </w:r>
      <w:proofErr w:type="spellEnd"/>
      <w:r w:rsidRPr="00346722">
        <w:rPr>
          <w:b/>
          <w:sz w:val="28"/>
          <w:szCs w:val="28"/>
        </w:rPr>
        <w:t xml:space="preserve"> </w:t>
      </w:r>
      <w:proofErr w:type="spellStart"/>
      <w:r w:rsidRPr="00346722">
        <w:rPr>
          <w:b/>
          <w:sz w:val="28"/>
          <w:szCs w:val="28"/>
        </w:rPr>
        <w:t>Bộ</w:t>
      </w:r>
      <w:proofErr w:type="spellEnd"/>
      <w:r w:rsidRPr="00346722">
        <w:rPr>
          <w:b/>
          <w:sz w:val="28"/>
          <w:szCs w:val="28"/>
        </w:rPr>
        <w:t xml:space="preserve"> </w:t>
      </w:r>
      <w:proofErr w:type="spellStart"/>
      <w:r w:rsidRPr="00346722">
        <w:rPr>
          <w:b/>
          <w:sz w:val="28"/>
          <w:szCs w:val="28"/>
        </w:rPr>
        <w:t>Quốc</w:t>
      </w:r>
      <w:proofErr w:type="spellEnd"/>
      <w:r w:rsidRPr="00346722">
        <w:rPr>
          <w:b/>
          <w:sz w:val="28"/>
          <w:szCs w:val="28"/>
        </w:rPr>
        <w:t xml:space="preserve"> </w:t>
      </w:r>
      <w:proofErr w:type="spellStart"/>
      <w:r w:rsidRPr="00346722">
        <w:rPr>
          <w:b/>
          <w:sz w:val="28"/>
          <w:szCs w:val="28"/>
        </w:rPr>
        <w:t>phòng</w:t>
      </w:r>
      <w:proofErr w:type="spellEnd"/>
      <w:r w:rsidRPr="00346722">
        <w:rPr>
          <w:b/>
          <w:sz w:val="28"/>
          <w:szCs w:val="28"/>
        </w:rPr>
        <w:br/>
      </w:r>
      <w:proofErr w:type="spellStart"/>
      <w:r w:rsidRPr="00346722">
        <w:rPr>
          <w:b/>
          <w:sz w:val="28"/>
          <w:szCs w:val="28"/>
        </w:rPr>
        <w:t>trong</w:t>
      </w:r>
      <w:proofErr w:type="spellEnd"/>
      <w:r w:rsidRPr="00346722">
        <w:rPr>
          <w:b/>
          <w:sz w:val="28"/>
          <w:szCs w:val="28"/>
        </w:rPr>
        <w:t xml:space="preserve"> </w:t>
      </w:r>
      <w:proofErr w:type="spellStart"/>
      <w:r w:rsidRPr="00346722">
        <w:rPr>
          <w:b/>
          <w:sz w:val="28"/>
          <w:szCs w:val="28"/>
        </w:rPr>
        <w:t>việc</w:t>
      </w:r>
      <w:proofErr w:type="spellEnd"/>
      <w:r w:rsidRPr="00346722">
        <w:rPr>
          <w:b/>
          <w:sz w:val="28"/>
          <w:szCs w:val="28"/>
        </w:rPr>
        <w:t xml:space="preserve"> </w:t>
      </w:r>
      <w:proofErr w:type="spellStart"/>
      <w:r w:rsidRPr="00346722">
        <w:rPr>
          <w:b/>
          <w:sz w:val="28"/>
          <w:szCs w:val="28"/>
        </w:rPr>
        <w:t>quản</w:t>
      </w:r>
      <w:proofErr w:type="spellEnd"/>
      <w:r w:rsidRPr="00346722">
        <w:rPr>
          <w:b/>
          <w:sz w:val="28"/>
          <w:szCs w:val="28"/>
        </w:rPr>
        <w:t xml:space="preserve"> </w:t>
      </w:r>
      <w:proofErr w:type="spellStart"/>
      <w:r w:rsidRPr="00346722">
        <w:rPr>
          <w:b/>
          <w:sz w:val="28"/>
          <w:szCs w:val="28"/>
        </w:rPr>
        <w:t>lý</w:t>
      </w:r>
      <w:proofErr w:type="spellEnd"/>
      <w:r w:rsidRPr="00346722">
        <w:rPr>
          <w:b/>
          <w:sz w:val="28"/>
          <w:szCs w:val="28"/>
        </w:rPr>
        <w:t xml:space="preserve"> </w:t>
      </w:r>
      <w:proofErr w:type="spellStart"/>
      <w:r w:rsidRPr="00346722">
        <w:rPr>
          <w:b/>
          <w:sz w:val="28"/>
          <w:szCs w:val="28"/>
        </w:rPr>
        <w:t>các</w:t>
      </w:r>
      <w:proofErr w:type="spellEnd"/>
      <w:r w:rsidRPr="00346722">
        <w:rPr>
          <w:b/>
          <w:sz w:val="28"/>
          <w:szCs w:val="28"/>
        </w:rPr>
        <w:t xml:space="preserve"> </w:t>
      </w:r>
      <w:proofErr w:type="spellStart"/>
      <w:r w:rsidRPr="00346722">
        <w:rPr>
          <w:b/>
          <w:sz w:val="28"/>
          <w:szCs w:val="28"/>
        </w:rPr>
        <w:t>Tòa</w:t>
      </w:r>
      <w:proofErr w:type="spellEnd"/>
      <w:r w:rsidRPr="00346722">
        <w:rPr>
          <w:b/>
          <w:sz w:val="28"/>
          <w:szCs w:val="28"/>
        </w:rPr>
        <w:t xml:space="preserve"> </w:t>
      </w:r>
      <w:proofErr w:type="spellStart"/>
      <w:r w:rsidRPr="00346722">
        <w:rPr>
          <w:b/>
          <w:sz w:val="28"/>
          <w:szCs w:val="28"/>
        </w:rPr>
        <w:t>án</w:t>
      </w:r>
      <w:proofErr w:type="spellEnd"/>
      <w:r w:rsidRPr="00346722">
        <w:rPr>
          <w:b/>
          <w:sz w:val="28"/>
          <w:szCs w:val="28"/>
        </w:rPr>
        <w:t xml:space="preserve"> </w:t>
      </w:r>
      <w:proofErr w:type="spellStart"/>
      <w:r w:rsidRPr="00346722">
        <w:rPr>
          <w:b/>
          <w:sz w:val="28"/>
          <w:szCs w:val="28"/>
        </w:rPr>
        <w:t>quân</w:t>
      </w:r>
      <w:proofErr w:type="spellEnd"/>
      <w:r w:rsidRPr="00346722">
        <w:rPr>
          <w:b/>
          <w:sz w:val="28"/>
          <w:szCs w:val="28"/>
        </w:rPr>
        <w:t xml:space="preserve"> </w:t>
      </w:r>
      <w:proofErr w:type="spellStart"/>
      <w:r w:rsidRPr="00346722">
        <w:rPr>
          <w:b/>
          <w:sz w:val="28"/>
          <w:szCs w:val="28"/>
        </w:rPr>
        <w:t>sự</w:t>
      </w:r>
      <w:proofErr w:type="spellEnd"/>
      <w:r w:rsidRPr="00346722">
        <w:rPr>
          <w:b/>
          <w:sz w:val="28"/>
          <w:szCs w:val="28"/>
        </w:rPr>
        <w:t xml:space="preserve"> </w:t>
      </w:r>
      <w:proofErr w:type="spellStart"/>
      <w:r w:rsidRPr="00346722">
        <w:rPr>
          <w:b/>
          <w:sz w:val="28"/>
          <w:szCs w:val="28"/>
        </w:rPr>
        <w:t>về</w:t>
      </w:r>
      <w:proofErr w:type="spellEnd"/>
      <w:r w:rsidRPr="00346722">
        <w:rPr>
          <w:b/>
          <w:sz w:val="28"/>
          <w:szCs w:val="28"/>
        </w:rPr>
        <w:t xml:space="preserve"> </w:t>
      </w:r>
      <w:proofErr w:type="spellStart"/>
      <w:r w:rsidRPr="00346722">
        <w:rPr>
          <w:b/>
          <w:sz w:val="28"/>
          <w:szCs w:val="28"/>
        </w:rPr>
        <w:t>tổ</w:t>
      </w:r>
      <w:proofErr w:type="spellEnd"/>
      <w:r w:rsidRPr="00346722">
        <w:rPr>
          <w:b/>
          <w:sz w:val="28"/>
          <w:szCs w:val="28"/>
        </w:rPr>
        <w:t xml:space="preserve"> </w:t>
      </w:r>
      <w:proofErr w:type="spellStart"/>
      <w:r w:rsidRPr="00346722">
        <w:rPr>
          <w:b/>
          <w:sz w:val="28"/>
          <w:szCs w:val="28"/>
        </w:rPr>
        <w:t>chức</w:t>
      </w:r>
      <w:proofErr w:type="spellEnd"/>
    </w:p>
    <w:bookmarkEnd w:id="2"/>
    <w:p w14:paraId="0A23210A" w14:textId="77777777" w:rsidR="008B2E96" w:rsidRPr="00346722" w:rsidRDefault="008B2E96" w:rsidP="008B2E96">
      <w:pPr>
        <w:spacing w:before="360" w:after="360"/>
        <w:jc w:val="center"/>
        <w:rPr>
          <w:sz w:val="28"/>
          <w:szCs w:val="28"/>
        </w:rPr>
      </w:pPr>
      <w:r w:rsidRPr="00346722">
        <w:rPr>
          <w:b/>
          <w:bCs/>
          <w:sz w:val="28"/>
          <w:szCs w:val="28"/>
          <w:lang w:val="vi-VN"/>
        </w:rPr>
        <w:t>ỦY BAN THƯỜNG VỤ QUỐC HỘI</w:t>
      </w:r>
    </w:p>
    <w:p w14:paraId="00B73F06" w14:textId="77777777" w:rsidR="008B2E96" w:rsidRPr="00346722" w:rsidRDefault="008B2E96" w:rsidP="008B2E96">
      <w:pPr>
        <w:spacing w:before="120" w:after="120"/>
        <w:ind w:firstLine="567"/>
        <w:rPr>
          <w:sz w:val="28"/>
          <w:szCs w:val="28"/>
        </w:rPr>
      </w:pPr>
      <w:r w:rsidRPr="00346722">
        <w:rPr>
          <w:i/>
          <w:iCs/>
          <w:sz w:val="28"/>
          <w:szCs w:val="28"/>
          <w:lang w:val="vi-VN"/>
        </w:rPr>
        <w:t>Căn cứ Hiến pháp nước Cộng hòa xã hội chủ nghĩa Việt Nam;</w:t>
      </w:r>
    </w:p>
    <w:p w14:paraId="10F97A1C" w14:textId="77777777" w:rsidR="008B2E96" w:rsidRPr="00D01421" w:rsidRDefault="008B2E96" w:rsidP="008B2E96">
      <w:pPr>
        <w:spacing w:before="120" w:after="120"/>
        <w:ind w:firstLine="567"/>
        <w:rPr>
          <w:sz w:val="28"/>
          <w:szCs w:val="28"/>
          <w:lang w:val="en-GB"/>
        </w:rPr>
      </w:pPr>
      <w:r w:rsidRPr="00346722">
        <w:rPr>
          <w:i/>
          <w:iCs/>
          <w:sz w:val="28"/>
          <w:szCs w:val="28"/>
          <w:lang w:val="vi-VN"/>
        </w:rPr>
        <w:t xml:space="preserve">Căn cứ Luật </w:t>
      </w:r>
      <w:r w:rsidRPr="00346722">
        <w:rPr>
          <w:i/>
          <w:iCs/>
          <w:sz w:val="28"/>
          <w:szCs w:val="28"/>
        </w:rPr>
        <w:t>T</w:t>
      </w:r>
      <w:r w:rsidRPr="00346722">
        <w:rPr>
          <w:i/>
          <w:iCs/>
          <w:sz w:val="28"/>
          <w:szCs w:val="28"/>
          <w:lang w:val="vi-VN"/>
        </w:rPr>
        <w:t xml:space="preserve">ổ chức Tòa án nhân dân số </w:t>
      </w:r>
      <w:r w:rsidRPr="00346722">
        <w:rPr>
          <w:i/>
          <w:iCs/>
          <w:sz w:val="28"/>
          <w:szCs w:val="28"/>
        </w:rPr>
        <w:t>34</w:t>
      </w:r>
      <w:r w:rsidRPr="00346722">
        <w:rPr>
          <w:i/>
          <w:iCs/>
          <w:sz w:val="28"/>
          <w:szCs w:val="28"/>
          <w:lang w:val="vi-VN"/>
        </w:rPr>
        <w:t>/20</w:t>
      </w:r>
      <w:r w:rsidRPr="00346722">
        <w:rPr>
          <w:i/>
          <w:iCs/>
          <w:sz w:val="28"/>
          <w:szCs w:val="28"/>
        </w:rPr>
        <w:t>2</w:t>
      </w:r>
      <w:r w:rsidRPr="00346722">
        <w:rPr>
          <w:i/>
          <w:iCs/>
          <w:sz w:val="28"/>
          <w:szCs w:val="28"/>
          <w:lang w:val="vi-VN"/>
        </w:rPr>
        <w:t>4/QH15</w:t>
      </w:r>
      <w:r>
        <w:rPr>
          <w:i/>
          <w:iCs/>
          <w:sz w:val="28"/>
          <w:szCs w:val="28"/>
          <w:lang w:val="en-GB"/>
        </w:rPr>
        <w:t>,</w:t>
      </w:r>
    </w:p>
    <w:p w14:paraId="4DCE4F1A" w14:textId="77777777" w:rsidR="008B2E96" w:rsidRPr="00346722" w:rsidRDefault="008B2E96" w:rsidP="008B2E96">
      <w:pPr>
        <w:spacing w:before="240" w:after="120"/>
        <w:jc w:val="center"/>
        <w:rPr>
          <w:sz w:val="28"/>
          <w:szCs w:val="28"/>
        </w:rPr>
      </w:pPr>
      <w:r w:rsidRPr="00346722">
        <w:rPr>
          <w:b/>
          <w:bCs/>
          <w:sz w:val="28"/>
          <w:szCs w:val="28"/>
          <w:lang w:val="vi-VN"/>
        </w:rPr>
        <w:t>QUYẾT NGHỊ:</w:t>
      </w:r>
    </w:p>
    <w:p w14:paraId="7EBD6FFF" w14:textId="77777777" w:rsidR="008B2E96" w:rsidRPr="00A304A2" w:rsidRDefault="008B2E96" w:rsidP="008B2E96">
      <w:pPr>
        <w:ind w:firstLine="567"/>
        <w:rPr>
          <w:b/>
          <w:bCs/>
          <w:sz w:val="8"/>
          <w:szCs w:val="8"/>
          <w:lang w:val="vi-VN"/>
        </w:rPr>
      </w:pPr>
      <w:bookmarkStart w:id="3" w:name="dieu_1"/>
    </w:p>
    <w:p w14:paraId="447E802C" w14:textId="77777777" w:rsidR="008B2E96" w:rsidRPr="00346722" w:rsidRDefault="008B2E96" w:rsidP="008B2E96">
      <w:pPr>
        <w:spacing w:before="120" w:line="360" w:lineRule="exact"/>
        <w:ind w:firstLine="567"/>
        <w:rPr>
          <w:sz w:val="28"/>
          <w:szCs w:val="28"/>
        </w:rPr>
      </w:pPr>
      <w:r w:rsidRPr="00346722">
        <w:rPr>
          <w:b/>
          <w:bCs/>
          <w:sz w:val="28"/>
          <w:szCs w:val="28"/>
          <w:lang w:val="vi-VN"/>
        </w:rPr>
        <w:t>Điều 1</w:t>
      </w:r>
      <w:bookmarkEnd w:id="3"/>
      <w:r w:rsidRPr="00346722">
        <w:rPr>
          <w:b/>
          <w:bCs/>
          <w:sz w:val="28"/>
          <w:szCs w:val="28"/>
        </w:rPr>
        <w:t xml:space="preserve">. Ban </w:t>
      </w:r>
      <w:proofErr w:type="spellStart"/>
      <w:r w:rsidRPr="00346722">
        <w:rPr>
          <w:b/>
          <w:bCs/>
          <w:sz w:val="28"/>
          <w:szCs w:val="28"/>
        </w:rPr>
        <w:t>hành</w:t>
      </w:r>
      <w:proofErr w:type="spellEnd"/>
      <w:r w:rsidRPr="00346722">
        <w:rPr>
          <w:b/>
          <w:bCs/>
          <w:sz w:val="28"/>
          <w:szCs w:val="28"/>
        </w:rPr>
        <w:t xml:space="preserve"> </w:t>
      </w:r>
      <w:proofErr w:type="spellStart"/>
      <w:r w:rsidRPr="00346722">
        <w:rPr>
          <w:b/>
          <w:bCs/>
          <w:sz w:val="28"/>
          <w:szCs w:val="28"/>
        </w:rPr>
        <w:t>Quy</w:t>
      </w:r>
      <w:proofErr w:type="spellEnd"/>
      <w:r w:rsidRPr="00346722">
        <w:rPr>
          <w:b/>
          <w:bCs/>
          <w:sz w:val="28"/>
          <w:szCs w:val="28"/>
        </w:rPr>
        <w:t xml:space="preserve"> </w:t>
      </w:r>
      <w:proofErr w:type="spellStart"/>
      <w:r w:rsidRPr="00346722">
        <w:rPr>
          <w:b/>
          <w:bCs/>
          <w:sz w:val="28"/>
          <w:szCs w:val="28"/>
        </w:rPr>
        <w:t>chế</w:t>
      </w:r>
      <w:proofErr w:type="spellEnd"/>
    </w:p>
    <w:p w14:paraId="4407FF9C" w14:textId="77777777" w:rsidR="008B2E96" w:rsidRPr="00A304A2" w:rsidRDefault="008B2E96" w:rsidP="008B2E96">
      <w:pPr>
        <w:spacing w:before="120" w:line="360" w:lineRule="exact"/>
        <w:ind w:firstLine="567"/>
        <w:rPr>
          <w:spacing w:val="-2"/>
          <w:sz w:val="28"/>
          <w:szCs w:val="28"/>
        </w:rPr>
      </w:pPr>
      <w:bookmarkStart w:id="4" w:name="dieu_1_name"/>
      <w:r w:rsidRPr="00A304A2">
        <w:rPr>
          <w:spacing w:val="-2"/>
          <w:sz w:val="28"/>
          <w:szCs w:val="28"/>
          <w:lang w:val="vi-VN"/>
        </w:rPr>
        <w:t>Ban hành kèm theo Nghị quyết này Quy chế phối hợp giữa Tòa án nhân dân tối cao và Bộ Quốc phòng trong việc quản lý các Tòa án quân sự về tổ chức.</w:t>
      </w:r>
      <w:bookmarkEnd w:id="4"/>
    </w:p>
    <w:p w14:paraId="01E5E588" w14:textId="77777777" w:rsidR="008B2E96" w:rsidRPr="00346722" w:rsidRDefault="008B2E96" w:rsidP="008B2E96">
      <w:pPr>
        <w:spacing w:before="120" w:line="360" w:lineRule="exact"/>
        <w:ind w:firstLine="567"/>
        <w:rPr>
          <w:sz w:val="28"/>
          <w:szCs w:val="28"/>
        </w:rPr>
      </w:pPr>
      <w:bookmarkStart w:id="5" w:name="dieu_2"/>
      <w:r w:rsidRPr="00346722">
        <w:rPr>
          <w:b/>
          <w:bCs/>
          <w:sz w:val="28"/>
          <w:szCs w:val="28"/>
          <w:lang w:val="vi-VN"/>
        </w:rPr>
        <w:t>Điều 2</w:t>
      </w:r>
      <w:bookmarkEnd w:id="5"/>
      <w:r w:rsidRPr="00346722">
        <w:rPr>
          <w:b/>
          <w:bCs/>
          <w:sz w:val="28"/>
          <w:szCs w:val="28"/>
        </w:rPr>
        <w:t xml:space="preserve">. </w:t>
      </w:r>
      <w:proofErr w:type="spellStart"/>
      <w:r w:rsidRPr="00346722">
        <w:rPr>
          <w:b/>
          <w:bCs/>
          <w:sz w:val="28"/>
          <w:szCs w:val="28"/>
        </w:rPr>
        <w:t>Trách</w:t>
      </w:r>
      <w:proofErr w:type="spellEnd"/>
      <w:r w:rsidRPr="00346722">
        <w:rPr>
          <w:b/>
          <w:bCs/>
          <w:sz w:val="28"/>
          <w:szCs w:val="28"/>
        </w:rPr>
        <w:t xml:space="preserve"> </w:t>
      </w:r>
      <w:proofErr w:type="spellStart"/>
      <w:r w:rsidRPr="00346722">
        <w:rPr>
          <w:b/>
          <w:bCs/>
          <w:sz w:val="28"/>
          <w:szCs w:val="28"/>
        </w:rPr>
        <w:t>nhiệm</w:t>
      </w:r>
      <w:proofErr w:type="spellEnd"/>
      <w:r w:rsidRPr="00346722">
        <w:rPr>
          <w:b/>
          <w:bCs/>
          <w:sz w:val="28"/>
          <w:szCs w:val="28"/>
        </w:rPr>
        <w:t xml:space="preserve"> </w:t>
      </w:r>
      <w:proofErr w:type="spellStart"/>
      <w:r w:rsidRPr="00346722">
        <w:rPr>
          <w:b/>
          <w:bCs/>
          <w:sz w:val="28"/>
          <w:szCs w:val="28"/>
        </w:rPr>
        <w:t>thi</w:t>
      </w:r>
      <w:proofErr w:type="spellEnd"/>
      <w:r w:rsidRPr="00346722">
        <w:rPr>
          <w:b/>
          <w:bCs/>
          <w:sz w:val="28"/>
          <w:szCs w:val="28"/>
        </w:rPr>
        <w:t xml:space="preserve"> </w:t>
      </w:r>
      <w:proofErr w:type="spellStart"/>
      <w:r w:rsidRPr="00346722">
        <w:rPr>
          <w:b/>
          <w:bCs/>
          <w:sz w:val="28"/>
          <w:szCs w:val="28"/>
        </w:rPr>
        <w:t>hành</w:t>
      </w:r>
      <w:proofErr w:type="spellEnd"/>
    </w:p>
    <w:p w14:paraId="6BA34E6C" w14:textId="77777777" w:rsidR="008B2E96" w:rsidRPr="007E7E44" w:rsidRDefault="008B2E96" w:rsidP="008B2E96">
      <w:pPr>
        <w:spacing w:before="120" w:line="360" w:lineRule="exact"/>
        <w:ind w:firstLine="567"/>
        <w:rPr>
          <w:sz w:val="28"/>
          <w:szCs w:val="28"/>
        </w:rPr>
      </w:pPr>
      <w:bookmarkStart w:id="6" w:name="dieu_2_name"/>
      <w:r w:rsidRPr="007E7E44">
        <w:rPr>
          <w:sz w:val="28"/>
          <w:szCs w:val="28"/>
          <w:lang w:val="vi-VN"/>
        </w:rPr>
        <w:t>Chánh án Tòa án nhân dân tối cao, Bộ trưởng Bộ Quốc phòng trong phạm vi nhiệm vụ, quyền hạn của mình có trách nhiệm thi hành Nghị quyết này.</w:t>
      </w:r>
      <w:bookmarkEnd w:id="6"/>
    </w:p>
    <w:p w14:paraId="73047208" w14:textId="77777777" w:rsidR="008B2E96" w:rsidRPr="00346722" w:rsidRDefault="008B2E96" w:rsidP="008B2E96">
      <w:pPr>
        <w:spacing w:before="120" w:line="360" w:lineRule="exact"/>
        <w:ind w:firstLine="567"/>
        <w:rPr>
          <w:sz w:val="28"/>
          <w:szCs w:val="28"/>
        </w:rPr>
      </w:pPr>
      <w:bookmarkStart w:id="7" w:name="dieu_3"/>
      <w:r w:rsidRPr="00346722">
        <w:rPr>
          <w:b/>
          <w:bCs/>
          <w:sz w:val="28"/>
          <w:szCs w:val="28"/>
          <w:lang w:val="vi-VN"/>
        </w:rPr>
        <w:t>Điều 3</w:t>
      </w:r>
      <w:bookmarkEnd w:id="7"/>
      <w:r w:rsidRPr="00346722">
        <w:rPr>
          <w:b/>
          <w:bCs/>
          <w:sz w:val="28"/>
          <w:szCs w:val="28"/>
        </w:rPr>
        <w:t xml:space="preserve">. </w:t>
      </w:r>
      <w:proofErr w:type="spellStart"/>
      <w:r w:rsidRPr="00346722">
        <w:rPr>
          <w:b/>
          <w:bCs/>
          <w:sz w:val="28"/>
          <w:szCs w:val="28"/>
        </w:rPr>
        <w:t>Hiệu</w:t>
      </w:r>
      <w:proofErr w:type="spellEnd"/>
      <w:r w:rsidRPr="00346722">
        <w:rPr>
          <w:b/>
          <w:bCs/>
          <w:sz w:val="28"/>
          <w:szCs w:val="28"/>
        </w:rPr>
        <w:t xml:space="preserve"> </w:t>
      </w:r>
      <w:proofErr w:type="spellStart"/>
      <w:r w:rsidRPr="00346722">
        <w:rPr>
          <w:b/>
          <w:bCs/>
          <w:sz w:val="28"/>
          <w:szCs w:val="28"/>
        </w:rPr>
        <w:t>lực</w:t>
      </w:r>
      <w:proofErr w:type="spellEnd"/>
      <w:r w:rsidRPr="00346722">
        <w:rPr>
          <w:b/>
          <w:bCs/>
          <w:sz w:val="28"/>
          <w:szCs w:val="28"/>
        </w:rPr>
        <w:t xml:space="preserve"> </w:t>
      </w:r>
      <w:proofErr w:type="spellStart"/>
      <w:r w:rsidRPr="00346722">
        <w:rPr>
          <w:b/>
          <w:bCs/>
          <w:sz w:val="28"/>
          <w:szCs w:val="28"/>
        </w:rPr>
        <w:t>thi</w:t>
      </w:r>
      <w:proofErr w:type="spellEnd"/>
      <w:r w:rsidRPr="00346722">
        <w:rPr>
          <w:b/>
          <w:bCs/>
          <w:sz w:val="28"/>
          <w:szCs w:val="28"/>
        </w:rPr>
        <w:t xml:space="preserve"> </w:t>
      </w:r>
      <w:proofErr w:type="spellStart"/>
      <w:r w:rsidRPr="00346722">
        <w:rPr>
          <w:b/>
          <w:bCs/>
          <w:sz w:val="28"/>
          <w:szCs w:val="28"/>
        </w:rPr>
        <w:t>hành</w:t>
      </w:r>
      <w:proofErr w:type="spellEnd"/>
    </w:p>
    <w:p w14:paraId="0C9783F0" w14:textId="77777777" w:rsidR="008B2E96" w:rsidRPr="00346722" w:rsidRDefault="008B2E96" w:rsidP="008B2E96">
      <w:pPr>
        <w:spacing w:before="120" w:line="360" w:lineRule="exact"/>
        <w:ind w:firstLine="567"/>
        <w:rPr>
          <w:sz w:val="28"/>
          <w:szCs w:val="28"/>
        </w:rPr>
      </w:pPr>
      <w:bookmarkStart w:id="8" w:name="dieu_3_name"/>
      <w:r w:rsidRPr="00346722">
        <w:rPr>
          <w:sz w:val="28"/>
          <w:szCs w:val="28"/>
        </w:rPr>
        <w:t xml:space="preserve">1. </w:t>
      </w:r>
      <w:r w:rsidRPr="00346722">
        <w:rPr>
          <w:sz w:val="28"/>
          <w:szCs w:val="28"/>
          <w:lang w:val="vi-VN"/>
        </w:rPr>
        <w:t>Nghị quyết này có hiệu lực</w:t>
      </w:r>
      <w:r w:rsidRPr="00346722">
        <w:rPr>
          <w:sz w:val="28"/>
          <w:szCs w:val="28"/>
          <w:lang w:val="en-GB"/>
        </w:rPr>
        <w:t xml:space="preserve"> </w:t>
      </w:r>
      <w:proofErr w:type="spellStart"/>
      <w:r w:rsidRPr="00346722">
        <w:rPr>
          <w:sz w:val="28"/>
          <w:szCs w:val="28"/>
        </w:rPr>
        <w:t>thi</w:t>
      </w:r>
      <w:proofErr w:type="spellEnd"/>
      <w:r w:rsidRPr="00346722">
        <w:rPr>
          <w:sz w:val="28"/>
          <w:szCs w:val="28"/>
        </w:rPr>
        <w:t xml:space="preserve"> </w:t>
      </w:r>
      <w:proofErr w:type="spellStart"/>
      <w:r w:rsidRPr="00346722">
        <w:rPr>
          <w:sz w:val="28"/>
          <w:szCs w:val="28"/>
        </w:rPr>
        <w:t>hành</w:t>
      </w:r>
      <w:proofErr w:type="spellEnd"/>
      <w:r w:rsidRPr="00346722">
        <w:rPr>
          <w:sz w:val="28"/>
          <w:szCs w:val="28"/>
        </w:rPr>
        <w:t xml:space="preserve"> </w:t>
      </w:r>
      <w:r w:rsidRPr="00346722">
        <w:rPr>
          <w:sz w:val="28"/>
          <w:szCs w:val="28"/>
          <w:lang w:val="vi-VN"/>
        </w:rPr>
        <w:t xml:space="preserve">từ ngày 01 tháng </w:t>
      </w:r>
      <w:r w:rsidRPr="00346722">
        <w:rPr>
          <w:sz w:val="28"/>
          <w:szCs w:val="28"/>
        </w:rPr>
        <w:t>01</w:t>
      </w:r>
      <w:r w:rsidRPr="00346722">
        <w:rPr>
          <w:sz w:val="28"/>
          <w:szCs w:val="28"/>
          <w:lang w:val="vi-VN"/>
        </w:rPr>
        <w:t xml:space="preserve"> năm 20</w:t>
      </w:r>
      <w:r w:rsidRPr="00346722">
        <w:rPr>
          <w:sz w:val="28"/>
          <w:szCs w:val="28"/>
        </w:rPr>
        <w:t>25</w:t>
      </w:r>
      <w:r w:rsidRPr="00346722">
        <w:rPr>
          <w:sz w:val="28"/>
          <w:szCs w:val="28"/>
          <w:lang w:val="vi-VN"/>
        </w:rPr>
        <w:t>.</w:t>
      </w:r>
      <w:bookmarkEnd w:id="8"/>
    </w:p>
    <w:p w14:paraId="2BAD3860" w14:textId="77777777" w:rsidR="008B2E96" w:rsidRPr="00346722" w:rsidRDefault="008B2E96" w:rsidP="008B2E96">
      <w:pPr>
        <w:spacing w:before="120" w:line="360" w:lineRule="exact"/>
        <w:ind w:firstLine="567"/>
        <w:rPr>
          <w:spacing w:val="-2"/>
          <w:sz w:val="28"/>
          <w:szCs w:val="28"/>
        </w:rPr>
      </w:pPr>
      <w:r w:rsidRPr="00346722">
        <w:rPr>
          <w:sz w:val="28"/>
          <w:szCs w:val="28"/>
        </w:rPr>
        <w:t xml:space="preserve">2. </w:t>
      </w:r>
      <w:r w:rsidRPr="00346722">
        <w:rPr>
          <w:sz w:val="28"/>
          <w:szCs w:val="28"/>
          <w:lang w:val="vi-VN"/>
        </w:rPr>
        <w:t xml:space="preserve">Nghị quyết số </w:t>
      </w:r>
      <w:r w:rsidRPr="00346722">
        <w:rPr>
          <w:sz w:val="28"/>
          <w:szCs w:val="28"/>
        </w:rPr>
        <w:t>3</w:t>
      </w:r>
      <w:r w:rsidRPr="00346722">
        <w:rPr>
          <w:sz w:val="28"/>
          <w:szCs w:val="28"/>
          <w:lang w:val="vi-VN"/>
        </w:rPr>
        <w:t>3</w:t>
      </w:r>
      <w:r w:rsidRPr="00346722">
        <w:rPr>
          <w:sz w:val="28"/>
          <w:szCs w:val="28"/>
        </w:rPr>
        <w:t>3</w:t>
      </w:r>
      <w:r w:rsidRPr="00346722">
        <w:rPr>
          <w:sz w:val="28"/>
          <w:szCs w:val="28"/>
          <w:lang w:val="vi-VN"/>
        </w:rPr>
        <w:t>/20</w:t>
      </w:r>
      <w:r w:rsidRPr="00346722">
        <w:rPr>
          <w:sz w:val="28"/>
          <w:szCs w:val="28"/>
        </w:rPr>
        <w:t>17</w:t>
      </w:r>
      <w:r w:rsidRPr="00346722">
        <w:rPr>
          <w:sz w:val="28"/>
          <w:szCs w:val="28"/>
          <w:lang w:val="vi-VN"/>
        </w:rPr>
        <w:t>/NQ-UBTVQH1</w:t>
      </w:r>
      <w:r w:rsidRPr="00346722">
        <w:rPr>
          <w:sz w:val="28"/>
          <w:szCs w:val="28"/>
        </w:rPr>
        <w:t>4</w:t>
      </w:r>
      <w:r w:rsidRPr="00346722">
        <w:rPr>
          <w:sz w:val="28"/>
          <w:szCs w:val="28"/>
          <w:lang w:val="vi-VN"/>
        </w:rPr>
        <w:t xml:space="preserve"> ngày </w:t>
      </w:r>
      <w:r w:rsidRPr="00346722">
        <w:rPr>
          <w:sz w:val="28"/>
          <w:szCs w:val="28"/>
        </w:rPr>
        <w:t>11</w:t>
      </w:r>
      <w:r w:rsidRPr="00346722">
        <w:rPr>
          <w:sz w:val="28"/>
          <w:szCs w:val="28"/>
          <w:lang w:val="vi-VN"/>
        </w:rPr>
        <w:t xml:space="preserve"> tháng </w:t>
      </w:r>
      <w:r w:rsidRPr="00346722">
        <w:rPr>
          <w:sz w:val="28"/>
          <w:szCs w:val="28"/>
        </w:rPr>
        <w:t>01</w:t>
      </w:r>
      <w:r w:rsidRPr="00346722">
        <w:rPr>
          <w:sz w:val="28"/>
          <w:szCs w:val="28"/>
          <w:lang w:val="vi-VN"/>
        </w:rPr>
        <w:t xml:space="preserve"> năm 20</w:t>
      </w:r>
      <w:r w:rsidRPr="00346722">
        <w:rPr>
          <w:sz w:val="28"/>
          <w:szCs w:val="28"/>
        </w:rPr>
        <w:t>17</w:t>
      </w:r>
      <w:r w:rsidRPr="00346722">
        <w:rPr>
          <w:sz w:val="28"/>
          <w:szCs w:val="28"/>
          <w:lang w:val="vi-VN"/>
        </w:rPr>
        <w:t xml:space="preserve"> của Ủy ban </w:t>
      </w:r>
      <w:r w:rsidRPr="00346722">
        <w:rPr>
          <w:sz w:val="28"/>
          <w:szCs w:val="28"/>
        </w:rPr>
        <w:t>T</w:t>
      </w:r>
      <w:r w:rsidRPr="00346722">
        <w:rPr>
          <w:sz w:val="28"/>
          <w:szCs w:val="28"/>
          <w:lang w:val="vi-VN"/>
        </w:rPr>
        <w:t xml:space="preserve">hường vụ Quốc hội ban hành Quy chế phối hợp </w:t>
      </w:r>
      <w:r w:rsidRPr="00346722">
        <w:rPr>
          <w:spacing w:val="-2"/>
          <w:sz w:val="28"/>
          <w:szCs w:val="28"/>
          <w:lang w:val="vi-VN"/>
        </w:rPr>
        <w:t>giữa Tòa án nhân dân tối cao và Bộ Quốc phòng trong việc quản lý các Tòa án quân sự về tổ chức</w:t>
      </w:r>
      <w:r w:rsidRPr="00346722">
        <w:rPr>
          <w:spacing w:val="-2"/>
          <w:sz w:val="28"/>
          <w:szCs w:val="28"/>
        </w:rPr>
        <w:t xml:space="preserve"> </w:t>
      </w:r>
      <w:proofErr w:type="spellStart"/>
      <w:r w:rsidRPr="00346722">
        <w:rPr>
          <w:spacing w:val="-2"/>
          <w:sz w:val="28"/>
          <w:szCs w:val="28"/>
        </w:rPr>
        <w:t>hết</w:t>
      </w:r>
      <w:proofErr w:type="spellEnd"/>
      <w:r w:rsidRPr="00346722">
        <w:rPr>
          <w:spacing w:val="-2"/>
          <w:sz w:val="28"/>
          <w:szCs w:val="28"/>
        </w:rPr>
        <w:t xml:space="preserve"> </w:t>
      </w:r>
      <w:proofErr w:type="spellStart"/>
      <w:r w:rsidRPr="00346722">
        <w:rPr>
          <w:spacing w:val="-2"/>
          <w:sz w:val="28"/>
          <w:szCs w:val="28"/>
        </w:rPr>
        <w:t>hiệu</w:t>
      </w:r>
      <w:proofErr w:type="spellEnd"/>
      <w:r w:rsidRPr="00346722">
        <w:rPr>
          <w:spacing w:val="-2"/>
          <w:sz w:val="28"/>
          <w:szCs w:val="28"/>
        </w:rPr>
        <w:t xml:space="preserve"> </w:t>
      </w:r>
      <w:proofErr w:type="spellStart"/>
      <w:r w:rsidRPr="00346722">
        <w:rPr>
          <w:spacing w:val="-2"/>
          <w:sz w:val="28"/>
          <w:szCs w:val="28"/>
        </w:rPr>
        <w:t>lực</w:t>
      </w:r>
      <w:proofErr w:type="spellEnd"/>
      <w:r w:rsidRPr="00346722">
        <w:rPr>
          <w:spacing w:val="-2"/>
          <w:sz w:val="28"/>
          <w:szCs w:val="28"/>
        </w:rPr>
        <w:t xml:space="preserve"> </w:t>
      </w:r>
      <w:proofErr w:type="spellStart"/>
      <w:r w:rsidRPr="00346722">
        <w:rPr>
          <w:spacing w:val="-2"/>
          <w:sz w:val="28"/>
          <w:szCs w:val="28"/>
        </w:rPr>
        <w:t>kể</w:t>
      </w:r>
      <w:proofErr w:type="spellEnd"/>
      <w:r w:rsidRPr="00346722">
        <w:rPr>
          <w:spacing w:val="-2"/>
          <w:sz w:val="28"/>
          <w:szCs w:val="28"/>
        </w:rPr>
        <w:t xml:space="preserve"> </w:t>
      </w:r>
      <w:proofErr w:type="spellStart"/>
      <w:r w:rsidRPr="00346722">
        <w:rPr>
          <w:spacing w:val="-2"/>
          <w:sz w:val="28"/>
          <w:szCs w:val="28"/>
        </w:rPr>
        <w:t>từ</w:t>
      </w:r>
      <w:proofErr w:type="spellEnd"/>
      <w:r w:rsidRPr="00346722">
        <w:rPr>
          <w:spacing w:val="-2"/>
          <w:sz w:val="28"/>
          <w:szCs w:val="28"/>
        </w:rPr>
        <w:t xml:space="preserve"> </w:t>
      </w:r>
      <w:proofErr w:type="spellStart"/>
      <w:r w:rsidRPr="00346722">
        <w:rPr>
          <w:spacing w:val="-2"/>
          <w:sz w:val="28"/>
          <w:szCs w:val="28"/>
        </w:rPr>
        <w:t>ngày</w:t>
      </w:r>
      <w:proofErr w:type="spellEnd"/>
      <w:r w:rsidRPr="00346722">
        <w:rPr>
          <w:spacing w:val="-2"/>
          <w:sz w:val="28"/>
          <w:szCs w:val="28"/>
        </w:rPr>
        <w:t xml:space="preserve"> </w:t>
      </w:r>
      <w:proofErr w:type="spellStart"/>
      <w:r w:rsidRPr="00346722">
        <w:rPr>
          <w:spacing w:val="-2"/>
          <w:sz w:val="28"/>
          <w:szCs w:val="28"/>
        </w:rPr>
        <w:t>Nghị</w:t>
      </w:r>
      <w:proofErr w:type="spellEnd"/>
      <w:r w:rsidRPr="00346722">
        <w:rPr>
          <w:spacing w:val="-2"/>
          <w:sz w:val="28"/>
          <w:szCs w:val="28"/>
        </w:rPr>
        <w:t xml:space="preserve"> </w:t>
      </w:r>
      <w:proofErr w:type="spellStart"/>
      <w:r w:rsidRPr="00346722">
        <w:rPr>
          <w:spacing w:val="-2"/>
          <w:sz w:val="28"/>
          <w:szCs w:val="28"/>
        </w:rPr>
        <w:t>quyết</w:t>
      </w:r>
      <w:proofErr w:type="spellEnd"/>
      <w:r w:rsidRPr="00346722">
        <w:rPr>
          <w:spacing w:val="-2"/>
          <w:sz w:val="28"/>
          <w:szCs w:val="28"/>
        </w:rPr>
        <w:t xml:space="preserve"> </w:t>
      </w:r>
      <w:proofErr w:type="spellStart"/>
      <w:r w:rsidRPr="00346722">
        <w:rPr>
          <w:spacing w:val="-2"/>
          <w:sz w:val="28"/>
          <w:szCs w:val="28"/>
        </w:rPr>
        <w:t>này</w:t>
      </w:r>
      <w:proofErr w:type="spellEnd"/>
      <w:r w:rsidRPr="00346722">
        <w:rPr>
          <w:spacing w:val="-2"/>
          <w:sz w:val="28"/>
          <w:szCs w:val="28"/>
        </w:rPr>
        <w:t xml:space="preserve"> </w:t>
      </w:r>
      <w:proofErr w:type="spellStart"/>
      <w:r w:rsidRPr="00346722">
        <w:rPr>
          <w:spacing w:val="-2"/>
          <w:sz w:val="28"/>
          <w:szCs w:val="28"/>
        </w:rPr>
        <w:t>có</w:t>
      </w:r>
      <w:proofErr w:type="spellEnd"/>
      <w:r w:rsidRPr="00346722">
        <w:rPr>
          <w:spacing w:val="-2"/>
          <w:sz w:val="28"/>
          <w:szCs w:val="28"/>
        </w:rPr>
        <w:t xml:space="preserve"> </w:t>
      </w:r>
      <w:proofErr w:type="spellStart"/>
      <w:r w:rsidRPr="00346722">
        <w:rPr>
          <w:spacing w:val="-2"/>
          <w:sz w:val="28"/>
          <w:szCs w:val="28"/>
        </w:rPr>
        <w:t>hiệu</w:t>
      </w:r>
      <w:proofErr w:type="spellEnd"/>
      <w:r w:rsidRPr="00346722">
        <w:rPr>
          <w:spacing w:val="-2"/>
          <w:sz w:val="28"/>
          <w:szCs w:val="28"/>
        </w:rPr>
        <w:t xml:space="preserve"> </w:t>
      </w:r>
      <w:proofErr w:type="spellStart"/>
      <w:r w:rsidRPr="00346722">
        <w:rPr>
          <w:spacing w:val="-2"/>
          <w:sz w:val="28"/>
          <w:szCs w:val="28"/>
        </w:rPr>
        <w:t>lực</w:t>
      </w:r>
      <w:proofErr w:type="spellEnd"/>
      <w:r w:rsidRPr="00346722">
        <w:rPr>
          <w:spacing w:val="-2"/>
          <w:sz w:val="28"/>
          <w:szCs w:val="28"/>
        </w:rPr>
        <w:t xml:space="preserve"> </w:t>
      </w:r>
      <w:proofErr w:type="spellStart"/>
      <w:r w:rsidRPr="00346722">
        <w:rPr>
          <w:spacing w:val="-2"/>
          <w:sz w:val="28"/>
          <w:szCs w:val="28"/>
        </w:rPr>
        <w:t>thi</w:t>
      </w:r>
      <w:proofErr w:type="spellEnd"/>
      <w:r w:rsidRPr="00346722">
        <w:rPr>
          <w:spacing w:val="-2"/>
          <w:sz w:val="28"/>
          <w:szCs w:val="28"/>
        </w:rPr>
        <w:t xml:space="preserve"> </w:t>
      </w:r>
      <w:proofErr w:type="spellStart"/>
      <w:r w:rsidRPr="00346722">
        <w:rPr>
          <w:spacing w:val="-2"/>
          <w:sz w:val="28"/>
          <w:szCs w:val="28"/>
        </w:rPr>
        <w:t>hành</w:t>
      </w:r>
      <w:proofErr w:type="spellEnd"/>
      <w:r w:rsidRPr="00346722">
        <w:rPr>
          <w:spacing w:val="-2"/>
          <w:sz w:val="28"/>
          <w:szCs w:val="28"/>
        </w:rPr>
        <w:t>.</w:t>
      </w:r>
    </w:p>
    <w:p w14:paraId="2F587878" w14:textId="77777777" w:rsidR="008B2E96" w:rsidRPr="00346722" w:rsidRDefault="008B2E96" w:rsidP="008B2E96">
      <w:pPr>
        <w:pStyle w:val="BodyTextIndent"/>
        <w:tabs>
          <w:tab w:val="left" w:pos="1260"/>
        </w:tabs>
        <w:spacing w:before="240" w:after="0" w:line="320" w:lineRule="exact"/>
        <w:ind w:left="0" w:firstLine="567"/>
        <w:jc w:val="both"/>
        <w:rPr>
          <w:rFonts w:ascii="Times New Roman Italic" w:hAnsi="Times New Roman Italic"/>
          <w:i/>
          <w:spacing w:val="4"/>
          <w:sz w:val="28"/>
          <w:szCs w:val="28"/>
          <w:lang w:val="es-ES"/>
        </w:rPr>
      </w:pPr>
      <w:r w:rsidRPr="0016448E">
        <w:rPr>
          <w:rFonts w:ascii="Times New Roman Italic" w:hAnsi="Times New Roman Italic"/>
          <w:noProof/>
          <w:spacing w:val="6"/>
        </w:rPr>
        <mc:AlternateContent>
          <mc:Choice Requires="wps">
            <w:drawing>
              <wp:anchor distT="4294967295" distB="4294967295" distL="114300" distR="114300" simplePos="0" relativeHeight="251661312" behindDoc="0" locked="0" layoutInCell="1" allowOverlap="1" wp14:anchorId="128DE51D" wp14:editId="689B360A">
                <wp:simplePos x="0" y="0"/>
                <wp:positionH relativeFrom="margin">
                  <wp:posOffset>-28575</wp:posOffset>
                </wp:positionH>
                <wp:positionV relativeFrom="paragraph">
                  <wp:posOffset>36829</wp:posOffset>
                </wp:positionV>
                <wp:extent cx="575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D5538A"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5pt,2.9pt" to="450.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" strokecolor="windowText" strokeweight=".5pt">
                <v:stroke joinstyle="miter"/>
                <o:lock v:ext="edit" shapetype="f"/>
                <w10:wrap anchorx="margin"/>
              </v:line>
            </w:pict>
          </mc:Fallback>
        </mc:AlternateContent>
      </w:r>
      <w:proofErr w:type="spellStart"/>
      <w:r w:rsidRPr="0016448E">
        <w:rPr>
          <w:rFonts w:ascii="Times New Roman Italic" w:hAnsi="Times New Roman Italic"/>
          <w:i/>
          <w:spacing w:val="6"/>
          <w:sz w:val="28"/>
          <w:szCs w:val="28"/>
          <w:lang w:val="es-ES"/>
        </w:rPr>
        <w:t>Nghị</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quyết</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này</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được</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Ủy</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ban</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Thường</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vụ</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Quốc</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hội</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nước</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Cộng</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hòa</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xã</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hội</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chủ</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nghĩa</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Việt</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Nam</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khóa</w:t>
      </w:r>
      <w:proofErr w:type="spellEnd"/>
      <w:r w:rsidRPr="0016448E">
        <w:rPr>
          <w:rFonts w:ascii="Times New Roman Italic" w:hAnsi="Times New Roman Italic"/>
          <w:i/>
          <w:spacing w:val="6"/>
          <w:sz w:val="28"/>
          <w:szCs w:val="28"/>
          <w:lang w:val="es-ES"/>
        </w:rPr>
        <w:t xml:space="preserve"> XV, </w:t>
      </w:r>
      <w:r w:rsidRPr="0016448E">
        <w:rPr>
          <w:rFonts w:ascii="Times New Roman Italic" w:hAnsi="Times New Roman Italic"/>
          <w:i/>
          <w:spacing w:val="6"/>
          <w:sz w:val="28"/>
          <w:szCs w:val="28"/>
        </w:rPr>
        <w:t>p</w:t>
      </w:r>
      <w:proofErr w:type="spellStart"/>
      <w:r w:rsidRPr="0016448E">
        <w:rPr>
          <w:rFonts w:ascii="Times New Roman Italic" w:hAnsi="Times New Roman Italic"/>
          <w:i/>
          <w:spacing w:val="6"/>
          <w:sz w:val="28"/>
          <w:szCs w:val="28"/>
          <w:lang w:val="es-ES"/>
        </w:rPr>
        <w:t>hiên</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họp</w:t>
      </w:r>
      <w:proofErr w:type="spellEnd"/>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thứ</w:t>
      </w:r>
      <w:proofErr w:type="spellEnd"/>
      <w:r w:rsidRPr="0016448E">
        <w:rPr>
          <w:rFonts w:ascii="Times New Roman Italic" w:hAnsi="Times New Roman Italic"/>
          <w:i/>
          <w:spacing w:val="6"/>
          <w:sz w:val="28"/>
          <w:szCs w:val="28"/>
          <w:lang w:val="es-ES"/>
        </w:rPr>
        <w:t xml:space="preserve"> </w:t>
      </w:r>
      <w:r w:rsidRPr="0016448E">
        <w:rPr>
          <w:rFonts w:ascii="Times New Roman Italic" w:hAnsi="Times New Roman Italic"/>
          <w:i/>
          <w:spacing w:val="6"/>
          <w:sz w:val="28"/>
          <w:szCs w:val="28"/>
          <w:lang w:val="vi-VN"/>
        </w:rPr>
        <w:t>39</w:t>
      </w:r>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thông</w:t>
      </w:r>
      <w:proofErr w:type="spellEnd"/>
      <w:r w:rsidRPr="0016448E">
        <w:rPr>
          <w:rFonts w:ascii="Times New Roman Italic" w:hAnsi="Times New Roman Italic"/>
          <w:i/>
          <w:spacing w:val="6"/>
          <w:sz w:val="28"/>
          <w:szCs w:val="28"/>
          <w:lang w:val="es-ES"/>
        </w:rPr>
        <w:t xml:space="preserve"> qua </w:t>
      </w:r>
      <w:proofErr w:type="spellStart"/>
      <w:r w:rsidRPr="0016448E">
        <w:rPr>
          <w:rFonts w:ascii="Times New Roman Italic" w:hAnsi="Times New Roman Italic"/>
          <w:i/>
          <w:spacing w:val="6"/>
          <w:sz w:val="28"/>
          <w:szCs w:val="28"/>
          <w:lang w:val="es-ES"/>
        </w:rPr>
        <w:t>ngày</w:t>
      </w:r>
      <w:proofErr w:type="spellEnd"/>
      <w:r w:rsidRPr="0016448E">
        <w:rPr>
          <w:rFonts w:ascii="Times New Roman Italic" w:hAnsi="Times New Roman Italic"/>
          <w:i/>
          <w:spacing w:val="6"/>
          <w:sz w:val="28"/>
          <w:szCs w:val="28"/>
          <w:lang w:val="es-ES"/>
        </w:rPr>
        <w:t xml:space="preserve"> </w:t>
      </w:r>
      <w:r w:rsidRPr="0016448E">
        <w:rPr>
          <w:rFonts w:ascii="Times New Roman Italic" w:hAnsi="Times New Roman Italic"/>
          <w:i/>
          <w:spacing w:val="6"/>
          <w:sz w:val="28"/>
          <w:szCs w:val="28"/>
          <w:lang w:val="vi-VN"/>
        </w:rPr>
        <w:t xml:space="preserve">15 </w:t>
      </w:r>
      <w:proofErr w:type="spellStart"/>
      <w:r w:rsidRPr="0016448E">
        <w:rPr>
          <w:rFonts w:ascii="Times New Roman Italic" w:hAnsi="Times New Roman Italic"/>
          <w:i/>
          <w:spacing w:val="6"/>
          <w:sz w:val="28"/>
          <w:szCs w:val="28"/>
          <w:lang w:val="es-ES"/>
        </w:rPr>
        <w:t>tháng</w:t>
      </w:r>
      <w:proofErr w:type="spellEnd"/>
      <w:r w:rsidRPr="0016448E">
        <w:rPr>
          <w:rFonts w:ascii="Times New Roman Italic" w:hAnsi="Times New Roman Italic"/>
          <w:i/>
          <w:spacing w:val="6"/>
          <w:sz w:val="28"/>
          <w:szCs w:val="28"/>
          <w:lang w:val="es-ES"/>
        </w:rPr>
        <w:t xml:space="preserve"> </w:t>
      </w:r>
      <w:r w:rsidRPr="0016448E">
        <w:rPr>
          <w:rFonts w:ascii="Times New Roman Italic" w:hAnsi="Times New Roman Italic"/>
          <w:i/>
          <w:spacing w:val="6"/>
          <w:sz w:val="28"/>
          <w:szCs w:val="28"/>
          <w:lang w:val="vi-VN"/>
        </w:rPr>
        <w:t>11</w:t>
      </w:r>
      <w:r w:rsidRPr="0016448E">
        <w:rPr>
          <w:rFonts w:ascii="Times New Roman Italic" w:hAnsi="Times New Roman Italic"/>
          <w:i/>
          <w:spacing w:val="6"/>
          <w:sz w:val="28"/>
          <w:szCs w:val="28"/>
          <w:lang w:val="es-ES"/>
        </w:rPr>
        <w:t xml:space="preserve"> </w:t>
      </w:r>
      <w:proofErr w:type="spellStart"/>
      <w:r w:rsidRPr="0016448E">
        <w:rPr>
          <w:rFonts w:ascii="Times New Roman Italic" w:hAnsi="Times New Roman Italic"/>
          <w:i/>
          <w:spacing w:val="6"/>
          <w:sz w:val="28"/>
          <w:szCs w:val="28"/>
          <w:lang w:val="es-ES"/>
        </w:rPr>
        <w:t>năm</w:t>
      </w:r>
      <w:proofErr w:type="spellEnd"/>
      <w:r w:rsidRPr="0016448E">
        <w:rPr>
          <w:rFonts w:ascii="Times New Roman Italic" w:hAnsi="Times New Roman Italic"/>
          <w:i/>
          <w:spacing w:val="6"/>
          <w:sz w:val="28"/>
          <w:szCs w:val="28"/>
          <w:lang w:val="es-ES"/>
        </w:rPr>
        <w:t xml:space="preserve"> 2024</w:t>
      </w:r>
      <w:r w:rsidRPr="00346722">
        <w:rPr>
          <w:rFonts w:ascii="Times New Roman Italic" w:hAnsi="Times New Roman Italic"/>
          <w:i/>
          <w:spacing w:val="4"/>
          <w:sz w:val="28"/>
          <w:szCs w:val="28"/>
          <w:lang w:val="es-E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21"/>
        <w:gridCol w:w="5010"/>
      </w:tblGrid>
      <w:tr w:rsidR="008B2E96" w:rsidRPr="000953AA" w14:paraId="32833169" w14:textId="77777777" w:rsidTr="00BA0D25">
        <w:tc>
          <w:tcPr>
            <w:tcW w:w="2195" w:type="pct"/>
            <w:tcBorders>
              <w:top w:val="nil"/>
              <w:left w:val="nil"/>
              <w:bottom w:val="nil"/>
              <w:right w:val="nil"/>
              <w:tl2br w:val="nil"/>
              <w:tr2bl w:val="nil"/>
            </w:tcBorders>
            <w:shd w:val="clear" w:color="auto" w:fill="auto"/>
            <w:tcMar>
              <w:top w:w="0" w:type="dxa"/>
              <w:left w:w="108" w:type="dxa"/>
              <w:bottom w:w="0" w:type="dxa"/>
              <w:right w:w="108" w:type="dxa"/>
            </w:tcMar>
          </w:tcPr>
          <w:p w14:paraId="701252E8" w14:textId="77777777" w:rsidR="008B2E96" w:rsidRPr="00346722" w:rsidRDefault="008B2E96" w:rsidP="00BA0D25">
            <w:pPr>
              <w:spacing w:before="120" w:after="120"/>
              <w:rPr>
                <w:sz w:val="28"/>
                <w:szCs w:val="28"/>
              </w:rPr>
            </w:pPr>
            <w:r w:rsidRPr="00346722">
              <w:rPr>
                <w:sz w:val="28"/>
                <w:szCs w:val="28"/>
                <w:lang w:val="vi-VN"/>
              </w:rPr>
              <w:t> </w:t>
            </w:r>
            <w:r w:rsidRPr="00346722">
              <w:rPr>
                <w:sz w:val="28"/>
                <w:szCs w:val="28"/>
              </w:rPr>
              <w:t> </w:t>
            </w:r>
          </w:p>
        </w:tc>
        <w:tc>
          <w:tcPr>
            <w:tcW w:w="2805" w:type="pct"/>
            <w:tcBorders>
              <w:top w:val="nil"/>
              <w:left w:val="nil"/>
              <w:bottom w:val="nil"/>
              <w:right w:val="nil"/>
              <w:tl2br w:val="nil"/>
              <w:tr2bl w:val="nil"/>
            </w:tcBorders>
            <w:shd w:val="clear" w:color="auto" w:fill="auto"/>
            <w:tcMar>
              <w:top w:w="0" w:type="dxa"/>
              <w:left w:w="108" w:type="dxa"/>
              <w:bottom w:w="0" w:type="dxa"/>
              <w:right w:w="108" w:type="dxa"/>
            </w:tcMar>
          </w:tcPr>
          <w:p w14:paraId="0A037AC8" w14:textId="77777777" w:rsidR="008B2E96" w:rsidRPr="00346722" w:rsidRDefault="008B2E96" w:rsidP="00BA0D25">
            <w:pPr>
              <w:spacing w:before="120" w:after="120"/>
              <w:jc w:val="center"/>
              <w:rPr>
                <w:sz w:val="26"/>
                <w:szCs w:val="26"/>
              </w:rPr>
            </w:pPr>
            <w:r w:rsidRPr="00346722">
              <w:rPr>
                <w:b/>
                <w:bCs/>
                <w:sz w:val="26"/>
                <w:szCs w:val="26"/>
              </w:rPr>
              <w:t>TM. ỦY BAN THƯỜNG VỤ QUỐC HỘI</w:t>
            </w:r>
            <w:r w:rsidRPr="00346722">
              <w:rPr>
                <w:b/>
                <w:bCs/>
                <w:sz w:val="26"/>
                <w:szCs w:val="26"/>
              </w:rPr>
              <w:br/>
              <w:t>CHỦ TỊCH</w:t>
            </w:r>
            <w:r w:rsidRPr="00346722">
              <w:rPr>
                <w:sz w:val="26"/>
                <w:szCs w:val="26"/>
              </w:rPr>
              <w:br/>
            </w:r>
          </w:p>
          <w:p w14:paraId="4289FEBB" w14:textId="77777777" w:rsidR="008B2E96" w:rsidRPr="00346722" w:rsidRDefault="008B2E96" w:rsidP="00BA0D25">
            <w:pPr>
              <w:spacing w:before="120" w:after="120"/>
              <w:jc w:val="center"/>
              <w:rPr>
                <w:sz w:val="26"/>
                <w:szCs w:val="26"/>
              </w:rPr>
            </w:pPr>
          </w:p>
          <w:p w14:paraId="42FE2EFD" w14:textId="77777777" w:rsidR="008B2E96" w:rsidRPr="008B2E96" w:rsidRDefault="008B2E96" w:rsidP="00BA0D25">
            <w:pPr>
              <w:spacing w:before="120" w:after="120"/>
              <w:jc w:val="center"/>
              <w:rPr>
                <w:i/>
                <w:sz w:val="26"/>
                <w:szCs w:val="26"/>
              </w:rPr>
            </w:pPr>
            <w:r>
              <w:rPr>
                <w:i/>
                <w:sz w:val="26"/>
                <w:szCs w:val="26"/>
              </w:rPr>
              <w:t>(</w:t>
            </w:r>
            <w:proofErr w:type="spellStart"/>
            <w:r>
              <w:rPr>
                <w:i/>
                <w:sz w:val="26"/>
                <w:szCs w:val="26"/>
              </w:rPr>
              <w:t>đã</w:t>
            </w:r>
            <w:proofErr w:type="spellEnd"/>
            <w:r>
              <w:rPr>
                <w:i/>
                <w:sz w:val="26"/>
                <w:szCs w:val="26"/>
              </w:rPr>
              <w:t xml:space="preserve"> </w:t>
            </w:r>
            <w:proofErr w:type="spellStart"/>
            <w:r>
              <w:rPr>
                <w:i/>
                <w:sz w:val="26"/>
                <w:szCs w:val="26"/>
              </w:rPr>
              <w:t>ký</w:t>
            </w:r>
            <w:proofErr w:type="spellEnd"/>
            <w:r>
              <w:rPr>
                <w:i/>
                <w:sz w:val="26"/>
                <w:szCs w:val="26"/>
              </w:rPr>
              <w:t>)</w:t>
            </w:r>
          </w:p>
          <w:p w14:paraId="2C5D7EB2" w14:textId="77777777" w:rsidR="008B2E96" w:rsidRPr="00346722" w:rsidRDefault="008B2E96" w:rsidP="00BA0D25">
            <w:pPr>
              <w:spacing w:before="120" w:after="120"/>
              <w:jc w:val="center"/>
              <w:rPr>
                <w:sz w:val="26"/>
                <w:szCs w:val="26"/>
              </w:rPr>
            </w:pPr>
          </w:p>
          <w:p w14:paraId="19D243E4" w14:textId="77777777" w:rsidR="008B2E96" w:rsidRPr="00B53A94" w:rsidRDefault="008B2E96" w:rsidP="00BA0D25">
            <w:pPr>
              <w:spacing w:before="120" w:after="120"/>
              <w:jc w:val="center"/>
              <w:rPr>
                <w:b/>
                <w:sz w:val="28"/>
                <w:szCs w:val="28"/>
              </w:rPr>
            </w:pPr>
            <w:proofErr w:type="spellStart"/>
            <w:r w:rsidRPr="00346722">
              <w:rPr>
                <w:b/>
                <w:sz w:val="28"/>
                <w:szCs w:val="28"/>
              </w:rPr>
              <w:t>Trần</w:t>
            </w:r>
            <w:proofErr w:type="spellEnd"/>
            <w:r w:rsidRPr="00346722">
              <w:rPr>
                <w:b/>
                <w:sz w:val="28"/>
                <w:szCs w:val="28"/>
              </w:rPr>
              <w:t xml:space="preserve"> Thanh </w:t>
            </w:r>
            <w:proofErr w:type="spellStart"/>
            <w:r w:rsidRPr="00346722">
              <w:rPr>
                <w:b/>
                <w:sz w:val="28"/>
                <w:szCs w:val="28"/>
              </w:rPr>
              <w:t>Mẫn</w:t>
            </w:r>
            <w:proofErr w:type="spellEnd"/>
          </w:p>
        </w:tc>
      </w:tr>
    </w:tbl>
    <w:p w14:paraId="6E0B49BB" w14:textId="77777777" w:rsidR="0039651C" w:rsidRDefault="00967C9F"/>
    <w:sectPr w:rsidR="0039651C" w:rsidSect="00A304A2">
      <w:pgSz w:w="11907" w:h="16840" w:code="9"/>
      <w:pgMar w:top="1134" w:right="1275"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96"/>
    <w:rsid w:val="007F69D0"/>
    <w:rsid w:val="008B2E96"/>
    <w:rsid w:val="00967C9F"/>
    <w:rsid w:val="009D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3366"/>
  <w15:chartTrackingRefBased/>
  <w15:docId w15:val="{937411F0-1338-419B-92AC-9E72C00A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2E96"/>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8B2E96"/>
    <w:rPr>
      <w:sz w:val="24"/>
      <w:szCs w:val="24"/>
    </w:rPr>
  </w:style>
  <w:style w:type="paragraph" w:styleId="BodyTextIndent">
    <w:name w:val="Body Text Indent"/>
    <w:basedOn w:val="Normal"/>
    <w:link w:val="BodyTextIndentChar"/>
    <w:rsid w:val="008B2E96"/>
    <w:pPr>
      <w:spacing w:after="120"/>
      <w:ind w:left="360"/>
      <w:jc w:val="left"/>
    </w:pPr>
    <w:rPr>
      <w:rFonts w:asciiTheme="minorHAnsi" w:eastAsiaTheme="minorHAnsi" w:hAnsiTheme="minorHAnsi" w:cstheme="minorBidi"/>
    </w:rPr>
  </w:style>
  <w:style w:type="character" w:customStyle="1" w:styleId="BodyTextIndentChar1">
    <w:name w:val="Body Text Indent Char1"/>
    <w:basedOn w:val="DefaultParagraphFont"/>
    <w:uiPriority w:val="99"/>
    <w:semiHidden/>
    <w:rsid w:val="008B2E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F18E17-1FDC-45D7-B2BA-6AE9AA1539CA}"/>
</file>

<file path=customXml/itemProps2.xml><?xml version="1.0" encoding="utf-8"?>
<ds:datastoreItem xmlns:ds="http://schemas.openxmlformats.org/officeDocument/2006/customXml" ds:itemID="{4D59FF96-94A1-4C7C-B146-784214F8D152}"/>
</file>

<file path=customXml/itemProps3.xml><?xml version="1.0" encoding="utf-8"?>
<ds:datastoreItem xmlns:ds="http://schemas.openxmlformats.org/officeDocument/2006/customXml" ds:itemID="{AF41B7BA-B5FE-4304-822B-D5F822F8C71D}"/>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Bich Phuong</dc:creator>
  <cp:keywords/>
  <dc:description/>
  <cp:lastModifiedBy>Minh Tam</cp:lastModifiedBy>
  <cp:revision>2</cp:revision>
  <dcterms:created xsi:type="dcterms:W3CDTF">2024-12-04T03:38:00Z</dcterms:created>
  <dcterms:modified xsi:type="dcterms:W3CDTF">2024-12-04T03:38:00Z</dcterms:modified>
</cp:coreProperties>
</file>