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6"/>
        <w:gridCol w:w="5323"/>
      </w:tblGrid>
      <w:tr w:rsidR="00AC788E" w:rsidRPr="00AC788E" w14:paraId="75314B71" w14:textId="77777777" w:rsidTr="009C4A88">
        <w:tc>
          <w:tcPr>
            <w:tcW w:w="2052" w:type="pct"/>
            <w:shd w:val="clear" w:color="auto" w:fill="auto"/>
          </w:tcPr>
          <w:p w14:paraId="1E52B324" w14:textId="65AF253F" w:rsidR="00AC788E" w:rsidRPr="00AC788E" w:rsidRDefault="00AC788E" w:rsidP="00AC788E">
            <w:pPr>
              <w:jc w:val="center"/>
              <w:rPr>
                <w:rFonts w:ascii="Arial" w:eastAsia="Times New Roman" w:hAnsi="Arial" w:cs="Arial"/>
                <w:b/>
                <w:bCs/>
                <w:color w:val="auto"/>
                <w:sz w:val="20"/>
                <w:szCs w:val="20"/>
                <w:lang w:val="en-US" w:eastAsia="en-US" w:bidi="ar-SA"/>
              </w:rPr>
            </w:pPr>
            <w:r>
              <w:rPr>
                <w:rFonts w:ascii="Arial" w:eastAsia="Times New Roman" w:hAnsi="Arial" w:cs="Arial"/>
                <w:b/>
                <w:bCs/>
                <w:color w:val="auto"/>
                <w:sz w:val="20"/>
                <w:szCs w:val="20"/>
                <w:lang w:val="en-US" w:eastAsia="en-US" w:bidi="ar-SA"/>
              </w:rPr>
              <w:t>THỦ TƯỚNG CHÍNH PHỦ</w:t>
            </w:r>
          </w:p>
          <w:p w14:paraId="0F095392" w14:textId="77777777" w:rsidR="00AC788E" w:rsidRPr="00AC788E" w:rsidRDefault="00AC788E" w:rsidP="00AC788E">
            <w:pPr>
              <w:jc w:val="center"/>
              <w:rPr>
                <w:rFonts w:ascii="Arial" w:eastAsia="Times New Roman" w:hAnsi="Arial" w:cs="Arial"/>
                <w:bCs/>
                <w:color w:val="auto"/>
                <w:sz w:val="20"/>
                <w:szCs w:val="20"/>
                <w:vertAlign w:val="superscript"/>
                <w:lang w:val="en-US" w:eastAsia="en-US" w:bidi="ar-SA"/>
              </w:rPr>
            </w:pPr>
            <w:r w:rsidRPr="00AC788E">
              <w:rPr>
                <w:rFonts w:ascii="Arial" w:eastAsia="Times New Roman" w:hAnsi="Arial" w:cs="Arial"/>
                <w:bCs/>
                <w:color w:val="auto"/>
                <w:sz w:val="20"/>
                <w:szCs w:val="20"/>
                <w:vertAlign w:val="superscript"/>
                <w:lang w:val="en-US" w:eastAsia="en-US" w:bidi="ar-SA"/>
              </w:rPr>
              <w:t>_____________</w:t>
            </w:r>
          </w:p>
          <w:p w14:paraId="73D7BD16" w14:textId="7B6DA0D6" w:rsidR="00AC788E" w:rsidRPr="00AC788E" w:rsidRDefault="00AC788E" w:rsidP="00AC788E">
            <w:pPr>
              <w:jc w:val="center"/>
              <w:rPr>
                <w:rFonts w:ascii="Arial" w:eastAsia="Times New Roman" w:hAnsi="Arial" w:cs="Arial"/>
                <w:bCs/>
                <w:color w:val="auto"/>
                <w:sz w:val="20"/>
                <w:szCs w:val="20"/>
                <w:lang w:val="en-US" w:eastAsia="en-US" w:bidi="ar-SA"/>
              </w:rPr>
            </w:pPr>
            <w:r w:rsidRPr="00AC788E">
              <w:rPr>
                <w:rFonts w:ascii="Arial" w:eastAsia="Times New Roman" w:hAnsi="Arial" w:cs="Arial"/>
                <w:bCs/>
                <w:color w:val="auto"/>
                <w:sz w:val="20"/>
                <w:szCs w:val="20"/>
                <w:lang w:val="en-US" w:eastAsia="en-US" w:bidi="ar-SA"/>
              </w:rPr>
              <w:t xml:space="preserve">Số: </w:t>
            </w:r>
            <w:r>
              <w:rPr>
                <w:rFonts w:ascii="Arial" w:eastAsia="Times New Roman" w:hAnsi="Arial" w:cs="Arial"/>
                <w:bCs/>
                <w:color w:val="auto"/>
                <w:sz w:val="20"/>
                <w:szCs w:val="20"/>
                <w:lang w:val="en-US" w:eastAsia="en-US" w:bidi="ar-SA"/>
              </w:rPr>
              <w:t>383/QĐ-TTg</w:t>
            </w:r>
          </w:p>
        </w:tc>
        <w:tc>
          <w:tcPr>
            <w:tcW w:w="2948" w:type="pct"/>
            <w:shd w:val="clear" w:color="auto" w:fill="auto"/>
          </w:tcPr>
          <w:p w14:paraId="367DE5E9" w14:textId="77777777" w:rsidR="00AC788E" w:rsidRPr="00AC788E" w:rsidRDefault="00AC788E" w:rsidP="00AC788E">
            <w:pPr>
              <w:jc w:val="center"/>
              <w:rPr>
                <w:rFonts w:ascii="Arial" w:eastAsia="Times New Roman" w:hAnsi="Arial" w:cs="Arial"/>
                <w:color w:val="auto"/>
                <w:sz w:val="20"/>
                <w:szCs w:val="20"/>
                <w:lang w:val="en-US" w:eastAsia="en-US" w:bidi="ar-SA"/>
              </w:rPr>
            </w:pPr>
            <w:r w:rsidRPr="00AC788E">
              <w:rPr>
                <w:rFonts w:ascii="Arial" w:eastAsia="Times New Roman" w:hAnsi="Arial" w:cs="Arial"/>
                <w:b/>
                <w:bCs/>
                <w:color w:val="auto"/>
                <w:sz w:val="20"/>
                <w:szCs w:val="20"/>
                <w:lang w:val="en-US" w:eastAsia="en-US" w:bidi="ar-SA"/>
              </w:rPr>
              <w:t>CỘNG HÒA XÃ HỘI CHỦ NGHĨA VIỆT NAM</w:t>
            </w:r>
          </w:p>
          <w:p w14:paraId="16E9EB4C" w14:textId="77777777" w:rsidR="00AC788E" w:rsidRPr="00AC788E" w:rsidRDefault="00AC788E" w:rsidP="00AC788E">
            <w:pPr>
              <w:jc w:val="center"/>
              <w:rPr>
                <w:rFonts w:ascii="Arial" w:eastAsia="Times New Roman" w:hAnsi="Arial" w:cs="Arial"/>
                <w:b/>
                <w:bCs/>
                <w:color w:val="auto"/>
                <w:sz w:val="20"/>
                <w:szCs w:val="20"/>
                <w:lang w:val="en-US" w:eastAsia="en-US" w:bidi="ar-SA"/>
              </w:rPr>
            </w:pPr>
            <w:r w:rsidRPr="00AC788E">
              <w:rPr>
                <w:rFonts w:ascii="Arial" w:eastAsia="Times New Roman" w:hAnsi="Arial" w:cs="Arial"/>
                <w:b/>
                <w:bCs/>
                <w:color w:val="auto"/>
                <w:sz w:val="20"/>
                <w:szCs w:val="20"/>
                <w:lang w:val="en-US" w:eastAsia="en-US" w:bidi="ar-SA"/>
              </w:rPr>
              <w:t>Độc lập - Tự do - Hạnh phúc</w:t>
            </w:r>
          </w:p>
          <w:p w14:paraId="26F4794F" w14:textId="77777777" w:rsidR="00AC788E" w:rsidRPr="00AC788E" w:rsidRDefault="00AC788E" w:rsidP="00AC788E">
            <w:pPr>
              <w:jc w:val="center"/>
              <w:rPr>
                <w:rFonts w:ascii="Arial" w:eastAsia="Times New Roman" w:hAnsi="Arial" w:cs="Arial"/>
                <w:color w:val="auto"/>
                <w:sz w:val="20"/>
                <w:szCs w:val="20"/>
                <w:vertAlign w:val="superscript"/>
                <w:lang w:val="en-US" w:eastAsia="en-US" w:bidi="ar-SA"/>
              </w:rPr>
            </w:pPr>
            <w:r w:rsidRPr="00AC788E">
              <w:rPr>
                <w:rFonts w:ascii="Arial" w:eastAsia="Times New Roman" w:hAnsi="Arial" w:cs="Arial"/>
                <w:color w:val="auto"/>
                <w:sz w:val="20"/>
                <w:szCs w:val="20"/>
                <w:vertAlign w:val="superscript"/>
                <w:lang w:val="en-US" w:eastAsia="en-US" w:bidi="ar-SA"/>
              </w:rPr>
              <w:t>________________________</w:t>
            </w:r>
          </w:p>
          <w:p w14:paraId="0BDE961B" w14:textId="2A0E3DF4" w:rsidR="00AC788E" w:rsidRPr="00AC788E" w:rsidRDefault="00AC788E" w:rsidP="00AC788E">
            <w:pPr>
              <w:jc w:val="center"/>
              <w:rPr>
                <w:rFonts w:ascii="Arial" w:eastAsia="Times New Roman" w:hAnsi="Arial" w:cs="Arial"/>
                <w:color w:val="auto"/>
                <w:sz w:val="20"/>
                <w:szCs w:val="20"/>
                <w:lang w:val="en-US" w:eastAsia="en-US" w:bidi="ar-SA"/>
              </w:rPr>
            </w:pPr>
            <w:r w:rsidRPr="00AC788E">
              <w:rPr>
                <w:rFonts w:ascii="Arial" w:eastAsia="Times New Roman" w:hAnsi="Arial" w:cs="Arial"/>
                <w:i/>
                <w:iCs/>
                <w:color w:val="auto"/>
                <w:sz w:val="20"/>
                <w:szCs w:val="20"/>
                <w:lang w:val="en-US" w:eastAsia="en-US" w:bidi="ar-SA"/>
              </w:rPr>
              <w:t xml:space="preserve">Hà Nội, ngày </w:t>
            </w:r>
            <w:r>
              <w:rPr>
                <w:rFonts w:ascii="Arial" w:eastAsia="Times New Roman" w:hAnsi="Arial" w:cs="Arial"/>
                <w:i/>
                <w:iCs/>
                <w:color w:val="auto"/>
                <w:sz w:val="20"/>
                <w:szCs w:val="20"/>
                <w:lang w:val="en-US" w:eastAsia="en-US" w:bidi="ar-SA"/>
              </w:rPr>
              <w:t>21</w:t>
            </w:r>
            <w:r w:rsidRPr="00AC788E">
              <w:rPr>
                <w:rFonts w:ascii="Arial" w:eastAsia="Times New Roman" w:hAnsi="Arial" w:cs="Arial"/>
                <w:i/>
                <w:iCs/>
                <w:color w:val="auto"/>
                <w:sz w:val="20"/>
                <w:szCs w:val="20"/>
                <w:lang w:val="en-US" w:eastAsia="en-US" w:bidi="ar-SA"/>
              </w:rPr>
              <w:t xml:space="preserve"> tháng </w:t>
            </w:r>
            <w:r>
              <w:rPr>
                <w:rFonts w:ascii="Arial" w:eastAsia="Times New Roman" w:hAnsi="Arial" w:cs="Arial"/>
                <w:i/>
                <w:iCs/>
                <w:color w:val="auto"/>
                <w:sz w:val="20"/>
                <w:szCs w:val="20"/>
                <w:lang w:val="en-US" w:eastAsia="en-US" w:bidi="ar-SA"/>
              </w:rPr>
              <w:t>02</w:t>
            </w:r>
            <w:r w:rsidRPr="00AC788E">
              <w:rPr>
                <w:rFonts w:ascii="Arial" w:eastAsia="Times New Roman" w:hAnsi="Arial" w:cs="Arial"/>
                <w:i/>
                <w:iCs/>
                <w:color w:val="auto"/>
                <w:sz w:val="20"/>
                <w:szCs w:val="20"/>
                <w:lang w:val="en-US" w:eastAsia="en-US" w:bidi="ar-SA"/>
              </w:rPr>
              <w:t xml:space="preserve"> năm </w:t>
            </w:r>
            <w:r>
              <w:rPr>
                <w:rFonts w:ascii="Arial" w:eastAsia="Times New Roman" w:hAnsi="Arial" w:cs="Arial"/>
                <w:i/>
                <w:iCs/>
                <w:color w:val="auto"/>
                <w:sz w:val="20"/>
                <w:szCs w:val="20"/>
                <w:lang w:val="en-US" w:eastAsia="en-US" w:bidi="ar-SA"/>
              </w:rPr>
              <w:t>2025</w:t>
            </w:r>
          </w:p>
        </w:tc>
      </w:tr>
    </w:tbl>
    <w:p w14:paraId="1BC589DF" w14:textId="77777777" w:rsidR="00AC788E" w:rsidRDefault="00AC788E" w:rsidP="000C00D9">
      <w:pPr>
        <w:pStyle w:val="Vnbnnidung0"/>
        <w:spacing w:after="0" w:line="240" w:lineRule="auto"/>
        <w:ind w:firstLine="0"/>
        <w:jc w:val="center"/>
        <w:rPr>
          <w:rFonts w:ascii="Arial" w:hAnsi="Arial" w:cs="Arial"/>
          <w:b/>
          <w:bCs/>
          <w:color w:val="000000" w:themeColor="text1"/>
          <w:sz w:val="20"/>
          <w:szCs w:val="20"/>
          <w:lang w:val="en-US"/>
        </w:rPr>
      </w:pPr>
    </w:p>
    <w:p w14:paraId="3229DAB3" w14:textId="77777777" w:rsidR="00AC788E" w:rsidRDefault="00AC788E" w:rsidP="000C00D9">
      <w:pPr>
        <w:pStyle w:val="Vnbnnidung0"/>
        <w:spacing w:after="0" w:line="240" w:lineRule="auto"/>
        <w:ind w:firstLine="0"/>
        <w:jc w:val="center"/>
        <w:rPr>
          <w:rFonts w:ascii="Arial" w:hAnsi="Arial" w:cs="Arial"/>
          <w:b/>
          <w:bCs/>
          <w:color w:val="000000" w:themeColor="text1"/>
          <w:sz w:val="20"/>
          <w:szCs w:val="20"/>
          <w:lang w:val="en-US"/>
        </w:rPr>
      </w:pPr>
    </w:p>
    <w:p w14:paraId="28A58847" w14:textId="473DE8EC" w:rsidR="002F7134" w:rsidRPr="00AC788E" w:rsidRDefault="00AC788E" w:rsidP="000C00D9">
      <w:pPr>
        <w:pStyle w:val="Vnbnnidung0"/>
        <w:spacing w:after="0" w:line="240" w:lineRule="auto"/>
        <w:ind w:firstLine="0"/>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QUYẾT ĐỊNH</w:t>
      </w:r>
    </w:p>
    <w:p w14:paraId="7169D3A6" w14:textId="24D59D50" w:rsidR="002F7134" w:rsidRPr="00AC788E" w:rsidRDefault="000419F0" w:rsidP="000C00D9">
      <w:pPr>
        <w:pStyle w:val="Vnbnnidung0"/>
        <w:spacing w:after="0" w:line="240" w:lineRule="auto"/>
        <w:ind w:firstLine="0"/>
        <w:jc w:val="center"/>
        <w:rPr>
          <w:rFonts w:ascii="Arial" w:hAnsi="Arial" w:cs="Arial"/>
          <w:color w:val="000000" w:themeColor="text1"/>
          <w:sz w:val="20"/>
          <w:szCs w:val="20"/>
        </w:rPr>
      </w:pPr>
      <w:r w:rsidRPr="00AC788E">
        <w:rPr>
          <w:rFonts w:ascii="Arial" w:hAnsi="Arial" w:cs="Arial"/>
          <w:b/>
          <w:bCs/>
          <w:color w:val="000000" w:themeColor="text1"/>
          <w:sz w:val="20"/>
          <w:szCs w:val="20"/>
        </w:rPr>
        <w:t xml:space="preserve">Phê duyệt Chiến lược quốc gia về </w:t>
      </w:r>
      <w:r w:rsidR="00B33B64">
        <w:rPr>
          <w:rFonts w:ascii="Arial" w:hAnsi="Arial" w:cs="Arial"/>
          <w:b/>
          <w:bCs/>
          <w:color w:val="000000" w:themeColor="text1"/>
          <w:sz w:val="20"/>
          <w:szCs w:val="20"/>
          <w:lang w:val="en-US"/>
        </w:rPr>
        <w:t>người</w:t>
      </w:r>
      <w:r w:rsidRPr="00AC788E">
        <w:rPr>
          <w:rFonts w:ascii="Arial" w:hAnsi="Arial" w:cs="Arial"/>
          <w:b/>
          <w:bCs/>
          <w:color w:val="000000" w:themeColor="text1"/>
          <w:sz w:val="20"/>
          <w:szCs w:val="20"/>
        </w:rPr>
        <w:t xml:space="preserve"> cao tuổi đến năm 2035,</w:t>
      </w:r>
    </w:p>
    <w:p w14:paraId="03E96891" w14:textId="77777777" w:rsidR="002F7134" w:rsidRDefault="000419F0" w:rsidP="000C00D9">
      <w:pPr>
        <w:pStyle w:val="Vnbnnidung0"/>
        <w:spacing w:after="0" w:line="240" w:lineRule="auto"/>
        <w:ind w:firstLine="0"/>
        <w:jc w:val="center"/>
        <w:rPr>
          <w:rFonts w:ascii="Arial" w:hAnsi="Arial" w:cs="Arial"/>
          <w:b/>
          <w:bCs/>
          <w:color w:val="000000" w:themeColor="text1"/>
          <w:sz w:val="20"/>
          <w:szCs w:val="20"/>
          <w:lang w:val="en-US"/>
        </w:rPr>
      </w:pPr>
      <w:r w:rsidRPr="00AC788E">
        <w:rPr>
          <w:rFonts w:ascii="Arial" w:hAnsi="Arial" w:cs="Arial"/>
          <w:b/>
          <w:bCs/>
          <w:color w:val="000000" w:themeColor="text1"/>
          <w:sz w:val="20"/>
          <w:szCs w:val="20"/>
        </w:rPr>
        <w:t>tầm nhìn</w:t>
      </w:r>
      <w:r w:rsidRPr="00AC788E">
        <w:rPr>
          <w:rFonts w:ascii="Arial" w:hAnsi="Arial" w:cs="Arial"/>
          <w:b/>
          <w:bCs/>
          <w:color w:val="000000" w:themeColor="text1"/>
          <w:sz w:val="20"/>
          <w:szCs w:val="20"/>
        </w:rPr>
        <w:t xml:space="preserve"> đến năm 2045</w:t>
      </w:r>
    </w:p>
    <w:p w14:paraId="51E45E95" w14:textId="432AAC99" w:rsidR="000C00D9" w:rsidRPr="000C00D9" w:rsidRDefault="000C00D9" w:rsidP="000C00D9">
      <w:pPr>
        <w:pStyle w:val="Vnbnnidung0"/>
        <w:spacing w:after="0" w:line="240" w:lineRule="auto"/>
        <w:ind w:firstLine="0"/>
        <w:jc w:val="center"/>
        <w:rPr>
          <w:rFonts w:ascii="Arial" w:hAnsi="Arial" w:cs="Arial"/>
          <w:color w:val="000000" w:themeColor="text1"/>
          <w:sz w:val="20"/>
          <w:szCs w:val="20"/>
          <w:vertAlign w:val="superscript"/>
          <w:lang w:val="en-US"/>
        </w:rPr>
      </w:pPr>
      <w:r w:rsidRPr="000C00D9">
        <w:rPr>
          <w:rFonts w:ascii="Arial" w:hAnsi="Arial" w:cs="Arial"/>
          <w:color w:val="000000" w:themeColor="text1"/>
          <w:sz w:val="20"/>
          <w:szCs w:val="20"/>
          <w:vertAlign w:val="superscript"/>
          <w:lang w:val="en-US"/>
        </w:rPr>
        <w:t>____________</w:t>
      </w:r>
    </w:p>
    <w:p w14:paraId="2C5D2D76" w14:textId="77777777" w:rsidR="002F7134" w:rsidRDefault="000419F0" w:rsidP="000C00D9">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0" w:name="bookmark0"/>
      <w:bookmarkStart w:id="1" w:name="bookmark1"/>
      <w:bookmarkStart w:id="2" w:name="bookmark2"/>
      <w:r w:rsidRPr="00AC788E">
        <w:rPr>
          <w:rFonts w:ascii="Arial" w:hAnsi="Arial" w:cs="Arial"/>
          <w:color w:val="000000" w:themeColor="text1"/>
          <w:sz w:val="20"/>
          <w:szCs w:val="20"/>
        </w:rPr>
        <w:t>THỦ TƯỚNG CHÍNH PHỦ</w:t>
      </w:r>
      <w:bookmarkEnd w:id="0"/>
      <w:bookmarkEnd w:id="1"/>
      <w:bookmarkEnd w:id="2"/>
    </w:p>
    <w:p w14:paraId="59B2E5EE" w14:textId="77777777" w:rsidR="000C00D9" w:rsidRPr="000C00D9" w:rsidRDefault="000C00D9" w:rsidP="000C00D9">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0DA5D6D8" w14:textId="727458C8" w:rsidR="002F7134" w:rsidRPr="00AC788E" w:rsidRDefault="000419F0" w:rsidP="00AC788E">
      <w:pPr>
        <w:pStyle w:val="Vnbnnidung0"/>
        <w:spacing w:after="120" w:line="240" w:lineRule="auto"/>
        <w:ind w:firstLine="720"/>
        <w:jc w:val="both"/>
        <w:rPr>
          <w:rFonts w:ascii="Arial" w:hAnsi="Arial" w:cs="Arial"/>
          <w:color w:val="000000" w:themeColor="text1"/>
          <w:sz w:val="20"/>
          <w:szCs w:val="20"/>
        </w:rPr>
      </w:pPr>
      <w:r w:rsidRPr="00AC788E">
        <w:rPr>
          <w:rFonts w:ascii="Arial" w:hAnsi="Arial" w:cs="Arial"/>
          <w:i/>
          <w:iCs/>
          <w:color w:val="000000" w:themeColor="text1"/>
          <w:sz w:val="20"/>
          <w:szCs w:val="20"/>
        </w:rPr>
        <w:t xml:space="preserve">Căn cứ Luật Tổ chức Chính phủ ngày 19 tháng 6 năm 2015; Luật sửa đổi, </w:t>
      </w:r>
      <w:r w:rsidR="009F4E74">
        <w:rPr>
          <w:rFonts w:ascii="Arial" w:hAnsi="Arial" w:cs="Arial"/>
          <w:i/>
          <w:iCs/>
          <w:color w:val="000000" w:themeColor="text1"/>
          <w:sz w:val="20"/>
          <w:szCs w:val="20"/>
          <w:lang w:val="en-US"/>
        </w:rPr>
        <w:t>bổ</w:t>
      </w:r>
      <w:r w:rsidRPr="00AC788E">
        <w:rPr>
          <w:rFonts w:ascii="Arial" w:hAnsi="Arial" w:cs="Arial"/>
          <w:i/>
          <w:iCs/>
          <w:color w:val="000000" w:themeColor="text1"/>
          <w:sz w:val="20"/>
          <w:szCs w:val="20"/>
        </w:rPr>
        <w:t xml:space="preserve"> sung một </w:t>
      </w:r>
      <w:r w:rsidR="009F4E74">
        <w:rPr>
          <w:rFonts w:ascii="Arial" w:hAnsi="Arial" w:cs="Arial"/>
          <w:i/>
          <w:iCs/>
          <w:color w:val="000000" w:themeColor="text1"/>
          <w:sz w:val="20"/>
          <w:szCs w:val="20"/>
          <w:lang w:val="en-US"/>
        </w:rPr>
        <w:t>số</w:t>
      </w:r>
      <w:r w:rsidRPr="00AC788E">
        <w:rPr>
          <w:rFonts w:ascii="Arial" w:hAnsi="Arial" w:cs="Arial"/>
          <w:i/>
          <w:iCs/>
          <w:color w:val="000000" w:themeColor="text1"/>
          <w:sz w:val="20"/>
          <w:szCs w:val="20"/>
        </w:rPr>
        <w:t xml:space="preserve"> điều của Luật </w:t>
      </w:r>
      <w:r w:rsidR="00FF2845">
        <w:rPr>
          <w:rFonts w:ascii="Arial" w:hAnsi="Arial" w:cs="Arial"/>
          <w:i/>
          <w:iCs/>
          <w:color w:val="000000" w:themeColor="text1"/>
          <w:sz w:val="20"/>
          <w:szCs w:val="20"/>
          <w:lang w:val="en-US"/>
        </w:rPr>
        <w:t>Tổ</w:t>
      </w:r>
      <w:r w:rsidRPr="00AC788E">
        <w:rPr>
          <w:rFonts w:ascii="Arial" w:hAnsi="Arial" w:cs="Arial"/>
          <w:i/>
          <w:iCs/>
          <w:color w:val="000000" w:themeColor="text1"/>
          <w:sz w:val="20"/>
          <w:szCs w:val="20"/>
        </w:rPr>
        <w:t xml:space="preserve"> chức Chính phủ và Luật T</w:t>
      </w:r>
      <w:r w:rsidR="00FF2845">
        <w:rPr>
          <w:rFonts w:ascii="Arial" w:hAnsi="Arial" w:cs="Arial"/>
          <w:i/>
          <w:iCs/>
          <w:color w:val="000000" w:themeColor="text1"/>
          <w:sz w:val="20"/>
          <w:szCs w:val="20"/>
          <w:lang w:val="en-US"/>
        </w:rPr>
        <w:t>ổ</w:t>
      </w:r>
      <w:r w:rsidRPr="00AC788E">
        <w:rPr>
          <w:rFonts w:ascii="Arial" w:hAnsi="Arial" w:cs="Arial"/>
          <w:i/>
          <w:iCs/>
          <w:color w:val="000000" w:themeColor="text1"/>
          <w:sz w:val="20"/>
          <w:szCs w:val="20"/>
        </w:rPr>
        <w:t xml:space="preserve"> chức chính quyền địa phương ngày 22 tháng 11 năm 2019;</w:t>
      </w:r>
    </w:p>
    <w:p w14:paraId="2E2FE12E" w14:textId="77777777" w:rsidR="002F7134" w:rsidRPr="00AC788E" w:rsidRDefault="000419F0" w:rsidP="00AC788E">
      <w:pPr>
        <w:pStyle w:val="Vnbnnidung0"/>
        <w:spacing w:after="120" w:line="240" w:lineRule="auto"/>
        <w:ind w:firstLine="720"/>
        <w:jc w:val="both"/>
        <w:rPr>
          <w:rFonts w:ascii="Arial" w:hAnsi="Arial" w:cs="Arial"/>
          <w:color w:val="000000" w:themeColor="text1"/>
          <w:sz w:val="20"/>
          <w:szCs w:val="20"/>
        </w:rPr>
      </w:pPr>
      <w:r w:rsidRPr="00AC788E">
        <w:rPr>
          <w:rFonts w:ascii="Arial" w:hAnsi="Arial" w:cs="Arial"/>
          <w:i/>
          <w:iCs/>
          <w:color w:val="000000" w:themeColor="text1"/>
          <w:sz w:val="20"/>
          <w:szCs w:val="20"/>
        </w:rPr>
        <w:t xml:space="preserve">Căn cứ Luật Người cao </w:t>
      </w:r>
      <w:r w:rsidRPr="00AC788E">
        <w:rPr>
          <w:rFonts w:ascii="Arial" w:hAnsi="Arial" w:cs="Arial"/>
          <w:i/>
          <w:iCs/>
          <w:color w:val="000000" w:themeColor="text1"/>
          <w:sz w:val="20"/>
          <w:szCs w:val="20"/>
        </w:rPr>
        <w:t>tuổi ngày 23 tháng 11 năm 2009;</w:t>
      </w:r>
    </w:p>
    <w:p w14:paraId="7DDE6AD6" w14:textId="28E575F1" w:rsidR="002F7134" w:rsidRPr="00AC788E" w:rsidRDefault="000419F0" w:rsidP="00AC788E">
      <w:pPr>
        <w:pStyle w:val="Vnbnnidung0"/>
        <w:spacing w:after="120" w:line="240" w:lineRule="auto"/>
        <w:ind w:firstLine="720"/>
        <w:jc w:val="both"/>
        <w:rPr>
          <w:rFonts w:ascii="Arial" w:hAnsi="Arial" w:cs="Arial"/>
          <w:color w:val="000000" w:themeColor="text1"/>
          <w:sz w:val="20"/>
          <w:szCs w:val="20"/>
        </w:rPr>
      </w:pPr>
      <w:r w:rsidRPr="00AC788E">
        <w:rPr>
          <w:rFonts w:ascii="Arial" w:hAnsi="Arial" w:cs="Arial"/>
          <w:i/>
          <w:iCs/>
          <w:color w:val="000000" w:themeColor="text1"/>
          <w:sz w:val="20"/>
          <w:szCs w:val="20"/>
        </w:rPr>
        <w:t xml:space="preserve">Căn cứ Nghị quyết </w:t>
      </w:r>
      <w:r w:rsidR="0067750F">
        <w:rPr>
          <w:rFonts w:ascii="Arial" w:hAnsi="Arial" w:cs="Arial"/>
          <w:i/>
          <w:iCs/>
          <w:color w:val="000000" w:themeColor="text1"/>
          <w:sz w:val="20"/>
          <w:szCs w:val="20"/>
          <w:lang w:val="en-US"/>
        </w:rPr>
        <w:t>số</w:t>
      </w:r>
      <w:r w:rsidRPr="00AC788E">
        <w:rPr>
          <w:rFonts w:ascii="Arial" w:hAnsi="Arial" w:cs="Arial"/>
          <w:i/>
          <w:iCs/>
          <w:color w:val="000000" w:themeColor="text1"/>
          <w:sz w:val="20"/>
          <w:szCs w:val="20"/>
        </w:rPr>
        <w:t xml:space="preserve"> 68/NQ-CP ngày 9 th</w:t>
      </w:r>
      <w:r w:rsidR="0067750F">
        <w:rPr>
          <w:rFonts w:ascii="Arial" w:hAnsi="Arial" w:cs="Arial"/>
          <w:i/>
          <w:iCs/>
          <w:color w:val="000000" w:themeColor="text1"/>
          <w:sz w:val="20"/>
          <w:szCs w:val="20"/>
          <w:lang w:val="en-US"/>
        </w:rPr>
        <w:t>á</w:t>
      </w:r>
      <w:r w:rsidRPr="00AC788E">
        <w:rPr>
          <w:rFonts w:ascii="Arial" w:hAnsi="Arial" w:cs="Arial"/>
          <w:i/>
          <w:iCs/>
          <w:color w:val="000000" w:themeColor="text1"/>
          <w:sz w:val="20"/>
          <w:szCs w:val="20"/>
        </w:rPr>
        <w:t>ng 5 năm 2024 của Chính phủ ban hành Chương trình hành động của Chính phủ thực hiện Nghị quy</w:t>
      </w:r>
      <w:r w:rsidR="0067750F">
        <w:rPr>
          <w:rFonts w:ascii="Arial" w:hAnsi="Arial" w:cs="Arial"/>
          <w:i/>
          <w:iCs/>
          <w:color w:val="000000" w:themeColor="text1"/>
          <w:sz w:val="20"/>
          <w:szCs w:val="20"/>
          <w:lang w:val="en-US"/>
        </w:rPr>
        <w:t>ế</w:t>
      </w:r>
      <w:r w:rsidRPr="00AC788E">
        <w:rPr>
          <w:rFonts w:ascii="Arial" w:hAnsi="Arial" w:cs="Arial"/>
          <w:i/>
          <w:iCs/>
          <w:color w:val="000000" w:themeColor="text1"/>
          <w:sz w:val="20"/>
          <w:szCs w:val="20"/>
        </w:rPr>
        <w:t xml:space="preserve">t </w:t>
      </w:r>
      <w:r w:rsidR="0067750F">
        <w:rPr>
          <w:rFonts w:ascii="Arial" w:hAnsi="Arial" w:cs="Arial"/>
          <w:i/>
          <w:iCs/>
          <w:color w:val="000000" w:themeColor="text1"/>
          <w:sz w:val="20"/>
          <w:szCs w:val="20"/>
          <w:lang w:val="en-US"/>
        </w:rPr>
        <w:t>số</w:t>
      </w:r>
      <w:r w:rsidRPr="00AC788E">
        <w:rPr>
          <w:rFonts w:ascii="Arial" w:hAnsi="Arial" w:cs="Arial"/>
          <w:i/>
          <w:iCs/>
          <w:color w:val="000000" w:themeColor="text1"/>
          <w:sz w:val="20"/>
          <w:szCs w:val="20"/>
        </w:rPr>
        <w:t xml:space="preserve"> 42-NQ/TW ngày 24 tháng 11 năm 2023 Hội nghị lần thứ tám Ban chấp hành Trung ương Đảng </w:t>
      </w:r>
      <w:r w:rsidRPr="00AC788E">
        <w:rPr>
          <w:rFonts w:ascii="Arial" w:hAnsi="Arial" w:cs="Arial"/>
          <w:i/>
          <w:iCs/>
          <w:color w:val="000000" w:themeColor="text1"/>
          <w:sz w:val="20"/>
          <w:szCs w:val="20"/>
        </w:rPr>
        <w:t xml:space="preserve">khóa XIII về tiếp tục </w:t>
      </w:r>
      <w:r w:rsidR="0067750F">
        <w:rPr>
          <w:rFonts w:ascii="Arial" w:hAnsi="Arial" w:cs="Arial"/>
          <w:i/>
          <w:iCs/>
          <w:color w:val="000000" w:themeColor="text1"/>
          <w:sz w:val="20"/>
          <w:szCs w:val="20"/>
          <w:lang w:val="en-US"/>
        </w:rPr>
        <w:t>đổi</w:t>
      </w:r>
      <w:r w:rsidRPr="00AC788E">
        <w:rPr>
          <w:rFonts w:ascii="Arial" w:hAnsi="Arial" w:cs="Arial"/>
          <w:i/>
          <w:iCs/>
          <w:color w:val="000000" w:themeColor="text1"/>
          <w:sz w:val="20"/>
          <w:szCs w:val="20"/>
        </w:rPr>
        <w:t xml:space="preserve"> mới, nâng cao chất lượng chính sách xã hội, đáp ứng yêu cầu sự nghiệp xây dựng và bảo vệ T</w:t>
      </w:r>
      <w:r w:rsidR="0067750F">
        <w:rPr>
          <w:rFonts w:ascii="Arial" w:hAnsi="Arial" w:cs="Arial"/>
          <w:i/>
          <w:iCs/>
          <w:color w:val="000000" w:themeColor="text1"/>
          <w:sz w:val="20"/>
          <w:szCs w:val="20"/>
          <w:lang w:val="en-US"/>
        </w:rPr>
        <w:t>ổ</w:t>
      </w:r>
      <w:r w:rsidRPr="00AC788E">
        <w:rPr>
          <w:rFonts w:ascii="Arial" w:hAnsi="Arial" w:cs="Arial"/>
          <w:i/>
          <w:iCs/>
          <w:color w:val="000000" w:themeColor="text1"/>
          <w:sz w:val="20"/>
          <w:szCs w:val="20"/>
        </w:rPr>
        <w:t xml:space="preserve"> quốc trong giai đoạn mới;</w:t>
      </w:r>
    </w:p>
    <w:p w14:paraId="58B59EBC" w14:textId="77777777" w:rsidR="002F7134" w:rsidRDefault="000419F0" w:rsidP="00825A7A">
      <w:pPr>
        <w:pStyle w:val="Vnbnnidung0"/>
        <w:spacing w:after="0" w:line="240" w:lineRule="auto"/>
        <w:ind w:firstLine="720"/>
        <w:jc w:val="both"/>
        <w:rPr>
          <w:rFonts w:ascii="Arial" w:hAnsi="Arial" w:cs="Arial"/>
          <w:i/>
          <w:iCs/>
          <w:color w:val="000000" w:themeColor="text1"/>
          <w:sz w:val="20"/>
          <w:szCs w:val="20"/>
          <w:lang w:val="en-US"/>
        </w:rPr>
      </w:pPr>
      <w:r w:rsidRPr="00AC788E">
        <w:rPr>
          <w:rFonts w:ascii="Arial" w:hAnsi="Arial" w:cs="Arial"/>
          <w:i/>
          <w:iCs/>
          <w:color w:val="000000" w:themeColor="text1"/>
          <w:sz w:val="20"/>
          <w:szCs w:val="20"/>
        </w:rPr>
        <w:t>Xét đề nghị của Bộ trưởng Bộ Lao động - Thương binh và Xã hội.</w:t>
      </w:r>
    </w:p>
    <w:p w14:paraId="5C9997D8" w14:textId="77777777" w:rsidR="00825A7A" w:rsidRPr="00825A7A" w:rsidRDefault="00825A7A" w:rsidP="00825A7A">
      <w:pPr>
        <w:pStyle w:val="Vnbnnidung0"/>
        <w:spacing w:after="0" w:line="240" w:lineRule="auto"/>
        <w:ind w:firstLine="720"/>
        <w:jc w:val="both"/>
        <w:rPr>
          <w:rFonts w:ascii="Arial" w:hAnsi="Arial" w:cs="Arial"/>
          <w:color w:val="000000" w:themeColor="text1"/>
          <w:sz w:val="20"/>
          <w:szCs w:val="20"/>
          <w:lang w:val="en-US"/>
        </w:rPr>
      </w:pPr>
    </w:p>
    <w:p w14:paraId="4A976A0A" w14:textId="77777777" w:rsidR="002F7134" w:rsidRDefault="000419F0" w:rsidP="00F14DC4">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3" w:name="bookmark3"/>
      <w:bookmarkStart w:id="4" w:name="bookmark4"/>
      <w:bookmarkStart w:id="5" w:name="bookmark5"/>
      <w:r w:rsidRPr="00AC788E">
        <w:rPr>
          <w:rFonts w:ascii="Arial" w:hAnsi="Arial" w:cs="Arial"/>
          <w:color w:val="000000" w:themeColor="text1"/>
          <w:sz w:val="20"/>
          <w:szCs w:val="20"/>
        </w:rPr>
        <w:t>QUYẾT ĐỊNH:</w:t>
      </w:r>
      <w:bookmarkEnd w:id="3"/>
      <w:bookmarkEnd w:id="4"/>
      <w:bookmarkEnd w:id="5"/>
    </w:p>
    <w:p w14:paraId="765DE789" w14:textId="77777777" w:rsidR="00825A7A" w:rsidRPr="00825A7A" w:rsidRDefault="00825A7A" w:rsidP="00F14DC4">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08BD6191" w14:textId="77777777" w:rsidR="00962DEE" w:rsidRDefault="000419F0" w:rsidP="00962DEE">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b/>
          <w:bCs/>
          <w:color w:val="000000" w:themeColor="text1"/>
          <w:sz w:val="20"/>
          <w:szCs w:val="20"/>
        </w:rPr>
        <w:t xml:space="preserve">Điều 1. </w:t>
      </w:r>
      <w:r w:rsidRPr="00AC788E">
        <w:rPr>
          <w:rFonts w:ascii="Arial" w:hAnsi="Arial" w:cs="Arial"/>
          <w:color w:val="000000" w:themeColor="text1"/>
          <w:sz w:val="20"/>
          <w:szCs w:val="20"/>
        </w:rPr>
        <w:t xml:space="preserve">Phê duyệt Chiến lược quốc </w:t>
      </w:r>
      <w:r w:rsidRPr="00AC788E">
        <w:rPr>
          <w:rFonts w:ascii="Arial" w:hAnsi="Arial" w:cs="Arial"/>
          <w:color w:val="000000" w:themeColor="text1"/>
          <w:sz w:val="20"/>
          <w:szCs w:val="20"/>
        </w:rPr>
        <w:t>gia về người cao tuổi đến năm 2035, tầm nhìn đến năm 2045 với những nội dung sau đây:</w:t>
      </w:r>
      <w:bookmarkStart w:id="6" w:name="bookmark8"/>
      <w:bookmarkStart w:id="7" w:name="bookmark6"/>
      <w:bookmarkStart w:id="8" w:name="bookmark7"/>
      <w:bookmarkStart w:id="9" w:name="bookmark9"/>
      <w:bookmarkEnd w:id="6"/>
    </w:p>
    <w:p w14:paraId="7CA7E6D9" w14:textId="77777777" w:rsidR="00962DEE" w:rsidRPr="00962DEE" w:rsidRDefault="00962DEE" w:rsidP="00962DEE">
      <w:pPr>
        <w:pStyle w:val="Vnbnnidung0"/>
        <w:spacing w:after="120" w:line="240" w:lineRule="auto"/>
        <w:ind w:firstLine="720"/>
        <w:jc w:val="both"/>
        <w:rPr>
          <w:rFonts w:ascii="Arial" w:hAnsi="Arial" w:cs="Arial"/>
          <w:b/>
          <w:bCs/>
          <w:color w:val="000000" w:themeColor="text1"/>
          <w:sz w:val="20"/>
          <w:szCs w:val="20"/>
          <w:lang w:val="en-US"/>
        </w:rPr>
      </w:pPr>
      <w:r w:rsidRPr="00962DEE">
        <w:rPr>
          <w:rFonts w:ascii="Arial" w:hAnsi="Arial" w:cs="Arial"/>
          <w:b/>
          <w:bCs/>
          <w:color w:val="000000" w:themeColor="text1"/>
          <w:sz w:val="20"/>
          <w:szCs w:val="20"/>
          <w:lang w:val="en-US"/>
        </w:rPr>
        <w:t xml:space="preserve">I. </w:t>
      </w:r>
      <w:r w:rsidRPr="00962DEE">
        <w:rPr>
          <w:rFonts w:ascii="Arial" w:hAnsi="Arial" w:cs="Arial"/>
          <w:b/>
          <w:bCs/>
          <w:color w:val="000000" w:themeColor="text1"/>
          <w:sz w:val="20"/>
          <w:szCs w:val="20"/>
        </w:rPr>
        <w:t>ĐỐI TƯỢNG, PHẠM VI</w:t>
      </w:r>
      <w:bookmarkStart w:id="10" w:name="bookmark10"/>
      <w:bookmarkEnd w:id="7"/>
      <w:bookmarkEnd w:id="8"/>
      <w:bookmarkEnd w:id="9"/>
      <w:bookmarkEnd w:id="10"/>
    </w:p>
    <w:p w14:paraId="6F278DE8" w14:textId="77777777" w:rsidR="00DF0156" w:rsidRDefault="00962DEE" w:rsidP="00DF015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Pr="00AC788E">
        <w:rPr>
          <w:rFonts w:ascii="Arial" w:hAnsi="Arial" w:cs="Arial"/>
          <w:color w:val="000000" w:themeColor="text1"/>
          <w:sz w:val="20"/>
          <w:szCs w:val="20"/>
        </w:rPr>
        <w:t>Đối tượng: Người cao tuổi, ưu tiên người cao tuổi có hoàn cảnh khó khăn, bệnh tật; hộ gia đình có người cao tuổi; Hội Người cao tuổi và các cơ quan, tổ chức có liên quan đến người cao tuổi.</w:t>
      </w:r>
      <w:bookmarkStart w:id="11" w:name="bookmark11"/>
      <w:bookmarkEnd w:id="11"/>
    </w:p>
    <w:p w14:paraId="235D5698" w14:textId="77777777" w:rsidR="00474701" w:rsidRDefault="00DF0156" w:rsidP="0047470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Pr="00AC788E">
        <w:rPr>
          <w:rFonts w:ascii="Arial" w:hAnsi="Arial" w:cs="Arial"/>
          <w:color w:val="000000" w:themeColor="text1"/>
          <w:sz w:val="20"/>
          <w:szCs w:val="20"/>
        </w:rPr>
        <w:t>Phạm vi: Thực hiện trên phạm vi toàn quốc.</w:t>
      </w:r>
      <w:bookmarkStart w:id="12" w:name="bookmark12"/>
      <w:bookmarkEnd w:id="12"/>
    </w:p>
    <w:p w14:paraId="3258E724" w14:textId="77777777" w:rsidR="00474701" w:rsidRDefault="00474701" w:rsidP="00474701">
      <w:pPr>
        <w:pStyle w:val="Vnbnnidung0"/>
        <w:spacing w:after="120" w:line="240" w:lineRule="auto"/>
        <w:ind w:firstLine="720"/>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II. </w:t>
      </w:r>
      <w:r w:rsidRPr="00AC788E">
        <w:rPr>
          <w:rFonts w:ascii="Arial" w:hAnsi="Arial" w:cs="Arial"/>
          <w:b/>
          <w:bCs/>
          <w:color w:val="000000" w:themeColor="text1"/>
          <w:sz w:val="20"/>
          <w:szCs w:val="20"/>
        </w:rPr>
        <w:t>QUAN Đ</w:t>
      </w:r>
      <w:r>
        <w:rPr>
          <w:rFonts w:ascii="Arial" w:hAnsi="Arial" w:cs="Arial"/>
          <w:b/>
          <w:bCs/>
          <w:color w:val="000000" w:themeColor="text1"/>
          <w:sz w:val="20"/>
          <w:szCs w:val="20"/>
          <w:lang w:val="en-US"/>
        </w:rPr>
        <w:t>IỂ</w:t>
      </w:r>
      <w:r w:rsidRPr="00AC788E">
        <w:rPr>
          <w:rFonts w:ascii="Arial" w:hAnsi="Arial" w:cs="Arial"/>
          <w:b/>
          <w:bCs/>
          <w:color w:val="000000" w:themeColor="text1"/>
          <w:sz w:val="20"/>
          <w:szCs w:val="20"/>
        </w:rPr>
        <w:t>M, MỤC TIÊU</w:t>
      </w:r>
      <w:bookmarkStart w:id="13" w:name="bookmark15"/>
      <w:bookmarkStart w:id="14" w:name="bookmark13"/>
      <w:bookmarkStart w:id="15" w:name="bookmark14"/>
      <w:bookmarkStart w:id="16" w:name="bookmark16"/>
      <w:bookmarkEnd w:id="13"/>
    </w:p>
    <w:p w14:paraId="4B5A1038" w14:textId="77777777" w:rsidR="00474701" w:rsidRPr="00474701" w:rsidRDefault="00474701" w:rsidP="00474701">
      <w:pPr>
        <w:pStyle w:val="Vnbnnidung0"/>
        <w:spacing w:after="120" w:line="240" w:lineRule="auto"/>
        <w:ind w:firstLine="720"/>
        <w:jc w:val="both"/>
        <w:rPr>
          <w:rFonts w:ascii="Arial" w:hAnsi="Arial" w:cs="Arial"/>
          <w:b/>
          <w:bCs/>
          <w:color w:val="000000" w:themeColor="text1"/>
          <w:sz w:val="20"/>
          <w:szCs w:val="20"/>
          <w:lang w:val="en-US"/>
        </w:rPr>
      </w:pPr>
      <w:r w:rsidRPr="00474701">
        <w:rPr>
          <w:rFonts w:ascii="Arial" w:hAnsi="Arial" w:cs="Arial"/>
          <w:b/>
          <w:bCs/>
          <w:color w:val="000000" w:themeColor="text1"/>
          <w:sz w:val="20"/>
          <w:szCs w:val="20"/>
          <w:lang w:val="en-US"/>
        </w:rPr>
        <w:t xml:space="preserve">1. </w:t>
      </w:r>
      <w:r w:rsidRPr="00474701">
        <w:rPr>
          <w:rFonts w:ascii="Arial" w:hAnsi="Arial" w:cs="Arial"/>
          <w:b/>
          <w:bCs/>
          <w:color w:val="000000" w:themeColor="text1"/>
          <w:sz w:val="20"/>
          <w:szCs w:val="20"/>
        </w:rPr>
        <w:t>Quan điểm</w:t>
      </w:r>
      <w:bookmarkStart w:id="17" w:name="bookmark17"/>
      <w:bookmarkEnd w:id="14"/>
      <w:bookmarkEnd w:id="15"/>
      <w:bookmarkEnd w:id="16"/>
      <w:bookmarkEnd w:id="17"/>
    </w:p>
    <w:p w14:paraId="708EC769" w14:textId="77777777" w:rsidR="0010435E" w:rsidRDefault="00474701" w:rsidP="0010435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 xml:space="preserve">Người cao tuổi là nguồn lực quan trọng trong sự nghiệp xây dựng và bảo vệ Tổ quốc, trong kỷ nguyên mới, kỷ nguyên vươn mình phát triển giàu mạnh, thịnh vượng của dân tộc. Phát huy tối đa tiềm năng, vai trò, kinh nghiệm, tri thức của người cao tuổi trong các lĩnh vực văn hóa, xã hội, giáo dục, việc làm, kinh tế, chính trị của đất nước phù </w:t>
      </w:r>
      <w:r w:rsidR="001533EB">
        <w:rPr>
          <w:rFonts w:ascii="Arial" w:hAnsi="Arial" w:cs="Arial"/>
          <w:color w:val="000000" w:themeColor="text1"/>
          <w:sz w:val="20"/>
          <w:szCs w:val="20"/>
          <w:lang w:val="en-US"/>
        </w:rPr>
        <w:t>hợp</w:t>
      </w:r>
      <w:r w:rsidRPr="00AC788E">
        <w:rPr>
          <w:rFonts w:ascii="Arial" w:hAnsi="Arial" w:cs="Arial"/>
          <w:color w:val="000000" w:themeColor="text1"/>
          <w:sz w:val="20"/>
          <w:szCs w:val="20"/>
        </w:rPr>
        <w:t xml:space="preserve"> với nguyện vọng, nhu cầu, khả năng của người cao tuổi là nhiệm vụ quan trọng của cả hệ thống chính trị và toàn xã hội; đảm bảo người cao tuổi được thực hiện đầy đủ các quyền lợi và nghĩa vụ theo quy định của pháp luật.</w:t>
      </w:r>
      <w:bookmarkStart w:id="18" w:name="bookmark18"/>
      <w:bookmarkEnd w:id="18"/>
    </w:p>
    <w:p w14:paraId="6CF916E2" w14:textId="690943ED" w:rsidR="008F7CF4" w:rsidRDefault="0010435E" w:rsidP="008F7CF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 xml:space="preserve">Tăng cường sức khỏe thể chất và tinh thần; phòng chống ngược đãi người cao tuổi; nâng cao chất lượng mạng lưới y tế chăm sóc, phục hồi sức khỏe, phòng bệnh, khám, chữa bệnh và quản lý các bệnh mãn tính cho người cao tuổi; xây dựng môi trường thuận lợi </w:t>
      </w:r>
      <w:r w:rsidR="008F7CF4">
        <w:rPr>
          <w:rFonts w:ascii="Arial" w:hAnsi="Arial" w:cs="Arial"/>
          <w:color w:val="000000" w:themeColor="text1"/>
          <w:sz w:val="20"/>
          <w:szCs w:val="20"/>
          <w:lang w:val="en-US"/>
        </w:rPr>
        <w:t>để</w:t>
      </w:r>
      <w:r w:rsidRPr="00AC788E">
        <w:rPr>
          <w:rFonts w:ascii="Arial" w:hAnsi="Arial" w:cs="Arial"/>
          <w:color w:val="000000" w:themeColor="text1"/>
          <w:sz w:val="20"/>
          <w:szCs w:val="20"/>
        </w:rPr>
        <w:t xml:space="preserve"> người cao tuổi tham gia các hoạt động văn hóa, th</w:t>
      </w:r>
      <w:r w:rsidR="00413A20">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thao, du lịch, vui chơi, giải trí.</w:t>
      </w:r>
      <w:bookmarkStart w:id="19" w:name="bookmark19"/>
      <w:bookmarkEnd w:id="19"/>
    </w:p>
    <w:p w14:paraId="6487E626" w14:textId="77777777" w:rsidR="0004766C" w:rsidRDefault="008F7CF4" w:rsidP="0004766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Nâng cao chất lượng đời sống vật chất của người cao tuổi; hoàn thiện chính sách trợ giúp xã hội, trợ cấp hưu trí xã hội cho người cao tuổi; phát tri</w:t>
      </w:r>
      <w:r w:rsidR="0004766C">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n, nâng cao chất lượng hệ thống dịch vụ chăm sóc xã hội người cao </w:t>
      </w:r>
      <w:r w:rsidR="0004766C">
        <w:rPr>
          <w:rFonts w:ascii="Arial" w:hAnsi="Arial" w:cs="Arial"/>
          <w:color w:val="000000" w:themeColor="text1"/>
          <w:sz w:val="20"/>
          <w:szCs w:val="20"/>
          <w:lang w:val="en-US"/>
        </w:rPr>
        <w:t>tuổi</w:t>
      </w:r>
      <w:r w:rsidRPr="00AC788E">
        <w:rPr>
          <w:rFonts w:ascii="Arial" w:hAnsi="Arial" w:cs="Arial"/>
          <w:color w:val="000000" w:themeColor="text1"/>
          <w:sz w:val="20"/>
          <w:szCs w:val="20"/>
        </w:rPr>
        <w:t>, chú trọng quan tâm người cao tuổi khuyết tật, người cao tuổi thuộc diện nghèo không có người phụng dưỡng, người cao tuổi dân tộc thi</w:t>
      </w:r>
      <w:r w:rsidR="0004766C">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u số; huy động khu vực tư nhân tham gia cung cấp dịch vụ chăm sóc người cao </w:t>
      </w:r>
      <w:r w:rsidR="0004766C">
        <w:rPr>
          <w:rFonts w:ascii="Arial" w:hAnsi="Arial" w:cs="Arial"/>
          <w:color w:val="000000" w:themeColor="text1"/>
          <w:sz w:val="20"/>
          <w:szCs w:val="20"/>
          <w:lang w:val="en-US"/>
        </w:rPr>
        <w:t>tuổi</w:t>
      </w:r>
      <w:r w:rsidRPr="00AC788E">
        <w:rPr>
          <w:rFonts w:ascii="Arial" w:hAnsi="Arial" w:cs="Arial"/>
          <w:color w:val="000000" w:themeColor="text1"/>
          <w:sz w:val="20"/>
          <w:szCs w:val="20"/>
        </w:rPr>
        <w:t>.</w:t>
      </w:r>
      <w:bookmarkStart w:id="20" w:name="bookmark22"/>
      <w:bookmarkStart w:id="21" w:name="bookmark20"/>
      <w:bookmarkStart w:id="22" w:name="bookmark21"/>
      <w:bookmarkStart w:id="23" w:name="bookmark23"/>
      <w:bookmarkEnd w:id="20"/>
    </w:p>
    <w:p w14:paraId="57882AFE" w14:textId="3A644F86" w:rsidR="002F7134" w:rsidRPr="0004766C" w:rsidRDefault="0004766C" w:rsidP="0004766C">
      <w:pPr>
        <w:pStyle w:val="Vnbnnidung0"/>
        <w:spacing w:after="120" w:line="240" w:lineRule="auto"/>
        <w:ind w:firstLine="720"/>
        <w:jc w:val="both"/>
        <w:rPr>
          <w:rFonts w:ascii="Arial" w:hAnsi="Arial" w:cs="Arial"/>
          <w:b/>
          <w:bCs/>
          <w:color w:val="000000" w:themeColor="text1"/>
          <w:sz w:val="20"/>
          <w:szCs w:val="20"/>
        </w:rPr>
      </w:pPr>
      <w:r w:rsidRPr="0004766C">
        <w:rPr>
          <w:rFonts w:ascii="Arial" w:hAnsi="Arial" w:cs="Arial"/>
          <w:b/>
          <w:bCs/>
          <w:color w:val="000000" w:themeColor="text1"/>
          <w:sz w:val="20"/>
          <w:szCs w:val="20"/>
          <w:lang w:val="en-US"/>
        </w:rPr>
        <w:t xml:space="preserve">2. </w:t>
      </w:r>
      <w:r w:rsidRPr="0004766C">
        <w:rPr>
          <w:rFonts w:ascii="Arial" w:hAnsi="Arial" w:cs="Arial"/>
          <w:b/>
          <w:bCs/>
          <w:color w:val="000000" w:themeColor="text1"/>
          <w:sz w:val="20"/>
          <w:szCs w:val="20"/>
        </w:rPr>
        <w:t>Mục tiêu chung</w:t>
      </w:r>
      <w:bookmarkEnd w:id="21"/>
      <w:bookmarkEnd w:id="22"/>
      <w:bookmarkEnd w:id="23"/>
    </w:p>
    <w:p w14:paraId="0300459C" w14:textId="77777777" w:rsidR="00BF21FE" w:rsidRDefault="000419F0" w:rsidP="00BF21FE">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Xây dựng, hoàn thiện hệ thống chính sách về người cao tuổi theo hướng toàn diện, hiện đại, bao trùm, bền vững, đảm bảo tiến bộ và công bằng xã hội. Không ngừng chăm lo và nâng cao đời sống vật chất, tinh thầ</w:t>
      </w:r>
      <w:r w:rsidRPr="00AC788E">
        <w:rPr>
          <w:rFonts w:ascii="Arial" w:hAnsi="Arial" w:cs="Arial"/>
          <w:color w:val="000000" w:themeColor="text1"/>
          <w:sz w:val="20"/>
          <w:szCs w:val="20"/>
        </w:rPr>
        <w:t xml:space="preserve">n của người cao tuổi; tạo điều kiện cho người cao tuổi, nhất là người cao </w:t>
      </w:r>
      <w:r w:rsidR="004A7009">
        <w:rPr>
          <w:rFonts w:ascii="Arial" w:hAnsi="Arial" w:cs="Arial"/>
          <w:color w:val="000000" w:themeColor="text1"/>
          <w:sz w:val="20"/>
          <w:szCs w:val="20"/>
          <w:lang w:val="en-US"/>
        </w:rPr>
        <w:t>tuổi</w:t>
      </w:r>
      <w:r w:rsidRPr="00AC788E">
        <w:rPr>
          <w:rFonts w:ascii="Arial" w:hAnsi="Arial" w:cs="Arial"/>
          <w:color w:val="000000" w:themeColor="text1"/>
          <w:sz w:val="20"/>
          <w:szCs w:val="20"/>
        </w:rPr>
        <w:t xml:space="preserve"> nghèo, có hoàn cảnh khó khăn, người cao tuổi sống ở vùng có điều kiện kinh tế - xã hội đặc biệt khó khăn tiếp cận các dịch vụ xã hội cơ bản, đặc biệt về chăm sóc sức khỏe, phục hồi chức năng, trợ giúp xã hội. Phát huy tiềm năng, vai trò, kinh nghiệm, tri </w:t>
      </w:r>
      <w:r w:rsidRPr="00AC788E">
        <w:rPr>
          <w:rFonts w:ascii="Arial" w:hAnsi="Arial" w:cs="Arial"/>
          <w:color w:val="000000" w:themeColor="text1"/>
          <w:sz w:val="20"/>
          <w:szCs w:val="20"/>
        </w:rPr>
        <w:t xml:space="preserve">thức của người cao tuổi trong công cuộc xây dựng và bảo </w:t>
      </w:r>
      <w:r w:rsidRPr="00AC788E">
        <w:rPr>
          <w:rFonts w:ascii="Arial" w:hAnsi="Arial" w:cs="Arial"/>
          <w:color w:val="000000" w:themeColor="text1"/>
          <w:sz w:val="20"/>
          <w:szCs w:val="20"/>
        </w:rPr>
        <w:lastRenderedPageBreak/>
        <w:t>vệ T</w:t>
      </w:r>
      <w:r w:rsidR="00401F46">
        <w:rPr>
          <w:rFonts w:ascii="Arial" w:hAnsi="Arial" w:cs="Arial"/>
          <w:color w:val="000000" w:themeColor="text1"/>
          <w:sz w:val="20"/>
          <w:szCs w:val="20"/>
          <w:lang w:val="en-US"/>
        </w:rPr>
        <w:t>ổ</w:t>
      </w:r>
      <w:r w:rsidRPr="00AC788E">
        <w:rPr>
          <w:rFonts w:ascii="Arial" w:hAnsi="Arial" w:cs="Arial"/>
          <w:color w:val="000000" w:themeColor="text1"/>
          <w:sz w:val="20"/>
          <w:szCs w:val="20"/>
        </w:rPr>
        <w:t xml:space="preserve"> quốc, phát tri</w:t>
      </w:r>
      <w:r w:rsidR="00401F46">
        <w:rPr>
          <w:rFonts w:ascii="Arial" w:hAnsi="Arial" w:cs="Arial"/>
          <w:color w:val="000000" w:themeColor="text1"/>
          <w:sz w:val="20"/>
          <w:szCs w:val="20"/>
          <w:lang w:val="en-US"/>
        </w:rPr>
        <w:t>ể</w:t>
      </w:r>
      <w:r w:rsidRPr="00AC788E">
        <w:rPr>
          <w:rFonts w:ascii="Arial" w:hAnsi="Arial" w:cs="Arial"/>
          <w:color w:val="000000" w:themeColor="text1"/>
          <w:sz w:val="20"/>
          <w:szCs w:val="20"/>
        </w:rPr>
        <w:t>n đ</w:t>
      </w:r>
      <w:r w:rsidR="00401F46">
        <w:rPr>
          <w:rFonts w:ascii="Arial" w:hAnsi="Arial" w:cs="Arial"/>
          <w:color w:val="000000" w:themeColor="text1"/>
          <w:sz w:val="20"/>
          <w:szCs w:val="20"/>
          <w:lang w:val="en-US"/>
        </w:rPr>
        <w:t>ấ</w:t>
      </w:r>
      <w:r w:rsidRPr="00AC788E">
        <w:rPr>
          <w:rFonts w:ascii="Arial" w:hAnsi="Arial" w:cs="Arial"/>
          <w:color w:val="000000" w:themeColor="text1"/>
          <w:sz w:val="20"/>
          <w:szCs w:val="20"/>
        </w:rPr>
        <w:t>t nước. Huy động và sử dụng có hiệu quả các nguồn lực của xã hội trong việc cung cấp dịch vụ nhằm phát huy, bảo vệ và chăm sóc người cao tuổi.</w:t>
      </w:r>
      <w:bookmarkStart w:id="24" w:name="bookmark26"/>
      <w:bookmarkStart w:id="25" w:name="bookmark24"/>
      <w:bookmarkStart w:id="26" w:name="bookmark25"/>
      <w:bookmarkStart w:id="27" w:name="bookmark27"/>
      <w:bookmarkEnd w:id="24"/>
    </w:p>
    <w:p w14:paraId="1AF7D31E" w14:textId="77777777" w:rsidR="00BF21FE" w:rsidRPr="00BF21FE" w:rsidRDefault="00BF21FE" w:rsidP="00BF21FE">
      <w:pPr>
        <w:pStyle w:val="Vnbnnidung0"/>
        <w:spacing w:after="120" w:line="240" w:lineRule="auto"/>
        <w:ind w:firstLine="720"/>
        <w:jc w:val="both"/>
        <w:rPr>
          <w:rFonts w:ascii="Arial" w:hAnsi="Arial" w:cs="Arial"/>
          <w:b/>
          <w:bCs/>
          <w:color w:val="000000" w:themeColor="text1"/>
          <w:sz w:val="20"/>
          <w:szCs w:val="20"/>
          <w:lang w:val="en-US"/>
        </w:rPr>
      </w:pPr>
      <w:r w:rsidRPr="00BF21FE">
        <w:rPr>
          <w:rFonts w:ascii="Arial" w:hAnsi="Arial" w:cs="Arial"/>
          <w:b/>
          <w:bCs/>
          <w:color w:val="000000" w:themeColor="text1"/>
          <w:sz w:val="20"/>
          <w:szCs w:val="20"/>
          <w:lang w:val="en-US"/>
        </w:rPr>
        <w:t xml:space="preserve">3. </w:t>
      </w:r>
      <w:r w:rsidRPr="00BF21FE">
        <w:rPr>
          <w:rFonts w:ascii="Arial" w:hAnsi="Arial" w:cs="Arial"/>
          <w:b/>
          <w:bCs/>
          <w:color w:val="000000" w:themeColor="text1"/>
          <w:sz w:val="20"/>
          <w:szCs w:val="20"/>
        </w:rPr>
        <w:t>Mục tiêu, chỉ tiêu cụ thể</w:t>
      </w:r>
      <w:bookmarkStart w:id="28" w:name="bookmark28"/>
      <w:bookmarkEnd w:id="25"/>
      <w:bookmarkEnd w:id="26"/>
      <w:bookmarkEnd w:id="27"/>
      <w:bookmarkEnd w:id="28"/>
    </w:p>
    <w:p w14:paraId="659ECCC6" w14:textId="05933E00" w:rsidR="00736BA7" w:rsidRDefault="00BF21FE" w:rsidP="00736BA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 xml:space="preserve">Giai đoạn 2025 </w:t>
      </w:r>
      <w:r w:rsidR="00736BA7">
        <w:rPr>
          <w:rFonts w:ascii="Arial" w:hAnsi="Arial" w:cs="Arial"/>
          <w:color w:val="000000" w:themeColor="text1"/>
          <w:sz w:val="20"/>
          <w:szCs w:val="20"/>
        </w:rPr>
        <w:t>–</w:t>
      </w:r>
      <w:r w:rsidRPr="00AC788E">
        <w:rPr>
          <w:rFonts w:ascii="Arial" w:hAnsi="Arial" w:cs="Arial"/>
          <w:color w:val="000000" w:themeColor="text1"/>
          <w:sz w:val="20"/>
          <w:szCs w:val="20"/>
        </w:rPr>
        <w:t xml:space="preserve"> 2030</w:t>
      </w:r>
      <w:bookmarkStart w:id="29" w:name="bookmark29"/>
      <w:bookmarkEnd w:id="29"/>
    </w:p>
    <w:p w14:paraId="44FA05CB" w14:textId="77777777" w:rsidR="00A63207" w:rsidRDefault="00736BA7" w:rsidP="00A6320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50% người cao tuổi có nhu cầu và khả năng lao động có việc làm; ít nhất 100.000 người cao tuổi được hỗ trợ hướng nghiệp, đào tạo chuyển đổi nghề nghiệp tại các cơ sở giáo dục nghề nghiệp, cơ sở trợ giúp xã hội, trung tâm dịch vụ việc làm; ít nhất 100.000 hộ gia đình có người cao tuổi có nhu cầu và đủ điều kiện được vay vốn khởi nghiệp, phát triển sản xuất, kinh doanh với lãi suất ưu đãi.</w:t>
      </w:r>
      <w:bookmarkStart w:id="30" w:name="bookmark30"/>
      <w:bookmarkEnd w:id="30"/>
    </w:p>
    <w:p w14:paraId="5A8B6824" w14:textId="77777777" w:rsidR="001E7204" w:rsidRDefault="00A63207" w:rsidP="001E720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Í</w:t>
      </w:r>
      <w:r w:rsidR="00736BA7" w:rsidRPr="00AC788E">
        <w:rPr>
          <w:rFonts w:ascii="Arial" w:hAnsi="Arial" w:cs="Arial"/>
          <w:color w:val="000000" w:themeColor="text1"/>
          <w:sz w:val="20"/>
          <w:szCs w:val="20"/>
        </w:rPr>
        <w:t xml:space="preserve">t </w:t>
      </w:r>
      <w:r w:rsidRPr="00AC788E">
        <w:rPr>
          <w:rFonts w:ascii="Arial" w:hAnsi="Arial" w:cs="Arial"/>
          <w:color w:val="000000" w:themeColor="text1"/>
          <w:sz w:val="20"/>
          <w:szCs w:val="20"/>
        </w:rPr>
        <w:t>nhất 60% số xã, phường, thị trấn có các loại hình câu lạc bộ văn hóa, văn nghệ, th</w:t>
      </w:r>
      <w:r w:rsidR="00A1583D">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dục, th</w:t>
      </w:r>
      <w:r w:rsidR="00A1583D">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thao của người cao tuổi thu hút người cao tuổi tham gia luyện tập th</w:t>
      </w:r>
      <w:r w:rsidR="001E7204">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dục, thể thao, văn hóa, văn nghệ.</w:t>
      </w:r>
      <w:bookmarkStart w:id="31" w:name="bookmark31"/>
      <w:bookmarkEnd w:id="31"/>
    </w:p>
    <w:p w14:paraId="081C70FA" w14:textId="08635799" w:rsidR="00376C7A" w:rsidRPr="00DB36AA" w:rsidRDefault="001E7204" w:rsidP="00376C7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00736BA7" w:rsidRPr="00AC788E">
        <w:rPr>
          <w:rFonts w:ascii="Arial" w:hAnsi="Arial" w:cs="Arial"/>
          <w:color w:val="000000" w:themeColor="text1"/>
          <w:sz w:val="20"/>
          <w:szCs w:val="20"/>
        </w:rPr>
        <w:t xml:space="preserve">Ít </w:t>
      </w:r>
      <w:r w:rsidRPr="00AC788E">
        <w:rPr>
          <w:rFonts w:ascii="Arial" w:hAnsi="Arial" w:cs="Arial"/>
          <w:color w:val="000000" w:themeColor="text1"/>
          <w:sz w:val="20"/>
          <w:szCs w:val="20"/>
        </w:rPr>
        <w:t>nhất 50% số xã, phường, thị trấn có câu lạc bộ liên thế hệ tự giúp nhau hoặc các mô hình câu lạc bộ chăm sóc và phát huy vai trò người cao tuổi</w:t>
      </w:r>
      <w:bookmarkStart w:id="32" w:name="bookmark32"/>
      <w:bookmarkEnd w:id="32"/>
      <w:r w:rsidR="00DB36AA">
        <w:rPr>
          <w:rFonts w:ascii="Arial" w:hAnsi="Arial" w:cs="Arial"/>
          <w:color w:val="000000" w:themeColor="text1"/>
          <w:sz w:val="20"/>
          <w:szCs w:val="20"/>
          <w:lang w:val="en-US"/>
        </w:rPr>
        <w:t>.</w:t>
      </w:r>
    </w:p>
    <w:p w14:paraId="46B9F179" w14:textId="77777777" w:rsidR="00DB36AA" w:rsidRDefault="00376C7A" w:rsidP="00DB36A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00736BA7" w:rsidRPr="00AC788E">
        <w:rPr>
          <w:rFonts w:ascii="Arial" w:hAnsi="Arial" w:cs="Arial"/>
          <w:color w:val="000000" w:themeColor="text1"/>
          <w:sz w:val="20"/>
          <w:szCs w:val="20"/>
        </w:rPr>
        <w:t xml:space="preserve">Ít </w:t>
      </w:r>
      <w:r w:rsidRPr="00AC788E">
        <w:rPr>
          <w:rFonts w:ascii="Arial" w:hAnsi="Arial" w:cs="Arial"/>
          <w:color w:val="000000" w:themeColor="text1"/>
          <w:sz w:val="20"/>
          <w:szCs w:val="20"/>
        </w:rPr>
        <w:t>nhất 80% xã, phường, thị trấn có Quỹ chăm sóc và phát huy vai trò người cao tuổi.</w:t>
      </w:r>
      <w:bookmarkStart w:id="33" w:name="bookmark33"/>
      <w:bookmarkEnd w:id="33"/>
    </w:p>
    <w:p w14:paraId="26923869" w14:textId="77777777" w:rsidR="00D5563F" w:rsidRDefault="00DB36AA" w:rsidP="00D5563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 người cao tuổi có thẻ bảo hiểm y tế; ít nhất 90% người cao tuổi được chăm sóc sức khỏe ban đầu kịp thời, khám sức khỏe định kỳ, lập hồ sơ theo dõi sức khỏe; 100% người cao tuổi khi ốm đau, dịch bệnh được khám chữa bệnh và được hưởng sự chăm sóc của gia đình và cộng đồng.</w:t>
      </w:r>
      <w:bookmarkStart w:id="34" w:name="bookmark34"/>
      <w:bookmarkEnd w:id="34"/>
    </w:p>
    <w:p w14:paraId="6772D082" w14:textId="77777777" w:rsidR="00BD1184" w:rsidRDefault="00D5563F" w:rsidP="00BD118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Ít nhất 50% bệnh viện đa khoa, bệnh viện chuyên khoa (trừ bệnh viện chuyên khoa Nhi, bệnh viện Điều dưỡng - Phục hồi chức năng), bệnh viện y học cổ truyền có quy mô từ 50 giường bệnh trở lên tổ chức buồng khám bệnh riêng cho người cao </w:t>
      </w:r>
      <w:r w:rsidR="00747175">
        <w:rPr>
          <w:rFonts w:ascii="Arial" w:hAnsi="Arial" w:cs="Arial"/>
          <w:color w:val="000000" w:themeColor="text1"/>
          <w:sz w:val="20"/>
          <w:szCs w:val="20"/>
          <w:lang w:val="en-US"/>
        </w:rPr>
        <w:t>tuổi</w:t>
      </w:r>
      <w:r w:rsidRPr="00AC788E">
        <w:rPr>
          <w:rFonts w:ascii="Arial" w:hAnsi="Arial" w:cs="Arial"/>
          <w:color w:val="000000" w:themeColor="text1"/>
          <w:sz w:val="20"/>
          <w:szCs w:val="20"/>
        </w:rPr>
        <w:t xml:space="preserve"> tại khoa khám bệnh, bố trí giường bệnh điều trị nội trú cho người cao tuổi và 50% các bệnh viện đa khoa, chuyên khoa cấp tỉnh có khoa lão khoa.</w:t>
      </w:r>
      <w:bookmarkStart w:id="35" w:name="bookmark35"/>
      <w:bookmarkEnd w:id="35"/>
    </w:p>
    <w:p w14:paraId="45A56094" w14:textId="77777777" w:rsidR="008B7F46" w:rsidRDefault="00BD1184" w:rsidP="008B7F4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Hàng năm, ít nhất 80% người cao tuổi có hoàn cảnh khó khăn, bệnh tật được tiếp cận các dịch vụ y tế dưới nhiều hình thức khác nhau; 70% người cao tuổi khuyết tật được sàng lọc, phát hiện các dạng khuyết tật và được can thiệp, phục hồi chức năng; ít nhất 10.000 người cao tuổi có hoàn cảnh khó khăn, không có người phụng dưỡng được chăm sóc, phục hồi chức năng và trợ giúp phù hợp tại các cơ sở phục hồi chức năng và cơ sở trợ giúp xã hội.</w:t>
      </w:r>
      <w:bookmarkStart w:id="36" w:name="bookmark36"/>
      <w:bookmarkEnd w:id="36"/>
    </w:p>
    <w:p w14:paraId="6AEC003D" w14:textId="77777777" w:rsidR="00E524C2" w:rsidRDefault="008B7F46" w:rsidP="00E524C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người cao tuổi tâm thần nặng, người cao tuổi lang thang được tiếp nhận, chăm sóc, phục hồi chức năng tại các cơ sở trợ giúp xã hội.</w:t>
      </w:r>
      <w:bookmarkStart w:id="37" w:name="bookmark37"/>
      <w:bookmarkEnd w:id="37"/>
    </w:p>
    <w:p w14:paraId="443D0AA0" w14:textId="77777777" w:rsidR="00AE56F6" w:rsidRDefault="00E524C2" w:rsidP="00AE56F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người cao tuổi không phải sống trong nhà tạm, dột nát.</w:t>
      </w:r>
      <w:bookmarkStart w:id="38" w:name="bookmark38"/>
      <w:bookmarkEnd w:id="38"/>
    </w:p>
    <w:p w14:paraId="458FF9C6" w14:textId="77777777" w:rsidR="00CB45CB" w:rsidRDefault="00AE56F6" w:rsidP="00CB45C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100% người cao tuổi nghèo, không có người phụng </w:t>
      </w:r>
      <w:r w:rsidR="00656460">
        <w:rPr>
          <w:rFonts w:ascii="Arial" w:hAnsi="Arial" w:cs="Arial"/>
          <w:color w:val="000000" w:themeColor="text1"/>
          <w:sz w:val="20"/>
          <w:szCs w:val="20"/>
          <w:lang w:val="en-US"/>
        </w:rPr>
        <w:t>dưỡng</w:t>
      </w:r>
      <w:r w:rsidRPr="00AC788E">
        <w:rPr>
          <w:rFonts w:ascii="Arial" w:hAnsi="Arial" w:cs="Arial"/>
          <w:color w:val="000000" w:themeColor="text1"/>
          <w:sz w:val="20"/>
          <w:szCs w:val="20"/>
        </w:rPr>
        <w:t xml:space="preserve"> được hưởng các chính sách trợ giúp xã hội theo quy định của pháp luật.</w:t>
      </w:r>
      <w:bookmarkStart w:id="39" w:name="bookmark39"/>
      <w:bookmarkEnd w:id="39"/>
    </w:p>
    <w:p w14:paraId="59AE39F8" w14:textId="77777777" w:rsidR="0065139C" w:rsidRDefault="00CB45CB" w:rsidP="0065139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80% người cao tuổi có khó khăn về tài chính, bị bạo lực, bạo hành được cung cấp dịch vụ trợ giúp pháp lý theo quy định của pháp luật trợ giúp pháp lý khi có nhu cầu.</w:t>
      </w:r>
      <w:bookmarkStart w:id="40" w:name="bookmark40"/>
      <w:bookmarkEnd w:id="40"/>
    </w:p>
    <w:p w14:paraId="37B4DE0A" w14:textId="77777777" w:rsidR="00C027F9" w:rsidRDefault="0065139C" w:rsidP="00C027F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50% gia đình có người cao tuổi bị bệnh suy giảm trí nhớ, khuyết tật nặng và có vấn đề khó khăn khác được tập huấn, hướng dẫn, nâng cao nhận thức, kỹ năng về chăm sóc, trợ giúp và phục hồi chức năng cho người cao tuổi.</w:t>
      </w:r>
      <w:bookmarkStart w:id="41" w:name="bookmark41"/>
      <w:bookmarkEnd w:id="41"/>
    </w:p>
    <w:p w14:paraId="6D5ED7FC" w14:textId="77777777" w:rsidR="00717601" w:rsidRDefault="00C027F9" w:rsidP="0071760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80% các cơ quan báo, đài trung ương và địa phương có chuyên mục về người cao tuổi được phát hành, truyền dẫn, phát sóng ít nhất 01 lần/tuần; ít nhất 50% người cao tuổi tiếp cận và sử dụng được các sản phẩm công nghệ thông tin, truyền thông.</w:t>
      </w:r>
      <w:bookmarkStart w:id="42" w:name="bookmark42"/>
      <w:bookmarkEnd w:id="42"/>
    </w:p>
    <w:p w14:paraId="41C39AD8" w14:textId="1FDA245E" w:rsidR="00717601" w:rsidRDefault="00717601" w:rsidP="0071760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 xml:space="preserve">Giai đoạn 2031 </w:t>
      </w:r>
      <w:r>
        <w:rPr>
          <w:rFonts w:ascii="Arial" w:hAnsi="Arial" w:cs="Arial"/>
          <w:color w:val="000000" w:themeColor="text1"/>
          <w:sz w:val="20"/>
          <w:szCs w:val="20"/>
        </w:rPr>
        <w:t>–</w:t>
      </w:r>
      <w:r w:rsidRPr="00AC788E">
        <w:rPr>
          <w:rFonts w:ascii="Arial" w:hAnsi="Arial" w:cs="Arial"/>
          <w:color w:val="000000" w:themeColor="text1"/>
          <w:sz w:val="20"/>
          <w:szCs w:val="20"/>
        </w:rPr>
        <w:t xml:space="preserve"> 2035</w:t>
      </w:r>
      <w:bookmarkStart w:id="43" w:name="bookmark43"/>
      <w:bookmarkEnd w:id="43"/>
    </w:p>
    <w:p w14:paraId="15D51502" w14:textId="77777777" w:rsidR="00861B42" w:rsidRDefault="00717601" w:rsidP="00861B4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70% người cao tuổi có nhu cầu, khả năng lao động có việc làm; ít nhất 100.000 người cao tuổi được hỗ trợ hướng nghiệp, đào tạo chuyển đổi nghề nghiệp tại các cơ sở giáo dục nghề nghiệp, cơ sở trợ giúp xã hội, trung tâm dịch vụ việc làm; ít nhất 100.000 hộ gia đình có người cao tuổi nếu có nhu cầu và đủ điều kiện thì được vay vốn khởi nghiệp, phát tri</w:t>
      </w:r>
      <w:r w:rsidR="008420A6">
        <w:rPr>
          <w:rFonts w:ascii="Arial" w:hAnsi="Arial" w:cs="Arial"/>
          <w:color w:val="000000" w:themeColor="text1"/>
          <w:sz w:val="20"/>
          <w:szCs w:val="20"/>
          <w:lang w:val="en-US"/>
        </w:rPr>
        <w:t>ể</w:t>
      </w:r>
      <w:r w:rsidRPr="00AC788E">
        <w:rPr>
          <w:rFonts w:ascii="Arial" w:hAnsi="Arial" w:cs="Arial"/>
          <w:color w:val="000000" w:themeColor="text1"/>
          <w:sz w:val="20"/>
          <w:szCs w:val="20"/>
        </w:rPr>
        <w:t>n sản xuất, kinh doanh với lãi suất ưu đãi.</w:t>
      </w:r>
      <w:bookmarkStart w:id="44" w:name="bookmark44"/>
      <w:bookmarkEnd w:id="44"/>
    </w:p>
    <w:p w14:paraId="2C164ABC" w14:textId="52BB3014" w:rsidR="003D3F15" w:rsidRDefault="00861B42" w:rsidP="003D3F1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90% số xã, phường, thị trấn có các loại hình câu lạc bộ văn hóa, văn nghệ, thể dục, th</w:t>
      </w:r>
      <w:r w:rsidR="00EC58A6">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thao của người cao tuổi thu hút người cao </w:t>
      </w:r>
      <w:r w:rsidR="00D01837">
        <w:rPr>
          <w:rFonts w:ascii="Arial" w:hAnsi="Arial" w:cs="Arial"/>
          <w:color w:val="000000" w:themeColor="text1"/>
          <w:sz w:val="20"/>
          <w:szCs w:val="20"/>
          <w:lang w:val="en-US"/>
        </w:rPr>
        <w:t>tuổi</w:t>
      </w:r>
      <w:r w:rsidRPr="00AC788E">
        <w:rPr>
          <w:rFonts w:ascii="Arial" w:hAnsi="Arial" w:cs="Arial"/>
          <w:color w:val="000000" w:themeColor="text1"/>
          <w:sz w:val="20"/>
          <w:szCs w:val="20"/>
        </w:rPr>
        <w:t xml:space="preserve"> tham gia luyện tập th</w:t>
      </w:r>
      <w:r w:rsidR="00D01837">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dục, thể thao, văn hóa, văn nghệ.</w:t>
      </w:r>
      <w:bookmarkStart w:id="45" w:name="bookmark45"/>
      <w:bookmarkEnd w:id="45"/>
    </w:p>
    <w:p w14:paraId="69915B50" w14:textId="77777777" w:rsidR="007A42C6" w:rsidRDefault="003D3F15" w:rsidP="007A42C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Ít nhất 80% số xã, phường, thị trấn có Câu lạc bộ liên thế hệ tự giúp nhau hoặc các mô hình </w:t>
      </w:r>
      <w:bookmarkStart w:id="46" w:name="_GoBack"/>
      <w:bookmarkEnd w:id="46"/>
      <w:r w:rsidRPr="00AC788E">
        <w:rPr>
          <w:rFonts w:ascii="Arial" w:hAnsi="Arial" w:cs="Arial"/>
          <w:color w:val="000000" w:themeColor="text1"/>
          <w:sz w:val="20"/>
          <w:szCs w:val="20"/>
        </w:rPr>
        <w:lastRenderedPageBreak/>
        <w:t xml:space="preserve">câu lạc bộ khác chăm sóc và phát huy vai trò người cao </w:t>
      </w:r>
      <w:r w:rsidR="00D11F63">
        <w:rPr>
          <w:rFonts w:ascii="Arial" w:hAnsi="Arial" w:cs="Arial"/>
          <w:color w:val="000000" w:themeColor="text1"/>
          <w:sz w:val="20"/>
          <w:szCs w:val="20"/>
          <w:lang w:val="en-US"/>
        </w:rPr>
        <w:t>tuổi</w:t>
      </w:r>
      <w:r w:rsidRPr="00AC788E">
        <w:rPr>
          <w:rFonts w:ascii="Arial" w:hAnsi="Arial" w:cs="Arial"/>
          <w:color w:val="000000" w:themeColor="text1"/>
          <w:sz w:val="20"/>
          <w:szCs w:val="20"/>
        </w:rPr>
        <w:t>, bảo đảm 70% người cao tuổi trên địa bàn tham gia.</w:t>
      </w:r>
      <w:bookmarkStart w:id="47" w:name="bookmark46"/>
      <w:bookmarkEnd w:id="47"/>
    </w:p>
    <w:p w14:paraId="6197A181" w14:textId="77777777" w:rsidR="007A42C6" w:rsidRDefault="007A42C6" w:rsidP="007A42C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xã, phường, thị trấn có Quỹ chăm sóc và phát huy vai trò của người cao tuổi.</w:t>
      </w:r>
      <w:bookmarkStart w:id="48" w:name="bookmark47"/>
      <w:bookmarkEnd w:id="48"/>
    </w:p>
    <w:p w14:paraId="23A632BF" w14:textId="5827E556" w:rsidR="008B5C8B" w:rsidRPr="00DE3A40" w:rsidRDefault="007A42C6" w:rsidP="008B5C8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100% người cao tuổi được chăm sóc sức khỏe ban đầu kịp thời, khám sức khỏe định kỳ, lập hồ sơ theo </w:t>
      </w:r>
      <w:r>
        <w:rPr>
          <w:rFonts w:ascii="Arial" w:hAnsi="Arial" w:cs="Arial"/>
          <w:color w:val="000000" w:themeColor="text1"/>
          <w:sz w:val="20"/>
          <w:szCs w:val="20"/>
          <w:lang w:val="en-US"/>
        </w:rPr>
        <w:t>dõi</w:t>
      </w:r>
      <w:r w:rsidRPr="00AC788E">
        <w:rPr>
          <w:rFonts w:ascii="Arial" w:hAnsi="Arial" w:cs="Arial"/>
          <w:color w:val="000000" w:themeColor="text1"/>
          <w:sz w:val="20"/>
          <w:szCs w:val="20"/>
        </w:rPr>
        <w:t xml:space="preserve"> sức khỏe; 100% người cao tuổi khi ốm đau, dịch bệnh được khám chữa bệnh và được hưởng sự chăm sóc của gia đình và cộng đồng</w:t>
      </w:r>
      <w:bookmarkStart w:id="49" w:name="bookmark48"/>
      <w:bookmarkEnd w:id="49"/>
      <w:r w:rsidR="00DE3A40">
        <w:rPr>
          <w:rFonts w:ascii="Arial" w:hAnsi="Arial" w:cs="Arial"/>
          <w:color w:val="000000" w:themeColor="text1"/>
          <w:sz w:val="20"/>
          <w:szCs w:val="20"/>
          <w:lang w:val="en-US"/>
        </w:rPr>
        <w:t>.</w:t>
      </w:r>
    </w:p>
    <w:p w14:paraId="058B869C" w14:textId="77777777" w:rsidR="00C52105" w:rsidRDefault="007A42C6" w:rsidP="00C5210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7A42C6">
        <w:rPr>
          <w:rFonts w:ascii="Arial" w:hAnsi="Arial" w:cs="Arial"/>
          <w:color w:val="000000" w:themeColor="text1"/>
          <w:sz w:val="20"/>
          <w:szCs w:val="20"/>
        </w:rPr>
        <w:t xml:space="preserve">90% bệnh viện đa khoa, bệnh viện chuyên khoa (trừ bệnh viện chuyên khoa nhi, bệnh viện điều dưỡng - phục hồi chức năng), bệnh viện y học </w:t>
      </w:r>
      <w:r w:rsidR="00103914">
        <w:rPr>
          <w:rFonts w:ascii="Arial" w:hAnsi="Arial" w:cs="Arial"/>
          <w:color w:val="000000" w:themeColor="text1"/>
          <w:sz w:val="20"/>
          <w:szCs w:val="20"/>
          <w:lang w:val="en-US"/>
        </w:rPr>
        <w:t>cổ</w:t>
      </w:r>
      <w:r w:rsidRPr="007A42C6">
        <w:rPr>
          <w:rFonts w:ascii="Arial" w:hAnsi="Arial" w:cs="Arial"/>
          <w:color w:val="000000" w:themeColor="text1"/>
          <w:sz w:val="20"/>
          <w:szCs w:val="20"/>
        </w:rPr>
        <w:t xml:space="preserve"> truyền có quy mô từ 50 giường bệnh trở lên tổ chức buồng khám bệnh riêng cho người cao tuổi tại khoa khám bệnh, bố trí giường bệnh điều trị nội trú cho người cao tuổi và 100% các bệnh viện đa khoa, chuyên khoa cấp tỉnh có khoa lão khoa.</w:t>
      </w:r>
      <w:bookmarkStart w:id="50" w:name="bookmark49"/>
      <w:bookmarkEnd w:id="50"/>
    </w:p>
    <w:p w14:paraId="63FBCB51" w14:textId="77777777" w:rsidR="00A814B9" w:rsidRDefault="00C52105" w:rsidP="00A814B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Hàng năm, khoảng 90% người cao tuổi có hoàn cảnh khó khăn, bệnh tật được tiếp cận các dịch vụ y tế dưới nhiều hình thức khác nhau; 80% người cao tuổi khuyết tật được sàng lọc, phát hiện các dạng khuyết tật và được can thiệp, phục hồi chức năng; khoảng 20.000 người cao tuổi có hoàn cảnh khó khăn, không có người phụng dưỡng được chăm sóc, phục hồi chức năng và trợ giúp phù hợp tại các cơ sở phục hồi chức năng và cơ sở trợ giúp xã hội.</w:t>
      </w:r>
      <w:bookmarkStart w:id="51" w:name="bookmark50"/>
      <w:bookmarkEnd w:id="51"/>
    </w:p>
    <w:p w14:paraId="2585D06B" w14:textId="77777777" w:rsidR="00AF39F8" w:rsidRDefault="00A814B9" w:rsidP="00AF39F8">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người cao tuổi tâm thần nặng, người cao tuổi lang thang được tiếp nhận, chăm sóc, phục hồi chức năng tại các cơ sở trợ giúp xã hội.</w:t>
      </w:r>
      <w:bookmarkStart w:id="52" w:name="bookmark51"/>
      <w:bookmarkEnd w:id="52"/>
    </w:p>
    <w:p w14:paraId="22C99CBB" w14:textId="77777777" w:rsidR="003333DF" w:rsidRDefault="00AF39F8" w:rsidP="003333D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người cao tuổi không phải sống trong nhà tạm, dột nát.</w:t>
      </w:r>
      <w:bookmarkStart w:id="53" w:name="bookmark52"/>
      <w:bookmarkEnd w:id="53"/>
    </w:p>
    <w:p w14:paraId="4849FA8C" w14:textId="77777777" w:rsidR="00DA1431" w:rsidRDefault="003333DF" w:rsidP="00DA143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người cao tuổi nghèo, không có người phụng dưỡng được hưởng các chính sách trợ giúp xã hội hợp theo quy định của pháp luật.</w:t>
      </w:r>
      <w:bookmarkStart w:id="54" w:name="bookmark53"/>
      <w:bookmarkEnd w:id="54"/>
    </w:p>
    <w:p w14:paraId="7A6133B1" w14:textId="77777777" w:rsidR="0018288B" w:rsidRDefault="00DA1431" w:rsidP="0018288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Ít nhất 90% người cao tuổi có khó khăn về tài chính, bị bạo lực, bạo hành được cung cấp dịch vụ trợ giúp pháp lý theo quy định của pháp luật trợ giúp pháp lý khi có nhu cầu.</w:t>
      </w:r>
      <w:bookmarkStart w:id="55" w:name="bookmark54"/>
      <w:bookmarkEnd w:id="55"/>
    </w:p>
    <w:p w14:paraId="0399BB56" w14:textId="77777777" w:rsidR="002F2D27" w:rsidRDefault="0018288B" w:rsidP="002F2D2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Ít nhất 70% gia đình có người cao tuổi bị bệnh suy giảm trí nhớ, khuyết tật nặng và có vấn đề khó khăn khác được tập huấn, hướng dẫn, nâng cao nhận thức, kỹ năng về chăm sóc, trợ giúp và phục hồi chức năng cho người cao </w:t>
      </w:r>
      <w:r w:rsidR="0089310B">
        <w:rPr>
          <w:rFonts w:ascii="Arial" w:hAnsi="Arial" w:cs="Arial"/>
          <w:color w:val="000000" w:themeColor="text1"/>
          <w:sz w:val="20"/>
          <w:szCs w:val="20"/>
          <w:lang w:val="en-US"/>
        </w:rPr>
        <w:t>tuổi</w:t>
      </w:r>
      <w:r w:rsidRPr="00AC788E">
        <w:rPr>
          <w:rFonts w:ascii="Arial" w:hAnsi="Arial" w:cs="Arial"/>
          <w:color w:val="000000" w:themeColor="text1"/>
          <w:sz w:val="20"/>
          <w:szCs w:val="20"/>
        </w:rPr>
        <w:t>.</w:t>
      </w:r>
    </w:p>
    <w:p w14:paraId="1B69574C" w14:textId="77777777" w:rsidR="00482B61" w:rsidRDefault="002F2D27" w:rsidP="00482B6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100% các cơ quan báo, đài trung ương và địa phương có chuyên mục về người cao tuổi được phát hành, truyền dẫn, phát sóng ít nhất 2 lần/tuần; ít nhất 80% người cao tuổi được tiếp cận và sử dụng các sản phẩm công nghệ thông tin, truyền thông.</w:t>
      </w:r>
      <w:bookmarkStart w:id="56" w:name="bookmark55"/>
      <w:bookmarkEnd w:id="56"/>
    </w:p>
    <w:p w14:paraId="72F615C4" w14:textId="281392E9" w:rsidR="002F7134" w:rsidRPr="00AC788E" w:rsidRDefault="00482B61" w:rsidP="00482B61">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Đ</w:t>
      </w:r>
      <w:r>
        <w:rPr>
          <w:rFonts w:ascii="Arial" w:hAnsi="Arial" w:cs="Arial"/>
          <w:color w:val="000000" w:themeColor="text1"/>
          <w:sz w:val="20"/>
          <w:szCs w:val="20"/>
          <w:lang w:val="en-US"/>
        </w:rPr>
        <w:t>ế</w:t>
      </w:r>
      <w:r w:rsidRPr="00AC788E">
        <w:rPr>
          <w:rFonts w:ascii="Arial" w:hAnsi="Arial" w:cs="Arial"/>
          <w:color w:val="000000" w:themeColor="text1"/>
          <w:sz w:val="20"/>
          <w:szCs w:val="20"/>
        </w:rPr>
        <w:t>n năm 2045</w:t>
      </w:r>
    </w:p>
    <w:p w14:paraId="2F73C2FB" w14:textId="77777777" w:rsidR="00502EAA" w:rsidRDefault="000419F0" w:rsidP="00502EAA">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Hoà</w:t>
      </w:r>
      <w:r w:rsidRPr="00AC788E">
        <w:rPr>
          <w:rFonts w:ascii="Arial" w:hAnsi="Arial" w:cs="Arial"/>
          <w:color w:val="000000" w:themeColor="text1"/>
          <w:sz w:val="20"/>
          <w:szCs w:val="20"/>
        </w:rPr>
        <w:t xml:space="preserve">n thiện, nâng cao chất lượng hệ thống cơ chế, chính sách về người cao tuổi theo hướng đầy đủ, đồng bộ, toàn diện, hiện đại, bền vững, đảm bảo tiến bộ và công bằng xã hội; tạo điều kiện bảo vệ, chăm sóc và phát huy hiệu quả tiềm năng, vị thế, vai trò, kinh </w:t>
      </w:r>
      <w:r w:rsidRPr="00AC788E">
        <w:rPr>
          <w:rFonts w:ascii="Arial" w:hAnsi="Arial" w:cs="Arial"/>
          <w:color w:val="000000" w:themeColor="text1"/>
          <w:sz w:val="20"/>
          <w:szCs w:val="20"/>
        </w:rPr>
        <w:t>nghiệm của người cao tuổi; bảo đảm an sinh và phúc lợi xã hội cho người cao tuổi phù hợp với yêu cầu của giai đoạn “dân số già”, góp phần thực hiện mục tiêu phát triển đất nước trong kỷ nguyên phát triển giàu mạnh, thịnh vượng của dân tộc và xây dựng con n</w:t>
      </w:r>
      <w:r w:rsidRPr="00AC788E">
        <w:rPr>
          <w:rFonts w:ascii="Arial" w:hAnsi="Arial" w:cs="Arial"/>
          <w:color w:val="000000" w:themeColor="text1"/>
          <w:sz w:val="20"/>
          <w:szCs w:val="20"/>
        </w:rPr>
        <w:t>gười Việt Nam toàn diện.</w:t>
      </w:r>
      <w:bookmarkStart w:id="57" w:name="bookmark58"/>
      <w:bookmarkStart w:id="58" w:name="bookmark56"/>
      <w:bookmarkStart w:id="59" w:name="bookmark57"/>
      <w:bookmarkStart w:id="60" w:name="bookmark59"/>
      <w:bookmarkEnd w:id="57"/>
    </w:p>
    <w:p w14:paraId="70D7157D" w14:textId="77777777" w:rsidR="00502EAA" w:rsidRPr="00502EAA" w:rsidRDefault="00502EAA" w:rsidP="00502EAA">
      <w:pPr>
        <w:pStyle w:val="Vnbnnidung0"/>
        <w:spacing w:after="120" w:line="240" w:lineRule="auto"/>
        <w:ind w:firstLine="720"/>
        <w:jc w:val="both"/>
        <w:rPr>
          <w:rFonts w:ascii="Arial" w:hAnsi="Arial" w:cs="Arial"/>
          <w:b/>
          <w:bCs/>
          <w:color w:val="000000" w:themeColor="text1"/>
          <w:sz w:val="20"/>
          <w:szCs w:val="20"/>
          <w:lang w:val="en-US"/>
        </w:rPr>
      </w:pPr>
      <w:r w:rsidRPr="00502EAA">
        <w:rPr>
          <w:rFonts w:ascii="Arial" w:hAnsi="Arial" w:cs="Arial"/>
          <w:b/>
          <w:bCs/>
          <w:color w:val="000000" w:themeColor="text1"/>
          <w:sz w:val="20"/>
          <w:szCs w:val="20"/>
          <w:lang w:val="en-US"/>
        </w:rPr>
        <w:t xml:space="preserve">III. </w:t>
      </w:r>
      <w:r w:rsidRPr="00502EAA">
        <w:rPr>
          <w:rFonts w:ascii="Arial" w:hAnsi="Arial" w:cs="Arial"/>
          <w:b/>
          <w:bCs/>
          <w:color w:val="000000" w:themeColor="text1"/>
          <w:sz w:val="20"/>
          <w:szCs w:val="20"/>
        </w:rPr>
        <w:t>NHIỆM VỤ VÀ GIẢI PHÁP CHỦ YẾU</w:t>
      </w:r>
      <w:bookmarkStart w:id="61" w:name="bookmark60"/>
      <w:bookmarkEnd w:id="58"/>
      <w:bookmarkEnd w:id="59"/>
      <w:bookmarkEnd w:id="60"/>
      <w:bookmarkEnd w:id="61"/>
    </w:p>
    <w:p w14:paraId="6D190D63" w14:textId="77777777" w:rsidR="00591F25" w:rsidRDefault="00502EAA" w:rsidP="00591F2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Pr="00AC788E">
        <w:rPr>
          <w:rFonts w:ascii="Arial" w:hAnsi="Arial" w:cs="Arial"/>
          <w:color w:val="000000" w:themeColor="text1"/>
          <w:sz w:val="20"/>
          <w:szCs w:val="20"/>
        </w:rPr>
        <w:t>Trợ giúp giáo dục nghề nghiệp, tạo việc làm và hỗ trợ sinh kế, nhà ở cho người cao tuổi</w:t>
      </w:r>
      <w:bookmarkStart w:id="62" w:name="bookmark61"/>
      <w:bookmarkEnd w:id="62"/>
    </w:p>
    <w:p w14:paraId="50974984" w14:textId="77777777" w:rsidR="004F07A1" w:rsidRDefault="00591F25" w:rsidP="004F07A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Nghiên cứu, hoàn thiện chính sách khuyến khích, thu hút lao động người cao tuổi tham gia thị trường lao động thông qua các chính sách: tín dụng, thuế thu nhập, dạy nghề, đào tạo chuyển đổi nghề và các chính sách trợ giúp phù hợp khác với người cao tuổi.</w:t>
      </w:r>
      <w:bookmarkStart w:id="63" w:name="bookmark62"/>
      <w:bookmarkEnd w:id="63"/>
    </w:p>
    <w:p w14:paraId="068BFFA5" w14:textId="77777777" w:rsidR="00971651" w:rsidRDefault="004F07A1" w:rsidP="0097165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Thực hiện giới thiệu việc làm, hướng nghiệp cho người cao tuổi, ưu tiên hỗ trợ người cao tuổi có hoàn cảnh khó khăn.</w:t>
      </w:r>
      <w:bookmarkStart w:id="64" w:name="bookmark63"/>
      <w:bookmarkEnd w:id="64"/>
    </w:p>
    <w:p w14:paraId="4C70AB6D" w14:textId="77777777" w:rsidR="00E43645" w:rsidRDefault="00971651" w:rsidP="00E4364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Hỗ trợ thí điểm mô hình khởi nghiệp phù hợp với người cao tuổi; hỗ trợ các doanh nghiệp, cơ sở sản xuất, kinh doanh của người cao tuổi phát triển sản xuất kinh doanh, dịch vụ phù hợp quy mô, trình độ quản lý.</w:t>
      </w:r>
      <w:bookmarkStart w:id="65" w:name="bookmark64"/>
      <w:bookmarkEnd w:id="65"/>
    </w:p>
    <w:p w14:paraId="25C6A615" w14:textId="70205E6F" w:rsidR="002F7134" w:rsidRPr="00AC788E" w:rsidRDefault="00E43645" w:rsidP="00E43645">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Hỗ trợ thí điểm mô hình sinh kế đối với hộ gia đình có người cao tuổi; ưu tiên được vay vốn với lãi suất ưu đãi để tạo việc làm, tăng thu nhập.</w:t>
      </w:r>
    </w:p>
    <w:p w14:paraId="16603396" w14:textId="77777777" w:rsidR="00D60DBE" w:rsidRDefault="000419F0" w:rsidP="00D60DBE">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 xml:space="preserve">đ) Nghiên cứu, đề xuất hoàn thiện chính sách trợ cấp hưu trí xã hội, trợ giúp xã hội theo hướng phổ cập theo độ tuổi, nâng mức trợ cấp </w:t>
      </w:r>
      <w:r w:rsidRPr="00AC788E">
        <w:rPr>
          <w:rFonts w:ascii="Arial" w:hAnsi="Arial" w:cs="Arial"/>
          <w:color w:val="000000" w:themeColor="text1"/>
          <w:sz w:val="20"/>
          <w:szCs w:val="20"/>
        </w:rPr>
        <w:t>xã hội phù hợp với từng thời kỳ.</w:t>
      </w:r>
      <w:bookmarkStart w:id="66" w:name="bookmark65"/>
      <w:bookmarkEnd w:id="66"/>
    </w:p>
    <w:p w14:paraId="6966834C" w14:textId="77777777" w:rsidR="005F247D" w:rsidRDefault="00D60DBE" w:rsidP="005F247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e) </w:t>
      </w:r>
      <w:r w:rsidRPr="00AC788E">
        <w:rPr>
          <w:rFonts w:ascii="Arial" w:hAnsi="Arial" w:cs="Arial"/>
          <w:color w:val="000000" w:themeColor="text1"/>
          <w:sz w:val="20"/>
          <w:szCs w:val="20"/>
        </w:rPr>
        <w:t xml:space="preserve">Xây dựng mô hình nhà xã hội chăm sóc người cao tuổi độc thân, người cao tuổi cô đơn </w:t>
      </w:r>
      <w:r w:rsidRPr="00AC788E">
        <w:rPr>
          <w:rFonts w:ascii="Arial" w:hAnsi="Arial" w:cs="Arial"/>
          <w:color w:val="000000" w:themeColor="text1"/>
          <w:sz w:val="20"/>
          <w:szCs w:val="20"/>
        </w:rPr>
        <w:lastRenderedPageBreak/>
        <w:t xml:space="preserve">không nơi nương tựa, bảo đảm người cao </w:t>
      </w:r>
      <w:r w:rsidR="008E7BD4">
        <w:rPr>
          <w:rFonts w:ascii="Arial" w:hAnsi="Arial" w:cs="Arial"/>
          <w:color w:val="000000" w:themeColor="text1"/>
          <w:sz w:val="20"/>
          <w:szCs w:val="20"/>
          <w:lang w:val="en-US"/>
        </w:rPr>
        <w:t>tuổi</w:t>
      </w:r>
      <w:r w:rsidRPr="00AC788E">
        <w:rPr>
          <w:rFonts w:ascii="Arial" w:hAnsi="Arial" w:cs="Arial"/>
          <w:color w:val="000000" w:themeColor="text1"/>
          <w:sz w:val="20"/>
          <w:szCs w:val="20"/>
        </w:rPr>
        <w:t xml:space="preserve"> không phải sống trong nhà tạm, nhà dột, nát.</w:t>
      </w:r>
      <w:bookmarkStart w:id="67" w:name="bookmark66"/>
      <w:bookmarkEnd w:id="67"/>
    </w:p>
    <w:p w14:paraId="0FF46ECA" w14:textId="77777777" w:rsidR="003C6A24" w:rsidRDefault="005F247D" w:rsidP="003C6A2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Pr="00AC788E">
        <w:rPr>
          <w:rFonts w:ascii="Arial" w:hAnsi="Arial" w:cs="Arial"/>
          <w:color w:val="000000" w:themeColor="text1"/>
          <w:sz w:val="20"/>
          <w:szCs w:val="20"/>
        </w:rPr>
        <w:t xml:space="preserve">Phát triển mạng lưới cơ sở trợ giúp xã hội cung cấp dịch vụ chăm sóc, phục </w:t>
      </w:r>
      <w:r w:rsidR="00D57A72">
        <w:rPr>
          <w:rFonts w:ascii="Arial" w:hAnsi="Arial" w:cs="Arial"/>
          <w:color w:val="000000" w:themeColor="text1"/>
          <w:sz w:val="20"/>
          <w:szCs w:val="20"/>
          <w:lang w:val="en-US"/>
        </w:rPr>
        <w:t>hồi</w:t>
      </w:r>
      <w:r w:rsidRPr="00AC788E">
        <w:rPr>
          <w:rFonts w:ascii="Arial" w:hAnsi="Arial" w:cs="Arial"/>
          <w:color w:val="000000" w:themeColor="text1"/>
          <w:sz w:val="20"/>
          <w:szCs w:val="20"/>
        </w:rPr>
        <w:t xml:space="preserve"> chức năng cho người cao tuổi</w:t>
      </w:r>
      <w:bookmarkStart w:id="68" w:name="bookmark67"/>
      <w:bookmarkEnd w:id="68"/>
    </w:p>
    <w:p w14:paraId="5827B9B0" w14:textId="77777777" w:rsidR="007B3D4D" w:rsidRDefault="003C6A24" w:rsidP="007B3D4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Thực hiện phát triển các cơ sở bảo trợ xã hội công lập chăm sóc, phục hồi chức năng cho người cao tuổi có đủ năng lực, quy mô và đáp ứng nhu cầu tiếp cận, thụ hưởng các dịch vụ công theo Quyết định số 966/QĐ-TTg ngày 17 tháng 8 năm 2023 của Thủ tướng Chính phủ phê duyệt Quy hoạch mạng lưới cơ sở trợ giúp xã hội thời kỳ 2021 - 2030, tầm nhìn đến năm 2050 và Quyết định số 1575/QĐ</w:t>
      </w:r>
      <w:r w:rsidR="00CE0479">
        <w:rPr>
          <w:rFonts w:ascii="Arial" w:hAnsi="Arial" w:cs="Arial"/>
          <w:color w:val="000000" w:themeColor="text1"/>
          <w:sz w:val="20"/>
          <w:szCs w:val="20"/>
          <w:lang w:val="en-US"/>
        </w:rPr>
        <w:t>-</w:t>
      </w:r>
      <w:r w:rsidRPr="00AC788E">
        <w:rPr>
          <w:rFonts w:ascii="Arial" w:hAnsi="Arial" w:cs="Arial"/>
          <w:color w:val="000000" w:themeColor="text1"/>
          <w:sz w:val="20"/>
          <w:szCs w:val="20"/>
        </w:rPr>
        <w:t>TTg ngày 16 tháng 12 năm 2024 của Thủ tướng Chính phủ ban hành K</w:t>
      </w:r>
      <w:r w:rsidR="007B7649">
        <w:rPr>
          <w:rFonts w:ascii="Arial" w:hAnsi="Arial" w:cs="Arial"/>
          <w:color w:val="000000" w:themeColor="text1"/>
          <w:sz w:val="20"/>
          <w:szCs w:val="20"/>
          <w:lang w:val="en-US"/>
        </w:rPr>
        <w:t>ế</w:t>
      </w:r>
      <w:r w:rsidRPr="00AC788E">
        <w:rPr>
          <w:rFonts w:ascii="Arial" w:hAnsi="Arial" w:cs="Arial"/>
          <w:color w:val="000000" w:themeColor="text1"/>
          <w:sz w:val="20"/>
          <w:szCs w:val="20"/>
        </w:rPr>
        <w:t xml:space="preserve"> hoạch thực hiện Quy hoạch mạng lưới cơ sở trợ giúp xã hội thời kỳ 2021 - 2030, tầm nhìn đến năm 2050.</w:t>
      </w:r>
      <w:bookmarkStart w:id="69" w:name="bookmark68"/>
      <w:bookmarkEnd w:id="69"/>
    </w:p>
    <w:p w14:paraId="075FBB97" w14:textId="78E20BA1" w:rsidR="002F7134" w:rsidRPr="00AC788E" w:rsidRDefault="007B3D4D" w:rsidP="007B3D4D">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Hỗ trợ đầu tư cho các cơ sở trợ giúp xã hội về cơ sở vật chất, kỹ thuật và trang thiết bị đạt tiêu chuẩn quy định, bảo đảm có các phân khu chức năng, các hạng mục công trình đáp ứng hoạt động chăm sóc, phục hồi chức năng cho người cao tuổi.</w:t>
      </w:r>
    </w:p>
    <w:p w14:paraId="7EAC4859" w14:textId="77777777" w:rsidR="002F7134" w:rsidRPr="00AC788E" w:rsidRDefault="000419F0" w:rsidP="00AC788E">
      <w:pPr>
        <w:pStyle w:val="Vnbnnidung0"/>
        <w:spacing w:after="120" w:line="240" w:lineRule="auto"/>
        <w:ind w:firstLine="720"/>
        <w:jc w:val="both"/>
        <w:rPr>
          <w:rFonts w:ascii="Arial" w:hAnsi="Arial" w:cs="Arial"/>
          <w:color w:val="000000" w:themeColor="text1"/>
          <w:sz w:val="20"/>
          <w:szCs w:val="20"/>
        </w:rPr>
      </w:pPr>
      <w:r w:rsidRPr="00AC788E">
        <w:rPr>
          <w:rFonts w:ascii="Arial" w:hAnsi="Arial" w:cs="Arial"/>
          <w:color w:val="000000" w:themeColor="text1"/>
          <w:sz w:val="20"/>
          <w:szCs w:val="20"/>
        </w:rPr>
        <w:t xml:space="preserve">Giai đoạn đến năm 2030, mỗi năm hỗ trợ xây dựng tối thiểu 2 mô hình: cơ sở trợ giúp xã hội chăm sóc, phục hồi chức năng </w:t>
      </w:r>
      <w:r w:rsidRPr="00AC788E">
        <w:rPr>
          <w:rFonts w:ascii="Arial" w:hAnsi="Arial" w:cs="Arial"/>
          <w:color w:val="000000" w:themeColor="text1"/>
          <w:sz w:val="20"/>
          <w:szCs w:val="20"/>
        </w:rPr>
        <w:t>cho người cao tuổi và cơ sở trợ giúp xã hội dưỡng lão.</w:t>
      </w:r>
    </w:p>
    <w:p w14:paraId="3C9DAEB9" w14:textId="77777777" w:rsidR="00255D9C" w:rsidRDefault="000419F0" w:rsidP="00255D9C">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Giai đoạn 2031 - 2035, tập trung hỗ trợ nhân rộng các mô hình chăm sóc, phục hồi chức năng cho người cao tuổi và mô hình trợ giúp xã hội dưỡng lão, “làng hạnh phúc”. Hướng dẫn tiêu chí, điều kiện và th</w:t>
      </w:r>
      <w:r w:rsidRPr="00AC788E">
        <w:rPr>
          <w:rFonts w:ascii="Arial" w:hAnsi="Arial" w:cs="Arial"/>
          <w:color w:val="000000" w:themeColor="text1"/>
          <w:sz w:val="20"/>
          <w:szCs w:val="20"/>
        </w:rPr>
        <w:t xml:space="preserve">ống nhất với các tỉnh, thành phố lựa chọn cơ sở </w:t>
      </w:r>
      <w:r w:rsidR="00F027C1">
        <w:rPr>
          <w:rFonts w:ascii="Arial" w:hAnsi="Arial" w:cs="Arial"/>
          <w:color w:val="000000" w:themeColor="text1"/>
          <w:sz w:val="20"/>
          <w:szCs w:val="20"/>
          <w:lang w:val="en-US"/>
        </w:rPr>
        <w:t>để</w:t>
      </w:r>
      <w:r w:rsidRPr="00AC788E">
        <w:rPr>
          <w:rFonts w:ascii="Arial" w:hAnsi="Arial" w:cs="Arial"/>
          <w:color w:val="000000" w:themeColor="text1"/>
          <w:sz w:val="20"/>
          <w:szCs w:val="20"/>
        </w:rPr>
        <w:t xml:space="preserve"> nhân rộng mô hình đảm bảo phù hợp. Xây dựng các tiêu chuẩn, quy trình cung cấp dịch vụ chăm sóc, phục hồi chức năng; hướng dẫn, hỗ trợ các địa phương thực hiện quy trình và các tiêu chuẩn theo quy định, nâ</w:t>
      </w:r>
      <w:r w:rsidRPr="00AC788E">
        <w:rPr>
          <w:rFonts w:ascii="Arial" w:hAnsi="Arial" w:cs="Arial"/>
          <w:color w:val="000000" w:themeColor="text1"/>
          <w:sz w:val="20"/>
          <w:szCs w:val="20"/>
        </w:rPr>
        <w:t>ng cao chất lượng cung cấp dịch vụ cho người cao tuổi.</w:t>
      </w:r>
      <w:bookmarkStart w:id="70" w:name="bookmark69"/>
      <w:bookmarkEnd w:id="70"/>
    </w:p>
    <w:p w14:paraId="2E8C376B" w14:textId="77777777" w:rsidR="00CF3367" w:rsidRDefault="00255D9C" w:rsidP="00CF336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Xây dựng và thực hiện mô hình chăm sóc dài hạn, chăm sóc có thời hạn, chăm sóc bán trú đối với người cao tuổi; mô hình nhà xã hội an toàn tại cộng đồng cho người cao tuổi, trong đó ưu tiên người cao tuổi cô đơn không có người phụng dưỡng. Thí điểm ngân sách nhà nước hỗ trợ một phần đối với khu vực tư nhân cung cấp dịch vụ chăm sóc người cao tuổi có hoàn cảnh khó khăn.</w:t>
      </w:r>
      <w:bookmarkStart w:id="71" w:name="bookmark70"/>
      <w:bookmarkEnd w:id="71"/>
    </w:p>
    <w:p w14:paraId="057CDBA7" w14:textId="77777777" w:rsidR="00CF3367" w:rsidRDefault="00CF3367" w:rsidP="00CF336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3. </w:t>
      </w:r>
      <w:r w:rsidRPr="00AC788E">
        <w:rPr>
          <w:rFonts w:ascii="Arial" w:hAnsi="Arial" w:cs="Arial"/>
          <w:color w:val="000000" w:themeColor="text1"/>
          <w:sz w:val="20"/>
          <w:szCs w:val="20"/>
        </w:rPr>
        <w:t>Phát huy vai trò người cao tuổi</w:t>
      </w:r>
      <w:bookmarkStart w:id="72" w:name="bookmark71"/>
      <w:bookmarkEnd w:id="72"/>
    </w:p>
    <w:p w14:paraId="31938803" w14:textId="77777777" w:rsidR="00EC7356" w:rsidRDefault="00CF3367" w:rsidP="00EC735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Khuyến khích người cao tuổi phát huy trí tuệ, kinh nghiệm tích cực xây dựng gia đình, dòng họ, cộng đồng xã hội gắn kết, văn minh, nêu gương sáng, chí bền cho con, cháu noi theo.</w:t>
      </w:r>
      <w:bookmarkStart w:id="73" w:name="bookmark72"/>
      <w:bookmarkEnd w:id="73"/>
    </w:p>
    <w:p w14:paraId="737EC1A3" w14:textId="77777777" w:rsidR="00404177" w:rsidRDefault="00EC7356" w:rsidP="0040417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Vận động người cao tuổi tham gia các hoạt động văn hóa, chính trị, xã hội tại địa phương; phát triển phong trào già làng, trưởng bản, người cao tuổi có uy tín trong đồng bào dân tộc thiểu số, vùng sâu, vùng xa để xây dựng làng văn hóa, phát huy bản sắc dân tộc, xóa bỏ hủ tục lạc hậu.</w:t>
      </w:r>
      <w:bookmarkStart w:id="74" w:name="bookmark73"/>
      <w:bookmarkEnd w:id="74"/>
    </w:p>
    <w:p w14:paraId="7F410419" w14:textId="77777777" w:rsidR="002373A0" w:rsidRDefault="00404177" w:rsidP="002373A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4. </w:t>
      </w:r>
      <w:r w:rsidRPr="00AC788E">
        <w:rPr>
          <w:rFonts w:ascii="Arial" w:hAnsi="Arial" w:cs="Arial"/>
          <w:color w:val="000000" w:themeColor="text1"/>
          <w:sz w:val="20"/>
          <w:szCs w:val="20"/>
        </w:rPr>
        <w:t>Trợ giúp y tế, chăm sóc sức khỏe người cao tuổi</w:t>
      </w:r>
      <w:bookmarkStart w:id="75" w:name="bookmark74"/>
      <w:bookmarkEnd w:id="75"/>
    </w:p>
    <w:p w14:paraId="3962A9FE" w14:textId="77777777" w:rsidR="00171D15" w:rsidRDefault="002373A0" w:rsidP="00171D1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Hoàn thiện hệ thống chính sách pháp luật về chăm sóc sức khỏe, phục hồi chức năng và các chính sách khám chữa bệnh bảo hiểm, bảo hi</w:t>
      </w:r>
      <w:r w:rsidR="001A4D81">
        <w:rPr>
          <w:rFonts w:ascii="Arial" w:hAnsi="Arial" w:cs="Arial"/>
          <w:color w:val="000000" w:themeColor="text1"/>
          <w:sz w:val="20"/>
          <w:szCs w:val="20"/>
          <w:lang w:val="en-US"/>
        </w:rPr>
        <w:t>ể</w:t>
      </w:r>
      <w:r w:rsidRPr="00AC788E">
        <w:rPr>
          <w:rFonts w:ascii="Arial" w:hAnsi="Arial" w:cs="Arial"/>
          <w:color w:val="000000" w:themeColor="text1"/>
          <w:sz w:val="20"/>
          <w:szCs w:val="20"/>
        </w:rPr>
        <w:t>m y tế cho người cao tuổi.</w:t>
      </w:r>
      <w:bookmarkStart w:id="76" w:name="bookmark75"/>
      <w:bookmarkEnd w:id="76"/>
    </w:p>
    <w:p w14:paraId="2D320326" w14:textId="77777777" w:rsidR="00E04BF0" w:rsidRDefault="00171D15" w:rsidP="00E04BF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 xml:space="preserve">Triển khai kịp thời chăm sóc sức khỏe ban đầu, khám sức khỏe định kỳ, lập </w:t>
      </w:r>
      <w:r w:rsidR="00507CE4">
        <w:rPr>
          <w:rFonts w:ascii="Arial" w:hAnsi="Arial" w:cs="Arial"/>
          <w:color w:val="000000" w:themeColor="text1"/>
          <w:sz w:val="20"/>
          <w:szCs w:val="20"/>
          <w:lang w:val="en-US"/>
        </w:rPr>
        <w:t>sổ</w:t>
      </w:r>
      <w:r w:rsidRPr="00AC788E">
        <w:rPr>
          <w:rFonts w:ascii="Arial" w:hAnsi="Arial" w:cs="Arial"/>
          <w:color w:val="000000" w:themeColor="text1"/>
          <w:sz w:val="20"/>
          <w:szCs w:val="20"/>
        </w:rPr>
        <w:t xml:space="preserve"> quản lý theo dõi sức khỏe người cao tuổi ở y tế tuyến xã, ưu tiên nhóm người cao tuổi từ đủ 80 tuổi trở lên và từng bước mở rộng đến nhóm từ 65 tuổi trở lên; thực hiện khám chữa bệnh tại nhà cho người cao tuổi không có điều kiện đến cơ sở khám chữa bệnh.</w:t>
      </w:r>
      <w:bookmarkStart w:id="77" w:name="bookmark76"/>
      <w:bookmarkEnd w:id="77"/>
    </w:p>
    <w:p w14:paraId="47910BE2" w14:textId="77777777" w:rsidR="00AE4D90" w:rsidRDefault="00E04BF0" w:rsidP="00AE4D9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Phát triển khoa lão khoa tại các bệnh viện đa khoa tuyến tỉnh, bệnh viện đa khoa trung ương; bệnh viện tuyến huyện có bộ phận lão khoa.</w:t>
      </w:r>
      <w:bookmarkStart w:id="78" w:name="bookmark77"/>
      <w:bookmarkEnd w:id="78"/>
    </w:p>
    <w:p w14:paraId="5F0C8301" w14:textId="7DE14375" w:rsidR="002F7134" w:rsidRPr="00AC788E" w:rsidRDefault="00AE4D90" w:rsidP="00AE4D90">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Phát triển mạng lưới cung cấp dịch vụ phát hiện sớm bệnh tật, chăm sóc sức khỏe, phục hồi chức năng và phẫu thuật chỉnh hình, cung cấp dụng cụ trợ giúp cho người cao tuổi.</w:t>
      </w:r>
    </w:p>
    <w:p w14:paraId="378232A1" w14:textId="77777777" w:rsidR="00D028BE" w:rsidRDefault="000419F0" w:rsidP="00D028BE">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 xml:space="preserve">đ) Phát triển mạng lưới nhân viên chăm sóc, thực hiện tư vấn chăm sóc sức khỏe cho người cao tuổi tại nhà và cộng đồng; </w:t>
      </w:r>
      <w:r w:rsidR="00653CD8">
        <w:rPr>
          <w:rFonts w:ascii="Arial" w:hAnsi="Arial" w:cs="Arial"/>
          <w:color w:val="000000" w:themeColor="text1"/>
          <w:sz w:val="20"/>
          <w:szCs w:val="20"/>
          <w:lang w:val="en-US"/>
        </w:rPr>
        <w:t>tổ</w:t>
      </w:r>
      <w:r w:rsidRPr="00AC788E">
        <w:rPr>
          <w:rFonts w:ascii="Arial" w:hAnsi="Arial" w:cs="Arial"/>
          <w:color w:val="000000" w:themeColor="text1"/>
          <w:sz w:val="20"/>
          <w:szCs w:val="20"/>
        </w:rPr>
        <w:t xml:space="preserve"> chức tập huấn, huấn luyện và hướng dẫn để người cao tuổi tự chăm sóc sức khỏe, thành viên gia đình chăm sóc sức khỏe cho người ca</w:t>
      </w:r>
      <w:r w:rsidRPr="00AC788E">
        <w:rPr>
          <w:rFonts w:ascii="Arial" w:hAnsi="Arial" w:cs="Arial"/>
          <w:color w:val="000000" w:themeColor="text1"/>
          <w:sz w:val="20"/>
          <w:szCs w:val="20"/>
        </w:rPr>
        <w:t>o tuổi.</w:t>
      </w:r>
      <w:bookmarkStart w:id="79" w:name="bookmark78"/>
      <w:bookmarkEnd w:id="79"/>
    </w:p>
    <w:p w14:paraId="66803F2D" w14:textId="77777777" w:rsidR="00330E8E" w:rsidRDefault="00D028BE" w:rsidP="00330E8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5. </w:t>
      </w:r>
      <w:r w:rsidRPr="00AC788E">
        <w:rPr>
          <w:rFonts w:ascii="Arial" w:hAnsi="Arial" w:cs="Arial"/>
          <w:color w:val="000000" w:themeColor="text1"/>
          <w:sz w:val="20"/>
          <w:szCs w:val="20"/>
        </w:rPr>
        <w:t>Trợ giúp người cao tuổi tham gia hoạt động văn hóa, thể thao và du lịch</w:t>
      </w:r>
      <w:bookmarkStart w:id="80" w:name="bookmark79"/>
      <w:bookmarkEnd w:id="80"/>
    </w:p>
    <w:p w14:paraId="0CE06401" w14:textId="77777777" w:rsidR="000C7ACC" w:rsidRDefault="00330E8E" w:rsidP="000C7AC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 xml:space="preserve">Hướng dẫn các tỉnh, thành phố trực thuộc trung ương thành lập và phát triển hệ thống câu lạc bộ về văn hóa, thể dục, thể thao phù hợp đối với người cao tuổi; nhân rộng mô hình Câu lạc bộ liên thế hệ giúp nhau chăm sóc người cao tuổi có hoàn cảnh khó khăn </w:t>
      </w:r>
      <w:r w:rsidR="00B27FD2">
        <w:rPr>
          <w:rFonts w:ascii="Arial" w:hAnsi="Arial" w:cs="Arial"/>
          <w:color w:val="000000" w:themeColor="text1"/>
          <w:sz w:val="20"/>
          <w:szCs w:val="20"/>
          <w:lang w:val="en-US"/>
        </w:rPr>
        <w:t>ổn</w:t>
      </w:r>
      <w:r w:rsidRPr="00AC788E">
        <w:rPr>
          <w:rFonts w:ascii="Arial" w:hAnsi="Arial" w:cs="Arial"/>
          <w:color w:val="000000" w:themeColor="text1"/>
          <w:sz w:val="20"/>
          <w:szCs w:val="20"/>
        </w:rPr>
        <w:t xml:space="preserve"> định cuộc sống, hòa nhập cộng đồng.</w:t>
      </w:r>
      <w:bookmarkStart w:id="81" w:name="bookmark80"/>
      <w:bookmarkEnd w:id="81"/>
    </w:p>
    <w:p w14:paraId="6ABA1EFC" w14:textId="77777777" w:rsidR="00814A2A" w:rsidRDefault="000C7ACC" w:rsidP="00814A2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 xml:space="preserve">Phát triển các môn thể thao phù hợp để thu hút người cao tuổi tham gia tập luyện, thi đấu; tổ chức các giải thể thao, hội thi, hoạt động văn hóa ở cơ sở phù hợp với sự tham gia của người cao </w:t>
      </w:r>
      <w:r w:rsidRPr="00AC788E">
        <w:rPr>
          <w:rFonts w:ascii="Arial" w:hAnsi="Arial" w:cs="Arial"/>
          <w:color w:val="000000" w:themeColor="text1"/>
          <w:sz w:val="20"/>
          <w:szCs w:val="20"/>
        </w:rPr>
        <w:lastRenderedPageBreak/>
        <w:t>tuổi.</w:t>
      </w:r>
      <w:bookmarkStart w:id="82" w:name="bookmark81"/>
      <w:bookmarkEnd w:id="82"/>
    </w:p>
    <w:p w14:paraId="52C4952C" w14:textId="77777777" w:rsidR="00E9322B" w:rsidRDefault="00814A2A" w:rsidP="00E9322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Hướng dẫn các tỉnh, thành phố trực thuộc trung ương chỉ đạo hệ thống thư viện trên địa bàn hình thành môi trường đọc thân thiện, đa dạng hóa các dịch vụ và sản ph</w:t>
      </w:r>
      <w:r w:rsidR="00E9322B">
        <w:rPr>
          <w:rFonts w:ascii="Arial" w:hAnsi="Arial" w:cs="Arial"/>
          <w:color w:val="000000" w:themeColor="text1"/>
          <w:sz w:val="20"/>
          <w:szCs w:val="20"/>
          <w:lang w:val="en-US"/>
        </w:rPr>
        <w:t>ẩ</w:t>
      </w:r>
      <w:r w:rsidRPr="00AC788E">
        <w:rPr>
          <w:rFonts w:ascii="Arial" w:hAnsi="Arial" w:cs="Arial"/>
          <w:color w:val="000000" w:themeColor="text1"/>
          <w:sz w:val="20"/>
          <w:szCs w:val="20"/>
        </w:rPr>
        <w:t>m thông tin, thư viện và các điều kiện phù hợp với người cao tuổi.</w:t>
      </w:r>
      <w:bookmarkStart w:id="83" w:name="bookmark82"/>
      <w:bookmarkEnd w:id="83"/>
    </w:p>
    <w:p w14:paraId="7D1CC5D5" w14:textId="0F24572D" w:rsidR="002F7134" w:rsidRPr="00AC788E" w:rsidRDefault="00E9322B" w:rsidP="00E9322B">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Tăng cường ứng dụng công nghệ để người cao tuổi có thể nắm được thông tin về các đi</w:t>
      </w:r>
      <w:r w:rsidR="00DE1E8A">
        <w:rPr>
          <w:rFonts w:ascii="Arial" w:hAnsi="Arial" w:cs="Arial"/>
          <w:color w:val="000000" w:themeColor="text1"/>
          <w:sz w:val="20"/>
          <w:szCs w:val="20"/>
          <w:lang w:val="en-US"/>
        </w:rPr>
        <w:t>ể</w:t>
      </w:r>
      <w:r w:rsidRPr="00AC788E">
        <w:rPr>
          <w:rFonts w:ascii="Arial" w:hAnsi="Arial" w:cs="Arial"/>
          <w:color w:val="000000" w:themeColor="text1"/>
          <w:sz w:val="20"/>
          <w:szCs w:val="20"/>
        </w:rPr>
        <w:t>m tham quan du lịch, nhà hàng, khách sạn, phương tiện.</w:t>
      </w:r>
    </w:p>
    <w:p w14:paraId="4D2F9F69" w14:textId="77777777" w:rsidR="00D36F35" w:rsidRDefault="000419F0" w:rsidP="00D36F35">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đ) Tập huấn sáng tác hội họa, âm nhạc, thơ ca cho người cao tuổi; tập huấn nghiệp vụ cho các hướng dẫn viên về kỹ năng, phương pháp hỗ trợ người cao tuổi k</w:t>
      </w:r>
      <w:r w:rsidRPr="00AC788E">
        <w:rPr>
          <w:rFonts w:ascii="Arial" w:hAnsi="Arial" w:cs="Arial"/>
          <w:color w:val="000000" w:themeColor="text1"/>
          <w:sz w:val="20"/>
          <w:szCs w:val="20"/>
        </w:rPr>
        <w:t>hi tham gia các hoạt động du lịch.</w:t>
      </w:r>
      <w:bookmarkStart w:id="84" w:name="bookmark83"/>
      <w:bookmarkEnd w:id="84"/>
    </w:p>
    <w:p w14:paraId="186CBCBE" w14:textId="565C975A" w:rsidR="002F7134" w:rsidRPr="00AC788E" w:rsidRDefault="00D36F35" w:rsidP="00D36F35">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e) </w:t>
      </w:r>
      <w:r w:rsidRPr="00AC788E">
        <w:rPr>
          <w:rFonts w:ascii="Arial" w:hAnsi="Arial" w:cs="Arial"/>
          <w:color w:val="000000" w:themeColor="text1"/>
          <w:sz w:val="20"/>
          <w:szCs w:val="20"/>
        </w:rPr>
        <w:t>Thực hiện chính sách giảm giá vé cho người cao tuổi khi tham gia giao thông, tham quan, du lịch.</w:t>
      </w:r>
    </w:p>
    <w:p w14:paraId="595FE6EB" w14:textId="77777777" w:rsidR="00337DB8" w:rsidRDefault="000419F0" w:rsidP="00337DB8">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 xml:space="preserve">g) Triển khai thực hiện các thiết chế văn hóa cộng đồng; xây dựng nếp sống, môi trường ứng xử văn hóa phù hợp đối với </w:t>
      </w:r>
      <w:r w:rsidRPr="00AC788E">
        <w:rPr>
          <w:rFonts w:ascii="Arial" w:hAnsi="Arial" w:cs="Arial"/>
          <w:color w:val="000000" w:themeColor="text1"/>
          <w:sz w:val="20"/>
          <w:szCs w:val="20"/>
        </w:rPr>
        <w:t>người cao tuổi; khuyến khích con cháu, dòng họ, cộng đồng xã hội chăm sóc người cao tuổi.</w:t>
      </w:r>
      <w:bookmarkStart w:id="85" w:name="bookmark84"/>
      <w:bookmarkEnd w:id="85"/>
    </w:p>
    <w:p w14:paraId="6B58F697" w14:textId="77777777" w:rsidR="00F521C6" w:rsidRDefault="00337DB8" w:rsidP="00F521C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6. </w:t>
      </w:r>
      <w:r w:rsidRPr="00AC788E">
        <w:rPr>
          <w:rFonts w:ascii="Arial" w:hAnsi="Arial" w:cs="Arial"/>
          <w:color w:val="000000" w:themeColor="text1"/>
          <w:sz w:val="20"/>
          <w:szCs w:val="20"/>
        </w:rPr>
        <w:t>Trợ giúp người cao tuổi sử dụng công nghệ thông tin và truyền thông</w:t>
      </w:r>
      <w:bookmarkStart w:id="86" w:name="bookmark85"/>
      <w:bookmarkEnd w:id="86"/>
    </w:p>
    <w:p w14:paraId="3E05C80A" w14:textId="77777777" w:rsidR="00927FA6" w:rsidRDefault="00F521C6" w:rsidP="00927FA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Phát triển các ứng dụng, kết nối, duy trì, phát triển và nâng cấp các nền tảng số hỗ trợ người cao tuổi.</w:t>
      </w:r>
      <w:bookmarkStart w:id="87" w:name="bookmark86"/>
      <w:bookmarkEnd w:id="87"/>
    </w:p>
    <w:p w14:paraId="697BD81C" w14:textId="77777777" w:rsidR="00F14D50" w:rsidRDefault="00927FA6" w:rsidP="00F14D5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Nghiên cứu phát triển các công nghệ, công cụ và các tài liệu tập huấn, đào tạo người cao tuổi sử dụng các kỹ năng số trong học tập, giảng dạy, truyền nghề, sản xuất kinh doanh và hoạt động khác giúp nâng cao chất lượng cuộc sống của người cao tuổi.</w:t>
      </w:r>
      <w:bookmarkStart w:id="88" w:name="bookmark87"/>
      <w:bookmarkEnd w:id="88"/>
    </w:p>
    <w:p w14:paraId="360C67E1" w14:textId="77777777" w:rsidR="00A15356" w:rsidRDefault="00F14D50" w:rsidP="00A1535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7. </w:t>
      </w:r>
      <w:r w:rsidRPr="00AC788E">
        <w:rPr>
          <w:rFonts w:ascii="Arial" w:hAnsi="Arial" w:cs="Arial"/>
          <w:color w:val="000000" w:themeColor="text1"/>
          <w:sz w:val="20"/>
          <w:szCs w:val="20"/>
        </w:rPr>
        <w:t>Trợ giúp pháp lý đối với người cao tuổi</w:t>
      </w:r>
      <w:bookmarkStart w:id="89" w:name="bookmark88"/>
      <w:bookmarkEnd w:id="89"/>
    </w:p>
    <w:p w14:paraId="04252946" w14:textId="77777777" w:rsidR="008B06DB" w:rsidRDefault="00A15356" w:rsidP="008B06D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Tăng cường các hoạt động trợ giúp pháp lý tại xã, phường, thị trấn nơi nhi</w:t>
      </w:r>
      <w:r w:rsidR="00464C8D">
        <w:rPr>
          <w:rFonts w:ascii="Arial" w:hAnsi="Arial" w:cs="Arial"/>
          <w:color w:val="000000" w:themeColor="text1"/>
          <w:sz w:val="20"/>
          <w:szCs w:val="20"/>
          <w:lang w:val="en-US"/>
        </w:rPr>
        <w:t>ề</w:t>
      </w:r>
      <w:r w:rsidRPr="00AC788E">
        <w:rPr>
          <w:rFonts w:ascii="Arial" w:hAnsi="Arial" w:cs="Arial"/>
          <w:color w:val="000000" w:themeColor="text1"/>
          <w:sz w:val="20"/>
          <w:szCs w:val="20"/>
        </w:rPr>
        <w:t>u người cao tuổi có nhu cầu trợ giúp pháp lý và tại cấp hội, các câu lạc bộ người cao tuổi, các cơ sở trợ giúp xã hội khi có yêu cầu và phù hợp với điều kiện của địa phương.</w:t>
      </w:r>
      <w:bookmarkStart w:id="90" w:name="bookmark89"/>
      <w:bookmarkEnd w:id="90"/>
    </w:p>
    <w:p w14:paraId="33B47F07" w14:textId="77777777" w:rsidR="00EA50D3" w:rsidRDefault="008B06DB" w:rsidP="00EA50D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T</w:t>
      </w:r>
      <w:r>
        <w:rPr>
          <w:rFonts w:ascii="Arial" w:hAnsi="Arial" w:cs="Arial"/>
          <w:color w:val="000000" w:themeColor="text1"/>
          <w:sz w:val="20"/>
          <w:szCs w:val="20"/>
          <w:lang w:val="en-US"/>
        </w:rPr>
        <w:t>ổ</w:t>
      </w:r>
      <w:r w:rsidRPr="00AC788E">
        <w:rPr>
          <w:rFonts w:ascii="Arial" w:hAnsi="Arial" w:cs="Arial"/>
          <w:color w:val="000000" w:themeColor="text1"/>
          <w:sz w:val="20"/>
          <w:szCs w:val="20"/>
        </w:rPr>
        <w:t xml:space="preserve"> chức tập huấn, bồi dưỡng kiến thức, tăng cường năng lực cho đội ngũ thực hiện công tác trợ giúp pháp lý đối với người cao tuổi.</w:t>
      </w:r>
      <w:bookmarkStart w:id="91" w:name="bookmark90"/>
      <w:bookmarkEnd w:id="91"/>
    </w:p>
    <w:p w14:paraId="4FF950A0" w14:textId="77777777" w:rsidR="005148E2" w:rsidRDefault="00EA50D3" w:rsidP="005148E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Đa dạng hóa các hình thức truyền thông về trợ giúp pháp lý đối với người cao tuổi.</w:t>
      </w:r>
      <w:bookmarkStart w:id="92" w:name="bookmark91"/>
      <w:bookmarkEnd w:id="92"/>
    </w:p>
    <w:p w14:paraId="3D3835CD" w14:textId="77777777" w:rsidR="00544828" w:rsidRDefault="005148E2" w:rsidP="00544828">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8. </w:t>
      </w:r>
      <w:r w:rsidRPr="00AC788E">
        <w:rPr>
          <w:rFonts w:ascii="Arial" w:hAnsi="Arial" w:cs="Arial"/>
          <w:color w:val="000000" w:themeColor="text1"/>
          <w:sz w:val="20"/>
          <w:szCs w:val="20"/>
        </w:rPr>
        <w:t>Phòng chống dịch bệnh, giảm nhẹ thiên tai đối với người cao tuổi</w:t>
      </w:r>
      <w:bookmarkStart w:id="93" w:name="bookmark92"/>
      <w:bookmarkEnd w:id="93"/>
    </w:p>
    <w:p w14:paraId="780E8E67" w14:textId="77777777" w:rsidR="00731204" w:rsidRDefault="00544828" w:rsidP="0073120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Xây dựng tài liệu và tổ chức tập huấn về hoạt động phòng chống dịch bệnh và giảm nhẹ thiên tai đối với người cao tuổi.</w:t>
      </w:r>
      <w:bookmarkStart w:id="94" w:name="bookmark93"/>
      <w:bookmarkEnd w:id="94"/>
    </w:p>
    <w:p w14:paraId="2A0A20FA" w14:textId="77777777" w:rsidR="00886724" w:rsidRDefault="00731204" w:rsidP="0088672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Xây dựng mô hình phòng chống dịch bệnh và giảm nhẹ thiên tai phù hợp với người cao tuổi.</w:t>
      </w:r>
      <w:bookmarkStart w:id="95" w:name="bookmark94"/>
      <w:bookmarkEnd w:id="95"/>
    </w:p>
    <w:p w14:paraId="49151881" w14:textId="77777777" w:rsidR="0057574B" w:rsidRDefault="00886724" w:rsidP="0057574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Ứng dụng công nghệ giúp người cao tuổi nhận thông tin cảnh báo sớm để ứng phó với dịch bệnh và thiên tai.</w:t>
      </w:r>
      <w:bookmarkStart w:id="96" w:name="bookmark95"/>
      <w:bookmarkEnd w:id="96"/>
    </w:p>
    <w:p w14:paraId="50B5260A" w14:textId="77777777" w:rsidR="007C3BD7" w:rsidRDefault="0057574B" w:rsidP="007C3BD7">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9. </w:t>
      </w:r>
      <w:r w:rsidRPr="00AC788E">
        <w:rPr>
          <w:rFonts w:ascii="Arial" w:hAnsi="Arial" w:cs="Arial"/>
          <w:color w:val="000000" w:themeColor="text1"/>
          <w:sz w:val="20"/>
          <w:szCs w:val="20"/>
        </w:rPr>
        <w:t>Nâng cao năng lực cho đội ngũ công chức, viên chức và cộng tác viên làm công tác trợ giúp người cao tuổi</w:t>
      </w:r>
      <w:bookmarkStart w:id="97" w:name="bookmark96"/>
      <w:bookmarkEnd w:id="97"/>
    </w:p>
    <w:p w14:paraId="67CBE5DC" w14:textId="77777777" w:rsidR="003C4660" w:rsidRDefault="007C3BD7" w:rsidP="003C466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Xây dựng, hoàn thiện chương trình, nội dung đào tạo</w:t>
      </w:r>
      <w:bookmarkStart w:id="98" w:name="bookmark97"/>
      <w:bookmarkEnd w:id="98"/>
    </w:p>
    <w:p w14:paraId="4623953A" w14:textId="77777777" w:rsidR="00C87461" w:rsidRDefault="003C4660" w:rsidP="00C8746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Nghiên cứu, xây dựng và hoàn thiện chương trình, giáo trình đào tạo công tác xã hội chăm sóc và phục hồi chức năng cho người cao tuổi phù hợp với nhu cầu hội nhập quốc tế, đạt yêu cầu ngang bằng chuẩn đào tạo của các nước trong khu vực nhằm nâng cao chất lượng nguồn nhân lực trong lĩnh vực trợ giúp người cao tuổi.</w:t>
      </w:r>
      <w:bookmarkStart w:id="99" w:name="bookmark98"/>
      <w:bookmarkEnd w:id="99"/>
    </w:p>
    <w:p w14:paraId="004CEAFA" w14:textId="77777777" w:rsidR="00D13801" w:rsidRDefault="00C87461" w:rsidP="00D1380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Xây dựng và hoàn thiện chương trình, nội dung đào tạo các kỹ năng công tác xã hội trợ giúp người cao tuổi.</w:t>
      </w:r>
      <w:bookmarkStart w:id="100" w:name="bookmark99"/>
      <w:bookmarkEnd w:id="100"/>
    </w:p>
    <w:p w14:paraId="511896F6" w14:textId="77777777" w:rsidR="004616F2" w:rsidRDefault="00D13801" w:rsidP="004616F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Đào tạo, bồi dưỡng nâng cao năng lực cho đội ngũ cán bộ trợ giúp xã hội, phục hồi chức năng; đào tạo kỹ năng chuyên sâu về công tác xã hội trong chăm sóc sức khỏe người cao tuổi cho cán bộ, công chức, viên chức, nhân viên và cộng tác viên công tác xã hội.</w:t>
      </w:r>
      <w:bookmarkStart w:id="101" w:name="bookmark100"/>
      <w:bookmarkEnd w:id="101"/>
    </w:p>
    <w:p w14:paraId="05E7CE3A" w14:textId="77777777" w:rsidR="0073228C" w:rsidRDefault="004616F2" w:rsidP="0073228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Tập huấn cho cán bộ, nhân viên, cộng tác viên và gia đình người cao tuổi về kỹ năng, phương pháp chăm sóc và phục hồi chức năng cho người cao tuổi; thiết kế các video dạy các kỹ năng chăm sóc và phục hồi chức năng cho người cao tuổi tại cộng đồng.</w:t>
      </w:r>
      <w:bookmarkStart w:id="102" w:name="bookmark101"/>
      <w:bookmarkEnd w:id="102"/>
    </w:p>
    <w:p w14:paraId="26765BD2" w14:textId="6A49E0BD" w:rsidR="002F7134" w:rsidRPr="00AC788E" w:rsidRDefault="0073228C" w:rsidP="0073228C">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 xml:space="preserve">Tập huấn, bồi dưỡng định kỳ; tổ chức học tập, trao đổi kinh nghiệm; tập huấn giảng viên </w:t>
      </w:r>
      <w:r w:rsidRPr="00AC788E">
        <w:rPr>
          <w:rFonts w:ascii="Arial" w:hAnsi="Arial" w:cs="Arial"/>
          <w:color w:val="000000" w:themeColor="text1"/>
          <w:sz w:val="20"/>
          <w:szCs w:val="20"/>
        </w:rPr>
        <w:lastRenderedPageBreak/>
        <w:t>nguồn cho địa phương.</w:t>
      </w:r>
    </w:p>
    <w:p w14:paraId="2B7F0A50" w14:textId="77777777" w:rsidR="00215791" w:rsidRDefault="000419F0" w:rsidP="00215791">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đ) Liên kết, phối hợp với các trường đại học đào tạo bác sĩ và đào tạo nâng cao cho cán bộ y tế, cán bộ và nhân viên trợ giúp người cao tuổi.</w:t>
      </w:r>
      <w:bookmarkStart w:id="103" w:name="bookmark102"/>
      <w:bookmarkEnd w:id="103"/>
    </w:p>
    <w:p w14:paraId="763E03E0" w14:textId="77777777" w:rsidR="00E23C0F" w:rsidRDefault="00215791" w:rsidP="00E23C0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10. </w:t>
      </w:r>
      <w:r w:rsidRPr="00AC788E">
        <w:rPr>
          <w:rFonts w:ascii="Arial" w:hAnsi="Arial" w:cs="Arial"/>
          <w:color w:val="000000" w:themeColor="text1"/>
          <w:sz w:val="20"/>
          <w:szCs w:val="20"/>
        </w:rPr>
        <w:t>Tăng cường truyền thông, hợp tác quốc tế về người cao tuổi</w:t>
      </w:r>
      <w:bookmarkStart w:id="104" w:name="bookmark103"/>
      <w:bookmarkEnd w:id="104"/>
    </w:p>
    <w:p w14:paraId="063B9E20" w14:textId="77777777" w:rsidR="004842B9" w:rsidRDefault="00E23C0F" w:rsidP="004842B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Đa dạng hóa hình thức truyền thông, nâng cao nhận thức cho các cấp, ngành và cộng đồng xã hội về những tác động và biện pháp thích ứng với vấn đề già hóa dân số, biến đổi khí hậu, dịch bệnh, chuyển đổi số; trách nhiệm của gia đình, cộng đồng xã hội và nhà nước trong việc chăm sóc, phát huy vai trò của người cao tuổi.</w:t>
      </w:r>
      <w:bookmarkStart w:id="105" w:name="bookmark104"/>
      <w:bookmarkEnd w:id="105"/>
    </w:p>
    <w:p w14:paraId="7F9C95CE" w14:textId="77777777" w:rsidR="00251F0A" w:rsidRDefault="004842B9" w:rsidP="00251F0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Tuyên truyền các chính sách, pháp luật về người cao tuổi; các mô hình chăm sóc người cao tuổi ở cộng đồng, mô hình hoạt động văn hóa, th</w:t>
      </w:r>
      <w:r w:rsidR="0090586D">
        <w:rPr>
          <w:rFonts w:ascii="Arial" w:hAnsi="Arial" w:cs="Arial"/>
          <w:color w:val="000000" w:themeColor="text1"/>
          <w:sz w:val="20"/>
          <w:szCs w:val="20"/>
          <w:lang w:val="en-US"/>
        </w:rPr>
        <w:t>ể</w:t>
      </w:r>
      <w:r w:rsidRPr="00AC788E">
        <w:rPr>
          <w:rFonts w:ascii="Arial" w:hAnsi="Arial" w:cs="Arial"/>
          <w:color w:val="000000" w:themeColor="text1"/>
          <w:sz w:val="20"/>
          <w:szCs w:val="20"/>
        </w:rPr>
        <w:t xml:space="preserve"> thao; mô hình sản xuất kinh doanh hiệu quả; </w:t>
      </w:r>
      <w:r w:rsidR="00D41B7C">
        <w:rPr>
          <w:rFonts w:ascii="Arial" w:hAnsi="Arial" w:cs="Arial"/>
          <w:color w:val="000000" w:themeColor="text1"/>
          <w:sz w:val="20"/>
          <w:szCs w:val="20"/>
          <w:lang w:val="en-US"/>
        </w:rPr>
        <w:t>phổ</w:t>
      </w:r>
      <w:r w:rsidRPr="00AC788E">
        <w:rPr>
          <w:rFonts w:ascii="Arial" w:hAnsi="Arial" w:cs="Arial"/>
          <w:color w:val="000000" w:themeColor="text1"/>
          <w:sz w:val="20"/>
          <w:szCs w:val="20"/>
        </w:rPr>
        <w:t xml:space="preserve"> biến gương điển hình người cao tuổi trong hoạt động chính trị, kinh tế, văn hóa, xã hội.</w:t>
      </w:r>
      <w:bookmarkStart w:id="106" w:name="bookmark105"/>
      <w:bookmarkEnd w:id="106"/>
    </w:p>
    <w:p w14:paraId="308D98B2" w14:textId="77777777" w:rsidR="00D302D2" w:rsidRDefault="00251F0A" w:rsidP="00D302D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Tổ chức các cuộc thi tìm hiểu và phổ biến pháp luật về người cao tuổi, kỹ năng chăm sóc người cao tuổi.</w:t>
      </w:r>
      <w:bookmarkStart w:id="107" w:name="bookmark106"/>
      <w:bookmarkEnd w:id="107"/>
    </w:p>
    <w:p w14:paraId="411140F9" w14:textId="77777777" w:rsidR="007F30FB" w:rsidRDefault="00D302D2" w:rsidP="007F30FB">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 xml:space="preserve">Tăng cường hợp tác, nghiên cứu, khảo sát học hỏi kinh nghiệm quốc tế về công tác chăm sóc, phát huy vai trò người cao </w:t>
      </w:r>
      <w:r w:rsidR="007E0A78">
        <w:rPr>
          <w:rFonts w:ascii="Arial" w:hAnsi="Arial" w:cs="Arial"/>
          <w:color w:val="000000" w:themeColor="text1"/>
          <w:sz w:val="20"/>
          <w:szCs w:val="20"/>
          <w:lang w:val="en-US"/>
        </w:rPr>
        <w:t>tuổi</w:t>
      </w:r>
      <w:r w:rsidRPr="00AC788E">
        <w:rPr>
          <w:rFonts w:ascii="Arial" w:hAnsi="Arial" w:cs="Arial"/>
          <w:color w:val="000000" w:themeColor="text1"/>
          <w:sz w:val="20"/>
          <w:szCs w:val="20"/>
        </w:rPr>
        <w:t>.</w:t>
      </w:r>
      <w:bookmarkStart w:id="108" w:name="bookmark107"/>
      <w:bookmarkEnd w:id="108"/>
    </w:p>
    <w:p w14:paraId="7ED709B7" w14:textId="77777777" w:rsidR="004140F8" w:rsidRDefault="007F30FB" w:rsidP="004140F8">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11. </w:t>
      </w:r>
      <w:r w:rsidRPr="00AC788E">
        <w:rPr>
          <w:rFonts w:ascii="Arial" w:hAnsi="Arial" w:cs="Arial"/>
          <w:color w:val="000000" w:themeColor="text1"/>
          <w:sz w:val="20"/>
          <w:szCs w:val="20"/>
        </w:rPr>
        <w:t>Xây dựng, hoàn thiện hệ thống theo dõi, giám sát, đánh giá thực hiện Chiến lược; cơ sở dữ liệu về người cao tuổi</w:t>
      </w:r>
      <w:bookmarkStart w:id="109" w:name="bookmark108"/>
      <w:bookmarkEnd w:id="109"/>
    </w:p>
    <w:p w14:paraId="1000CBBA" w14:textId="77777777" w:rsidR="00AF75D4" w:rsidRDefault="004140F8" w:rsidP="00AF75D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Xây dựng và phổ biến hệ thống, chỉ số theo dõi, giám sát, đánh giá kết quả thực hiện Chiến lược, bảo đảm thông tin được t</w:t>
      </w:r>
      <w:r w:rsidR="00382887">
        <w:rPr>
          <w:rFonts w:ascii="Arial" w:hAnsi="Arial" w:cs="Arial"/>
          <w:color w:val="000000" w:themeColor="text1"/>
          <w:sz w:val="20"/>
          <w:szCs w:val="20"/>
          <w:lang w:val="en-US"/>
        </w:rPr>
        <w:t>ổ</w:t>
      </w:r>
      <w:r w:rsidRPr="00AC788E">
        <w:rPr>
          <w:rFonts w:ascii="Arial" w:hAnsi="Arial" w:cs="Arial"/>
          <w:color w:val="000000" w:themeColor="text1"/>
          <w:sz w:val="20"/>
          <w:szCs w:val="20"/>
        </w:rPr>
        <w:t>ng hợp từ cấp quản lý và cơ quan thực hiện Chiến lược.</w:t>
      </w:r>
      <w:bookmarkStart w:id="110" w:name="bookmark109"/>
      <w:bookmarkEnd w:id="110"/>
    </w:p>
    <w:p w14:paraId="42FE6F99" w14:textId="77777777" w:rsidR="009B3119" w:rsidRDefault="00AF75D4" w:rsidP="009B311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Thực hiện khảo sát việc thực hiện Chiến lược vào năm 2030 và năm 2035 làm cơ sở đánh giá kết quả thực hiện Chiến lược; tổng hợp, báo cáo và thông tin về kết quả thực hiện tới các cơ quan liên quan ở cấp trung ương và địa phương.</w:t>
      </w:r>
      <w:bookmarkStart w:id="111" w:name="bookmark110"/>
      <w:bookmarkEnd w:id="111"/>
    </w:p>
    <w:p w14:paraId="50A90970" w14:textId="77777777" w:rsidR="00486C6E" w:rsidRDefault="009B3119" w:rsidP="00486C6E">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Tổ chức điều tra cấp quốc gia về người cao tuổi; khảo sát, xây dựng hệ thống thông tin, cơ sở dữ liệu quản lý người cao tuổi thống nhất trong cả nước bảo đảm kết nối, chia sẻ thông tin giữa các Bộ, ngành, địa phương làm cơ sở đề xuất, sửa đổi, bổ sung, hoàn thiện chính sách, pháp luật về người cao tuổi.</w:t>
      </w:r>
      <w:bookmarkStart w:id="112" w:name="bookmark111"/>
      <w:bookmarkEnd w:id="112"/>
    </w:p>
    <w:p w14:paraId="342BD00A" w14:textId="77777777" w:rsidR="00306B8C" w:rsidRDefault="00486C6E" w:rsidP="00306B8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12. </w:t>
      </w:r>
      <w:r w:rsidRPr="00AC788E">
        <w:rPr>
          <w:rFonts w:ascii="Arial" w:hAnsi="Arial" w:cs="Arial"/>
          <w:color w:val="000000" w:themeColor="text1"/>
          <w:sz w:val="20"/>
          <w:szCs w:val="20"/>
        </w:rPr>
        <w:t>Hỗ trợ hoạt động đối với tổ chức hội người cao tuổi</w:t>
      </w:r>
      <w:bookmarkStart w:id="113" w:name="bookmark112"/>
      <w:bookmarkEnd w:id="113"/>
    </w:p>
    <w:p w14:paraId="58F75B35" w14:textId="77777777" w:rsidR="000C1625" w:rsidRDefault="00306B8C" w:rsidP="000C1625">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 xml:space="preserve">Rà soát, nghiên cứu chính sách </w:t>
      </w:r>
      <w:r>
        <w:rPr>
          <w:rFonts w:ascii="Arial" w:hAnsi="Arial" w:cs="Arial"/>
          <w:color w:val="000000" w:themeColor="text1"/>
          <w:sz w:val="20"/>
          <w:szCs w:val="20"/>
          <w:lang w:val="en-US"/>
        </w:rPr>
        <w:t>hỗ</w:t>
      </w:r>
      <w:r w:rsidRPr="00AC788E">
        <w:rPr>
          <w:rFonts w:ascii="Arial" w:hAnsi="Arial" w:cs="Arial"/>
          <w:color w:val="000000" w:themeColor="text1"/>
          <w:sz w:val="20"/>
          <w:szCs w:val="20"/>
        </w:rPr>
        <w:t xml:space="preserve"> trợ hoạt động của hội người cao tuổi các cấp phù hợp với điều kiện kinh tế - xã hội từng khu vực, vùng mi</w:t>
      </w:r>
      <w:r w:rsidR="000C1625">
        <w:rPr>
          <w:rFonts w:ascii="Arial" w:hAnsi="Arial" w:cs="Arial"/>
          <w:color w:val="000000" w:themeColor="text1"/>
          <w:sz w:val="20"/>
          <w:szCs w:val="20"/>
          <w:lang w:val="en-US"/>
        </w:rPr>
        <w:t>ề</w:t>
      </w:r>
      <w:r w:rsidRPr="00AC788E">
        <w:rPr>
          <w:rFonts w:ascii="Arial" w:hAnsi="Arial" w:cs="Arial"/>
          <w:color w:val="000000" w:themeColor="text1"/>
          <w:sz w:val="20"/>
          <w:szCs w:val="20"/>
        </w:rPr>
        <w:t>n, địa phương.</w:t>
      </w:r>
      <w:bookmarkStart w:id="114" w:name="bookmark113"/>
      <w:bookmarkEnd w:id="114"/>
    </w:p>
    <w:p w14:paraId="75D0A8EA" w14:textId="77777777" w:rsidR="005817A0" w:rsidRDefault="000C1625" w:rsidP="005817A0">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Phát triển Quỹ chăm sóc và phát huy vai trò người cao tuổi, các mô hình câu lạc bộ, nhất là mô hình câu lạc bộ liên thế hệ tự giúp nhau; các phong trào chăm sóc phát huy vai trò người cao tuổi và phong trào tham gia xây dựng nông thôn mới; bảo vệ môi trường; phát triển kinh tế - xã hội tại địa phương.</w:t>
      </w:r>
      <w:bookmarkStart w:id="115" w:name="bookmark116"/>
      <w:bookmarkStart w:id="116" w:name="bookmark114"/>
      <w:bookmarkStart w:id="117" w:name="bookmark115"/>
      <w:bookmarkStart w:id="118" w:name="bookmark117"/>
      <w:bookmarkEnd w:id="115"/>
    </w:p>
    <w:p w14:paraId="355E8E32" w14:textId="77777777" w:rsidR="005817A0" w:rsidRPr="005817A0" w:rsidRDefault="005817A0" w:rsidP="005817A0">
      <w:pPr>
        <w:pStyle w:val="Vnbnnidung0"/>
        <w:spacing w:after="120" w:line="240" w:lineRule="auto"/>
        <w:ind w:firstLine="720"/>
        <w:jc w:val="both"/>
        <w:rPr>
          <w:rFonts w:ascii="Arial" w:hAnsi="Arial" w:cs="Arial"/>
          <w:b/>
          <w:bCs/>
          <w:color w:val="000000" w:themeColor="text1"/>
          <w:sz w:val="20"/>
          <w:szCs w:val="20"/>
          <w:lang w:val="en-US"/>
        </w:rPr>
      </w:pPr>
      <w:r w:rsidRPr="005817A0">
        <w:rPr>
          <w:rFonts w:ascii="Arial" w:hAnsi="Arial" w:cs="Arial"/>
          <w:b/>
          <w:bCs/>
          <w:color w:val="000000" w:themeColor="text1"/>
          <w:sz w:val="20"/>
          <w:szCs w:val="20"/>
          <w:lang w:val="en-US"/>
        </w:rPr>
        <w:t xml:space="preserve">IV. </w:t>
      </w:r>
      <w:r w:rsidRPr="005817A0">
        <w:rPr>
          <w:rFonts w:ascii="Arial" w:hAnsi="Arial" w:cs="Arial"/>
          <w:b/>
          <w:bCs/>
          <w:color w:val="000000" w:themeColor="text1"/>
          <w:sz w:val="20"/>
          <w:szCs w:val="20"/>
        </w:rPr>
        <w:t>KINH PHÍ TH</w:t>
      </w:r>
      <w:r w:rsidRPr="005817A0">
        <w:rPr>
          <w:rFonts w:ascii="Arial" w:hAnsi="Arial" w:cs="Arial"/>
          <w:b/>
          <w:bCs/>
          <w:color w:val="000000" w:themeColor="text1"/>
          <w:sz w:val="20"/>
          <w:szCs w:val="20"/>
          <w:lang w:val="en-US"/>
        </w:rPr>
        <w:t>Ự</w:t>
      </w:r>
      <w:r w:rsidRPr="005817A0">
        <w:rPr>
          <w:rFonts w:ascii="Arial" w:hAnsi="Arial" w:cs="Arial"/>
          <w:b/>
          <w:bCs/>
          <w:color w:val="000000" w:themeColor="text1"/>
          <w:sz w:val="20"/>
          <w:szCs w:val="20"/>
        </w:rPr>
        <w:t>C HIỆN</w:t>
      </w:r>
      <w:bookmarkStart w:id="119" w:name="bookmark118"/>
      <w:bookmarkEnd w:id="116"/>
      <w:bookmarkEnd w:id="117"/>
      <w:bookmarkEnd w:id="118"/>
      <w:bookmarkEnd w:id="119"/>
    </w:p>
    <w:p w14:paraId="581337BD" w14:textId="77777777" w:rsidR="00D76EEF" w:rsidRDefault="005817A0" w:rsidP="00D76EE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Pr="00AC788E">
        <w:rPr>
          <w:rFonts w:ascii="Arial" w:hAnsi="Arial" w:cs="Arial"/>
          <w:color w:val="000000" w:themeColor="text1"/>
          <w:sz w:val="20"/>
          <w:szCs w:val="20"/>
        </w:rPr>
        <w:t xml:space="preserve">Từ nguồn ngân sách nhà nước bố trí trong dự toán chi thường xuyên hàng năm của các bộ, ngành, cơ quan trung ương, </w:t>
      </w:r>
      <w:r w:rsidR="00203A77">
        <w:rPr>
          <w:rFonts w:ascii="Arial" w:hAnsi="Arial" w:cs="Arial"/>
          <w:color w:val="000000" w:themeColor="text1"/>
          <w:sz w:val="20"/>
          <w:szCs w:val="20"/>
          <w:lang w:val="en-US"/>
        </w:rPr>
        <w:t>hội</w:t>
      </w:r>
      <w:r w:rsidRPr="00AC788E">
        <w:rPr>
          <w:rFonts w:ascii="Arial" w:hAnsi="Arial" w:cs="Arial"/>
          <w:color w:val="000000" w:themeColor="text1"/>
          <w:sz w:val="20"/>
          <w:szCs w:val="20"/>
        </w:rPr>
        <w:t>, đoàn thể liên quan và các địa phương; các chương trình, dự án, đề án liên quan khác để thực hiện các hoạt động của Chiến lược theo quy định của pháp luật về ngân sách nhà nước và phân cấp ngân sách nhà nước.</w:t>
      </w:r>
      <w:bookmarkStart w:id="120" w:name="bookmark119"/>
      <w:bookmarkEnd w:id="120"/>
    </w:p>
    <w:p w14:paraId="2F8402A9" w14:textId="77777777" w:rsidR="007760A9" w:rsidRDefault="00D76EEF" w:rsidP="007760A9">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Pr="00AC788E">
        <w:rPr>
          <w:rFonts w:ascii="Arial" w:hAnsi="Arial" w:cs="Arial"/>
          <w:color w:val="000000" w:themeColor="text1"/>
          <w:sz w:val="20"/>
          <w:szCs w:val="20"/>
        </w:rPr>
        <w:t>Đóng góp, hỗ trợ hợp pháp của các doanh nghiệp, tổ chức, cá nhân trong và ngoài nước; Quỹ chăm sóc và phát huy vai trò người cao tuổi các cấp.</w:t>
      </w:r>
      <w:bookmarkStart w:id="121" w:name="bookmark120"/>
      <w:bookmarkEnd w:id="121"/>
    </w:p>
    <w:p w14:paraId="762FFBEC" w14:textId="4E8F202F" w:rsidR="002F7134" w:rsidRPr="00AC788E" w:rsidRDefault="007760A9" w:rsidP="007760A9">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3. </w:t>
      </w:r>
      <w:r w:rsidRPr="00AC788E">
        <w:rPr>
          <w:rFonts w:ascii="Arial" w:hAnsi="Arial" w:cs="Arial"/>
          <w:color w:val="000000" w:themeColor="text1"/>
          <w:sz w:val="20"/>
          <w:szCs w:val="20"/>
        </w:rPr>
        <w:t>Các bộ, ngành và địa phương lập dự toán ngân sách hàng năm để thực hiện Chiến lược và quản lý, sử dụng kinh phí theo quy định của pháp luật về ngân sách nhà nước.</w:t>
      </w:r>
    </w:p>
    <w:p w14:paraId="4C437198" w14:textId="77777777" w:rsidR="00507E2D" w:rsidRDefault="000419F0" w:rsidP="00507E2D">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b/>
          <w:bCs/>
          <w:color w:val="000000" w:themeColor="text1"/>
          <w:sz w:val="20"/>
          <w:szCs w:val="20"/>
        </w:rPr>
        <w:t xml:space="preserve">Điều 2. </w:t>
      </w:r>
      <w:r w:rsidRPr="00AC788E">
        <w:rPr>
          <w:rFonts w:ascii="Arial" w:hAnsi="Arial" w:cs="Arial"/>
          <w:color w:val="000000" w:themeColor="text1"/>
          <w:sz w:val="20"/>
          <w:szCs w:val="20"/>
        </w:rPr>
        <w:t>Phân công trách nhiệm thực hiện</w:t>
      </w:r>
      <w:bookmarkStart w:id="122" w:name="bookmark121"/>
      <w:bookmarkEnd w:id="122"/>
    </w:p>
    <w:p w14:paraId="1FC959CA" w14:textId="77777777" w:rsidR="00A603AD" w:rsidRDefault="00507E2D" w:rsidP="00A603A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 </w:t>
      </w:r>
      <w:r w:rsidRPr="00AC788E">
        <w:rPr>
          <w:rFonts w:ascii="Arial" w:hAnsi="Arial" w:cs="Arial"/>
          <w:color w:val="000000" w:themeColor="text1"/>
          <w:sz w:val="20"/>
          <w:szCs w:val="20"/>
        </w:rPr>
        <w:t xml:space="preserve">Bộ Lao động - Thương binh và Xã hội là cơ quan thường trực </w:t>
      </w:r>
      <w:r w:rsidR="00FB1B80" w:rsidRPr="00AC788E">
        <w:rPr>
          <w:rFonts w:ascii="Arial" w:hAnsi="Arial" w:cs="Arial"/>
          <w:color w:val="000000" w:themeColor="text1"/>
          <w:sz w:val="20"/>
          <w:szCs w:val="20"/>
        </w:rPr>
        <w:t xml:space="preserve">Ủy </w:t>
      </w:r>
      <w:r w:rsidRPr="00AC788E">
        <w:rPr>
          <w:rFonts w:ascii="Arial" w:hAnsi="Arial" w:cs="Arial"/>
          <w:color w:val="000000" w:themeColor="text1"/>
          <w:sz w:val="20"/>
          <w:szCs w:val="20"/>
        </w:rPr>
        <w:t>ban Quốc gia về người cao tuổi Việt Nam, chủ trì, phối hợp với Bộ Y tế các các bộ, cơ quan liên quan tổ chức thực hiện Chiến lược, có trách nhiệm:</w:t>
      </w:r>
      <w:bookmarkStart w:id="123" w:name="bookmark122"/>
      <w:bookmarkEnd w:id="123"/>
    </w:p>
    <w:p w14:paraId="13623662" w14:textId="7B25931B" w:rsidR="005835B4" w:rsidRDefault="00A603AD" w:rsidP="005835B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 </w:t>
      </w:r>
      <w:r w:rsidRPr="00AC788E">
        <w:rPr>
          <w:rFonts w:ascii="Arial" w:hAnsi="Arial" w:cs="Arial"/>
          <w:color w:val="000000" w:themeColor="text1"/>
          <w:sz w:val="20"/>
          <w:szCs w:val="20"/>
        </w:rPr>
        <w:t>Ban hành theo thẩm quyền kế hoạch triển khai thực hiện Chiến lược và hướng dẫn các Bộ, ngành, cơ quan liên quan ban hành kế hoạch tri</w:t>
      </w:r>
      <w:r w:rsidR="00191155">
        <w:rPr>
          <w:rFonts w:ascii="Arial" w:hAnsi="Arial" w:cs="Arial"/>
          <w:color w:val="000000" w:themeColor="text1"/>
          <w:sz w:val="20"/>
          <w:szCs w:val="20"/>
          <w:lang w:val="en-US"/>
        </w:rPr>
        <w:t>ể</w:t>
      </w:r>
      <w:r w:rsidRPr="00AC788E">
        <w:rPr>
          <w:rFonts w:ascii="Arial" w:hAnsi="Arial" w:cs="Arial"/>
          <w:color w:val="000000" w:themeColor="text1"/>
          <w:sz w:val="20"/>
          <w:szCs w:val="20"/>
        </w:rPr>
        <w:t>n khai thực hiện Chiến lược.</w:t>
      </w:r>
      <w:bookmarkStart w:id="124" w:name="bookmark123"/>
      <w:bookmarkEnd w:id="124"/>
    </w:p>
    <w:p w14:paraId="783F76E9" w14:textId="77777777" w:rsidR="00A6697A" w:rsidRDefault="005835B4" w:rsidP="00A6697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 </w:t>
      </w:r>
      <w:r w:rsidRPr="00AC788E">
        <w:rPr>
          <w:rFonts w:ascii="Arial" w:hAnsi="Arial" w:cs="Arial"/>
          <w:color w:val="000000" w:themeColor="text1"/>
          <w:sz w:val="20"/>
          <w:szCs w:val="20"/>
        </w:rPr>
        <w:t xml:space="preserve">Chủ trì, phối hợp với các Bộ, ngành, cơ quan có liên quan nghiên cứu đánh giá tình hình, </w:t>
      </w:r>
      <w:r w:rsidRPr="00AC788E">
        <w:rPr>
          <w:rFonts w:ascii="Arial" w:hAnsi="Arial" w:cs="Arial"/>
          <w:color w:val="000000" w:themeColor="text1"/>
          <w:sz w:val="20"/>
          <w:szCs w:val="20"/>
        </w:rPr>
        <w:lastRenderedPageBreak/>
        <w:t>kết quả thực hiện và đề xuất hoàn thiện các chính sách, pháp luật về người cao tuổi.</w:t>
      </w:r>
      <w:bookmarkStart w:id="125" w:name="bookmark124"/>
      <w:bookmarkEnd w:id="125"/>
    </w:p>
    <w:p w14:paraId="79800685" w14:textId="77777777" w:rsidR="00980F6D" w:rsidRDefault="00A6697A" w:rsidP="00980F6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 </w:t>
      </w:r>
      <w:r w:rsidRPr="00AC788E">
        <w:rPr>
          <w:rFonts w:ascii="Arial" w:hAnsi="Arial" w:cs="Arial"/>
          <w:color w:val="000000" w:themeColor="text1"/>
          <w:sz w:val="20"/>
          <w:szCs w:val="20"/>
        </w:rPr>
        <w:t>Tạo việc làm, hỗ trợ sinh kế; nhân rộng mô hình cơ sở trợ giúp xã hội chăm sóc và phục hồi chức năng cho người cao tuổi; mô hình cơ sở chăm sóc người cao tuổi; phát triển các cơ sở trợ giúp xã hội khu vực để chăm sóc, phục hồi chức năng cho người cao tuổi.</w:t>
      </w:r>
      <w:bookmarkStart w:id="126" w:name="bookmark125"/>
      <w:bookmarkEnd w:id="126"/>
    </w:p>
    <w:p w14:paraId="0BCD2CEE" w14:textId="60DA7377" w:rsidR="002F7134" w:rsidRPr="00AC788E" w:rsidRDefault="00980F6D" w:rsidP="00980F6D">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d) </w:t>
      </w:r>
      <w:r w:rsidRPr="00AC788E">
        <w:rPr>
          <w:rFonts w:ascii="Arial" w:hAnsi="Arial" w:cs="Arial"/>
          <w:color w:val="000000" w:themeColor="text1"/>
          <w:sz w:val="20"/>
          <w:szCs w:val="20"/>
        </w:rPr>
        <w:t>Triển khai các hoạt động truyền thông nâng cao nhận thức; khảo sát, đánh giá và thu thập thông tin về người cao tuổi.</w:t>
      </w:r>
    </w:p>
    <w:p w14:paraId="25486DAF" w14:textId="77777777" w:rsidR="000322DA" w:rsidRDefault="000419F0" w:rsidP="000322DA">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đ) Nâng cao năng lực cho đội ngũ công chức, viên chức và cộng tác viên làm công tác chăm sóc, trợ giúp xã hội và phục hồi chức năng cho người cao tuổi dựa vào cộng đồng.</w:t>
      </w:r>
      <w:bookmarkStart w:id="127" w:name="bookmark126"/>
      <w:bookmarkEnd w:id="127"/>
    </w:p>
    <w:p w14:paraId="17A8DDA3" w14:textId="77777777" w:rsidR="005B710C" w:rsidRDefault="000322DA" w:rsidP="005B710C">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e) </w:t>
      </w:r>
      <w:r w:rsidRPr="00AC788E">
        <w:rPr>
          <w:rFonts w:ascii="Arial" w:hAnsi="Arial" w:cs="Arial"/>
          <w:color w:val="000000" w:themeColor="text1"/>
          <w:sz w:val="20"/>
          <w:szCs w:val="20"/>
        </w:rPr>
        <w:t>Kiểm tra giám sát và tổng hợp, định kỳ báo cáo Thủ tướng Chính phủ; tổ chức sơ kết, tổng kết thực hiện Chiến lược.</w:t>
      </w:r>
      <w:bookmarkStart w:id="128" w:name="bookmark127"/>
      <w:bookmarkEnd w:id="128"/>
    </w:p>
    <w:p w14:paraId="69F9DD08" w14:textId="77777777" w:rsidR="007451AA" w:rsidRDefault="005B710C" w:rsidP="007451A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Pr="00AC788E">
        <w:rPr>
          <w:rFonts w:ascii="Arial" w:hAnsi="Arial" w:cs="Arial"/>
          <w:color w:val="000000" w:themeColor="text1"/>
          <w:sz w:val="20"/>
          <w:szCs w:val="20"/>
        </w:rPr>
        <w:t xml:space="preserve">Bộ Y tế chủ trì, phối hợp với Bộ Lao động - Thương binh và Xã hội xây dựng kế hoạch hành động tổng thể triển khai chiến lược; tổ chức thực hiện nhiệm vụ chăm sóc sức khỏe, phục hồi chức năng cho người cao </w:t>
      </w:r>
      <w:r w:rsidR="007451AA">
        <w:rPr>
          <w:rFonts w:ascii="Arial" w:hAnsi="Arial" w:cs="Arial"/>
          <w:color w:val="000000" w:themeColor="text1"/>
          <w:sz w:val="20"/>
          <w:szCs w:val="20"/>
          <w:lang w:val="en-US"/>
        </w:rPr>
        <w:t>tuổi</w:t>
      </w:r>
      <w:r w:rsidRPr="00AC788E">
        <w:rPr>
          <w:rFonts w:ascii="Arial" w:hAnsi="Arial" w:cs="Arial"/>
          <w:color w:val="000000" w:themeColor="text1"/>
          <w:sz w:val="20"/>
          <w:szCs w:val="20"/>
        </w:rPr>
        <w:t>; phối hợp với các bộ, ngành, cơ quan hướng dẫn thực hiện các nhiệm vụ, giải pháp liên quan đ</w:t>
      </w:r>
      <w:r w:rsidR="007451AA">
        <w:rPr>
          <w:rFonts w:ascii="Arial" w:hAnsi="Arial" w:cs="Arial"/>
          <w:color w:val="000000" w:themeColor="text1"/>
          <w:sz w:val="20"/>
          <w:szCs w:val="20"/>
          <w:lang w:val="en-US"/>
        </w:rPr>
        <w:t>ế</w:t>
      </w:r>
      <w:r w:rsidRPr="00AC788E">
        <w:rPr>
          <w:rFonts w:ascii="Arial" w:hAnsi="Arial" w:cs="Arial"/>
          <w:color w:val="000000" w:themeColor="text1"/>
          <w:sz w:val="20"/>
          <w:szCs w:val="20"/>
        </w:rPr>
        <w:t>n chức năng, nhiệm vụ theo nội dung của Chiến lược.</w:t>
      </w:r>
      <w:bookmarkStart w:id="129" w:name="bookmark128"/>
      <w:bookmarkEnd w:id="129"/>
    </w:p>
    <w:p w14:paraId="6A14448E" w14:textId="77777777" w:rsidR="005B1A11" w:rsidRDefault="007451AA" w:rsidP="005B1A1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3. </w:t>
      </w:r>
      <w:r w:rsidRPr="00AC788E">
        <w:rPr>
          <w:rFonts w:ascii="Arial" w:hAnsi="Arial" w:cs="Arial"/>
          <w:color w:val="000000" w:themeColor="text1"/>
          <w:sz w:val="20"/>
          <w:szCs w:val="20"/>
        </w:rPr>
        <w:t>Bộ Tài chính chủ trì, phối hợp với các bộ, ngành liên quan vận động các nguồn hỗ trợ phát triển chính thức (ODA) cho Chiến lược theo quy định; bố trí nguồn vốn đầu tư phát triển thực hiện Chiến lược; tổng hợp nhu cầu, bố trí kinh phí triển khai Chiến lược theo quy định của pháp luật về ngân sách nhà nước và phân cấp ngân sách nhà nước phù hợp với khả năng cân đối ngân sách nhà nước, trình cấp có thẩm quyền theo quy định.</w:t>
      </w:r>
      <w:bookmarkStart w:id="130" w:name="bookmark129"/>
      <w:bookmarkEnd w:id="130"/>
    </w:p>
    <w:p w14:paraId="2E888657" w14:textId="77777777" w:rsidR="0091546D" w:rsidRDefault="005B1A11" w:rsidP="0091546D">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4. </w:t>
      </w:r>
      <w:r w:rsidRPr="00AC788E">
        <w:rPr>
          <w:rFonts w:ascii="Arial" w:hAnsi="Arial" w:cs="Arial"/>
          <w:color w:val="000000" w:themeColor="text1"/>
          <w:sz w:val="20"/>
          <w:szCs w:val="20"/>
        </w:rPr>
        <w:t xml:space="preserve">Bộ Nội vụ chủ trì và hướng dẫn thực hiện nhiệm vụ hỗ trợ Hội Người cao tuổi, hướng dẫn </w:t>
      </w:r>
      <w:r w:rsidR="009A0AE3" w:rsidRPr="00AC788E">
        <w:rPr>
          <w:rFonts w:ascii="Arial" w:hAnsi="Arial" w:cs="Arial"/>
          <w:color w:val="000000" w:themeColor="text1"/>
          <w:sz w:val="20"/>
          <w:szCs w:val="20"/>
        </w:rPr>
        <w:t xml:space="preserve">Ủy </w:t>
      </w:r>
      <w:r w:rsidRPr="00AC788E">
        <w:rPr>
          <w:rFonts w:ascii="Arial" w:hAnsi="Arial" w:cs="Arial"/>
          <w:color w:val="000000" w:themeColor="text1"/>
          <w:sz w:val="20"/>
          <w:szCs w:val="20"/>
        </w:rPr>
        <w:t>ban nhân dân cấp tỉnh giải quyết các thủ tục liên quan đến việc thành lập và hoạt động của Quỹ chăm sóc và phát huy vai trò người cao tuổi; phối hợp với các Bộ, ngành hướng dẫn thực hiện các nhiệm vụ, giải pháp liên quan đến chức năng nhiệm vụ theo nội dung của Chiến lược.</w:t>
      </w:r>
      <w:bookmarkStart w:id="131" w:name="bookmark130"/>
      <w:bookmarkEnd w:id="131"/>
    </w:p>
    <w:p w14:paraId="63645225" w14:textId="77777777" w:rsidR="007718F4" w:rsidRDefault="0091546D" w:rsidP="007718F4">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5. </w:t>
      </w:r>
      <w:r w:rsidRPr="00AC788E">
        <w:rPr>
          <w:rFonts w:ascii="Arial" w:hAnsi="Arial" w:cs="Arial"/>
          <w:color w:val="000000" w:themeColor="text1"/>
          <w:sz w:val="20"/>
          <w:szCs w:val="20"/>
        </w:rPr>
        <w:t>Bộ Tư pháp hướng dẫn thực hiện các hoạt động trợ giúp pháp lý đối với người cao tuổi; phối hợp với các Bộ, ngành hướng dẫn thực hiện các nhiệm vụ, giải pháp liên quan đến chức năng nhiệm vụ theo nội dung của Chiến lược.</w:t>
      </w:r>
      <w:bookmarkStart w:id="132" w:name="bookmark131"/>
      <w:bookmarkEnd w:id="132"/>
    </w:p>
    <w:p w14:paraId="298393F4" w14:textId="77777777" w:rsidR="00AF3DAF" w:rsidRDefault="007718F4" w:rsidP="00AF3DAF">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6. </w:t>
      </w:r>
      <w:r w:rsidRPr="00AC788E">
        <w:rPr>
          <w:rFonts w:ascii="Arial" w:hAnsi="Arial" w:cs="Arial"/>
          <w:color w:val="000000" w:themeColor="text1"/>
          <w:sz w:val="20"/>
          <w:szCs w:val="20"/>
        </w:rPr>
        <w:t xml:space="preserve">Bộ Nông nghiệp và Phát triển nông thôn chỉ đạo, hướng dẫn, </w:t>
      </w:r>
      <w:r w:rsidR="00337A0A">
        <w:rPr>
          <w:rFonts w:ascii="Arial" w:hAnsi="Arial" w:cs="Arial"/>
          <w:color w:val="000000" w:themeColor="text1"/>
          <w:sz w:val="20"/>
          <w:szCs w:val="20"/>
          <w:lang w:val="en-US"/>
        </w:rPr>
        <w:t>hỗ</w:t>
      </w:r>
      <w:r w:rsidRPr="00AC788E">
        <w:rPr>
          <w:rFonts w:ascii="Arial" w:hAnsi="Arial" w:cs="Arial"/>
          <w:color w:val="000000" w:themeColor="text1"/>
          <w:sz w:val="20"/>
          <w:szCs w:val="20"/>
        </w:rPr>
        <w:t xml:space="preserve"> trợ người cao tuổi tạo việc làm và thu nhập trong lĩnh vực nông nghiệp và phát triển nông thôn; phối hợp với Bộ Tài nguyên và Môi trường, Hội Người cao tuổi Việt Nam, các cơ quan liên quan triển khai thực hiện Đ</w:t>
      </w:r>
      <w:r w:rsidR="004D4CB7">
        <w:rPr>
          <w:rFonts w:ascii="Arial" w:hAnsi="Arial" w:cs="Arial"/>
          <w:color w:val="000000" w:themeColor="text1"/>
          <w:sz w:val="20"/>
          <w:szCs w:val="20"/>
          <w:lang w:val="en-US"/>
        </w:rPr>
        <w:t>ề</w:t>
      </w:r>
      <w:r w:rsidRPr="00AC788E">
        <w:rPr>
          <w:rFonts w:ascii="Arial" w:hAnsi="Arial" w:cs="Arial"/>
          <w:color w:val="000000" w:themeColor="text1"/>
          <w:sz w:val="20"/>
          <w:szCs w:val="20"/>
        </w:rPr>
        <w:t xml:space="preserve"> án “Người cao tuổi tham gia đẩy mạnh chuyển đổi số, chuyển đổi xanh, khởi nghiệp và tạo việc làm”; phối hợp với các Bộ, ngành hướng dẫn thực hiện các nhiệm vụ, giải pháp liên quan đến chức năng nhiệm vụ theo nội dung của Chiến lược.</w:t>
      </w:r>
      <w:bookmarkStart w:id="133" w:name="bookmark132"/>
      <w:bookmarkEnd w:id="133"/>
    </w:p>
    <w:p w14:paraId="290BBDE1" w14:textId="77777777" w:rsidR="00D63D52" w:rsidRDefault="00AF3DAF" w:rsidP="00D63D52">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7. </w:t>
      </w:r>
      <w:r w:rsidRPr="00AC788E">
        <w:rPr>
          <w:rFonts w:ascii="Arial" w:hAnsi="Arial" w:cs="Arial"/>
          <w:color w:val="000000" w:themeColor="text1"/>
          <w:sz w:val="20"/>
          <w:szCs w:val="20"/>
        </w:rPr>
        <w:t>Bộ Văn hóa, Thể thao và Du lịch chủ trì xây dựng kế hoạch, hướng dẫn triển khai thực hiện nhiệm vụ, giải pháp về văn hóa, thể dục, thể thao đối với người cao tuổi; đổi mới các hoạt động truyền thông về chủ trương, đường lối của Đảng, chính sách, pháp luật của Nhà nước về người cao tuổi và ứng phó với vấn đề già hóa dân số; phối hợp với các Bộ, ngành hướng dẫn thực hiện các nhiệm vụ, giải pháp liên quan đến chức năng nhiệm vụ theo nội dung của Chiến lược.</w:t>
      </w:r>
      <w:bookmarkStart w:id="134" w:name="bookmark133"/>
      <w:bookmarkEnd w:id="134"/>
    </w:p>
    <w:p w14:paraId="0D175C14" w14:textId="77777777" w:rsidR="00806CE8" w:rsidRDefault="00D63D52" w:rsidP="00806CE8">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8. </w:t>
      </w:r>
      <w:r w:rsidRPr="00AC788E">
        <w:rPr>
          <w:rFonts w:ascii="Arial" w:hAnsi="Arial" w:cs="Arial"/>
          <w:color w:val="000000" w:themeColor="text1"/>
          <w:sz w:val="20"/>
          <w:szCs w:val="20"/>
        </w:rPr>
        <w:t>Bộ Khoa học và Công nghệ chủ trì, phối hợp với các bộ ngành liên quan triển khai các chương trình, đề án khởi nghiệp, nghiên cứu khoa học, phát triển công nghệ và chuyển đổi số có nội dung liên quan đến hỗ trợ người cao tuổi theo mục tiêu của Chiến lược.</w:t>
      </w:r>
      <w:bookmarkStart w:id="135" w:name="bookmark134"/>
      <w:bookmarkEnd w:id="135"/>
    </w:p>
    <w:p w14:paraId="474262C4" w14:textId="77777777" w:rsidR="00557586" w:rsidRDefault="00806CE8" w:rsidP="00557586">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9. </w:t>
      </w:r>
      <w:r w:rsidRPr="00AC788E">
        <w:rPr>
          <w:rFonts w:ascii="Arial" w:hAnsi="Arial" w:cs="Arial"/>
          <w:color w:val="000000" w:themeColor="text1"/>
          <w:sz w:val="20"/>
          <w:szCs w:val="20"/>
        </w:rPr>
        <w:t>Bộ Xây dựng chỉ đạo, hướng dẫn và thực hiện xóa nhà tạm, nhà dột nát cho người cao tuổi có hoàn cảnh khó khăn; phối hợp với các Bộ, ngành hướng dẫn thực hiện các nhiệm vụ, giải pháp liên quan đến chức năng nhiệm vụ theo nội dung của Chiến lược.</w:t>
      </w:r>
      <w:bookmarkStart w:id="136" w:name="bookmark135"/>
      <w:bookmarkEnd w:id="136"/>
    </w:p>
    <w:p w14:paraId="0FD57FF6" w14:textId="77777777" w:rsidR="00F00AD1" w:rsidRDefault="00557586" w:rsidP="00F00AD1">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10. </w:t>
      </w:r>
      <w:r w:rsidRPr="00AC788E">
        <w:rPr>
          <w:rFonts w:ascii="Arial" w:hAnsi="Arial" w:cs="Arial"/>
          <w:color w:val="000000" w:themeColor="text1"/>
          <w:sz w:val="20"/>
          <w:szCs w:val="20"/>
        </w:rPr>
        <w:t>Bộ Giao thông vận tải kiểm tra, giám sát thực hiện giảm giá vé, phí dịch vụ đối với người cao tuổi tham gia giao thông; phối hợp với các Bộ, ngành hướng dẫn thực hiện các nhiệm vụ, giải pháp liên quan đến chức năng nhiệm vụ theo nội dung của Chiến lược.</w:t>
      </w:r>
      <w:bookmarkStart w:id="137" w:name="bookmark136"/>
      <w:bookmarkEnd w:id="137"/>
    </w:p>
    <w:p w14:paraId="6C205073" w14:textId="77777777" w:rsidR="00C23863" w:rsidRDefault="00F00AD1" w:rsidP="00C23863">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11. </w:t>
      </w:r>
      <w:r w:rsidRPr="00AC788E">
        <w:rPr>
          <w:rFonts w:ascii="Arial" w:hAnsi="Arial" w:cs="Arial"/>
          <w:color w:val="000000" w:themeColor="text1"/>
          <w:sz w:val="20"/>
          <w:szCs w:val="20"/>
        </w:rPr>
        <w:t>Ủy ban nhân dân các tỉnh, thành phố trực thuộc Trung ương xây dựng và phê duyệt kế hoạch và tổ chức triển khai thực hiện Chiến lược tại địa phương; chủ động bố trí ngân sách, nhân lực để thực hiện Chiến lược; định kỳ kiểm tra và báo cáo việc thực hiện Chiến lược theo hướng dẫn của các Bộ, ngành.</w:t>
      </w:r>
      <w:bookmarkStart w:id="138" w:name="bookmark137"/>
      <w:bookmarkEnd w:id="138"/>
    </w:p>
    <w:p w14:paraId="3F1EA229" w14:textId="77777777" w:rsidR="001E563A" w:rsidRDefault="00C23863" w:rsidP="001E563A">
      <w:pPr>
        <w:pStyle w:val="Vnbnnidung0"/>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12. </w:t>
      </w:r>
      <w:r w:rsidRPr="00AC788E">
        <w:rPr>
          <w:rFonts w:ascii="Arial" w:hAnsi="Arial" w:cs="Arial"/>
          <w:color w:val="000000" w:themeColor="text1"/>
          <w:sz w:val="20"/>
          <w:szCs w:val="20"/>
        </w:rPr>
        <w:t>Đ</w:t>
      </w:r>
      <w:r>
        <w:rPr>
          <w:rFonts w:ascii="Arial" w:hAnsi="Arial" w:cs="Arial"/>
          <w:color w:val="000000" w:themeColor="text1"/>
          <w:sz w:val="20"/>
          <w:szCs w:val="20"/>
          <w:lang w:val="en-US"/>
        </w:rPr>
        <w:t>ề</w:t>
      </w:r>
      <w:r w:rsidRPr="00AC788E">
        <w:rPr>
          <w:rFonts w:ascii="Arial" w:hAnsi="Arial" w:cs="Arial"/>
          <w:color w:val="000000" w:themeColor="text1"/>
          <w:sz w:val="20"/>
          <w:szCs w:val="20"/>
        </w:rPr>
        <w:t xml:space="preserve"> nghị Ủy ban trung ương Mặt trận Tổ quốc Việt Nam và các </w:t>
      </w:r>
      <w:r>
        <w:rPr>
          <w:rFonts w:ascii="Arial" w:hAnsi="Arial" w:cs="Arial"/>
          <w:color w:val="000000" w:themeColor="text1"/>
          <w:sz w:val="20"/>
          <w:szCs w:val="20"/>
          <w:lang w:val="en-US"/>
        </w:rPr>
        <w:t>tổ</w:t>
      </w:r>
      <w:r w:rsidRPr="00AC788E">
        <w:rPr>
          <w:rFonts w:ascii="Arial" w:hAnsi="Arial" w:cs="Arial"/>
          <w:color w:val="000000" w:themeColor="text1"/>
          <w:sz w:val="20"/>
          <w:szCs w:val="20"/>
        </w:rPr>
        <w:t xml:space="preserve"> chức thành viên của Mặt trận Tổ quốc Việt Nam, trong phạm vi chức năng, nhiệm vụ của mình, tham gia tổ chức triển khai Chiến </w:t>
      </w:r>
      <w:r w:rsidRPr="00AC788E">
        <w:rPr>
          <w:rFonts w:ascii="Arial" w:hAnsi="Arial" w:cs="Arial"/>
          <w:color w:val="000000" w:themeColor="text1"/>
          <w:sz w:val="20"/>
          <w:szCs w:val="20"/>
        </w:rPr>
        <w:lastRenderedPageBreak/>
        <w:t>lược; đẩy mạnh công tác tuyên truyền, giáo dục nhằm nâng cao nhận thức về người cao tuổi, già hóa dân số trong nhân dân; tham gia xây dựng và giám sát, phản biện xã hội việc thực hiện chính sách, pháp luật về người cao tuổi.</w:t>
      </w:r>
      <w:bookmarkStart w:id="139" w:name="bookmark138"/>
      <w:bookmarkEnd w:id="139"/>
    </w:p>
    <w:p w14:paraId="1774CC23" w14:textId="4086FCE7" w:rsidR="002F7134" w:rsidRPr="00AC788E" w:rsidRDefault="001E563A" w:rsidP="001E563A">
      <w:pPr>
        <w:pStyle w:val="Vnbnnidung0"/>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lang w:val="en-US"/>
        </w:rPr>
        <w:t xml:space="preserve">13. </w:t>
      </w:r>
      <w:r w:rsidRPr="00AC788E">
        <w:rPr>
          <w:rFonts w:ascii="Arial" w:hAnsi="Arial" w:cs="Arial"/>
          <w:color w:val="000000" w:themeColor="text1"/>
          <w:sz w:val="20"/>
          <w:szCs w:val="20"/>
        </w:rPr>
        <w:t>Trung ương Hội Người cao tuổi Việt Nam hướng dẫn, vận động, xây dựng mô hình cơ sở dưỡng lão, “làng hạnh phúc”, mô hình hỗ trợ người cao tuổi khởi nghiệp; tổ chức các diễn đàn thúc đẩy phát triển “nền kinh tế bạc”; tổng kết, đánh giá việc thực hiện Đ</w:t>
      </w:r>
      <w:r w:rsidR="0011354B">
        <w:rPr>
          <w:rFonts w:ascii="Arial" w:hAnsi="Arial" w:cs="Arial"/>
          <w:color w:val="000000" w:themeColor="text1"/>
          <w:sz w:val="20"/>
          <w:szCs w:val="20"/>
          <w:lang w:val="en-US"/>
        </w:rPr>
        <w:t>ề</w:t>
      </w:r>
      <w:r w:rsidRPr="00AC788E">
        <w:rPr>
          <w:rFonts w:ascii="Arial" w:hAnsi="Arial" w:cs="Arial"/>
          <w:color w:val="000000" w:themeColor="text1"/>
          <w:sz w:val="20"/>
          <w:szCs w:val="20"/>
        </w:rPr>
        <w:t xml:space="preserve"> án “Nhân rộng mô hình câu lạc bộ liên thế hệ tự giúp nhau”, nghiên cứu, đề xuất triển khai giai đoạn mới; củng cố, hướng dẫn phát triển Quỹ Chăm sóc và phát huy vai trò người cao tuổi ở cơ sở; triển khai “Tháng hành động vì người cao tuổi Việt Nam”; “Toàn dân chăm sóc phụng dưỡng và phát huy vai trò người cao tuổi”; đẩy mạnh phong trào “Tuổi cao - Gương sáng”; tham gia, phối hợp với các Bộ, ngành, địa phương thực hiện Chiến lược.</w:t>
      </w:r>
    </w:p>
    <w:p w14:paraId="76C817C7" w14:textId="77777777" w:rsidR="002F7134" w:rsidRPr="00AC788E" w:rsidRDefault="000419F0" w:rsidP="00AC788E">
      <w:pPr>
        <w:pStyle w:val="Vnbnnidung0"/>
        <w:spacing w:after="120" w:line="240" w:lineRule="auto"/>
        <w:ind w:firstLine="720"/>
        <w:jc w:val="both"/>
        <w:rPr>
          <w:rFonts w:ascii="Arial" w:hAnsi="Arial" w:cs="Arial"/>
          <w:color w:val="000000" w:themeColor="text1"/>
          <w:sz w:val="20"/>
          <w:szCs w:val="20"/>
        </w:rPr>
      </w:pPr>
      <w:r w:rsidRPr="00AC788E">
        <w:rPr>
          <w:rFonts w:ascii="Arial" w:hAnsi="Arial" w:cs="Arial"/>
          <w:b/>
          <w:bCs/>
          <w:color w:val="000000" w:themeColor="text1"/>
          <w:sz w:val="20"/>
          <w:szCs w:val="20"/>
        </w:rPr>
        <w:t xml:space="preserve">Điều 3. </w:t>
      </w:r>
      <w:r w:rsidRPr="00AC788E">
        <w:rPr>
          <w:rFonts w:ascii="Arial" w:hAnsi="Arial" w:cs="Arial"/>
          <w:color w:val="000000" w:themeColor="text1"/>
          <w:sz w:val="20"/>
          <w:szCs w:val="20"/>
        </w:rPr>
        <w:t>Quyết định này có hiệu lực thi hành kể từ ngày ký ban hành.</w:t>
      </w:r>
    </w:p>
    <w:p w14:paraId="4DDC4AB4" w14:textId="77777777" w:rsidR="00211B6F" w:rsidRDefault="000419F0" w:rsidP="00211B6F">
      <w:pPr>
        <w:pStyle w:val="Vnbnnidung0"/>
        <w:spacing w:after="120" w:line="240" w:lineRule="auto"/>
        <w:ind w:firstLine="720"/>
        <w:jc w:val="both"/>
        <w:rPr>
          <w:rFonts w:ascii="Arial" w:hAnsi="Arial" w:cs="Arial"/>
          <w:color w:val="000000" w:themeColor="text1"/>
          <w:sz w:val="20"/>
          <w:szCs w:val="20"/>
          <w:lang w:val="en-US"/>
        </w:rPr>
      </w:pPr>
      <w:r w:rsidRPr="00AC788E">
        <w:rPr>
          <w:rFonts w:ascii="Arial" w:hAnsi="Arial" w:cs="Arial"/>
          <w:color w:val="000000" w:themeColor="text1"/>
          <w:sz w:val="20"/>
          <w:szCs w:val="20"/>
        </w:rPr>
        <w:t xml:space="preserve">Quyết định này thay thế Quyết định số 2156/QĐ-TTg ngày 21 tháng 12 năm 2021 của Thủ tướng Chính phủ phê duyệt Chương </w:t>
      </w:r>
      <w:r w:rsidRPr="00AC788E">
        <w:rPr>
          <w:rFonts w:ascii="Arial" w:hAnsi="Arial" w:cs="Arial"/>
          <w:color w:val="000000" w:themeColor="text1"/>
          <w:sz w:val="20"/>
          <w:szCs w:val="20"/>
        </w:rPr>
        <w:t>trình hành động quốc gia về người cao giai đoạn 2021 - 2030; đối với các nhiệm vụ của Quyết định số 2156/QĐ-TTg đã được phê duyệt để thực hiện năm 2025 thì được tiếp tục thực hiện trong năm 2025.</w:t>
      </w:r>
    </w:p>
    <w:p w14:paraId="7A25D07F" w14:textId="09133B57" w:rsidR="002F7134" w:rsidRDefault="000419F0" w:rsidP="00C7474D">
      <w:pPr>
        <w:pStyle w:val="Vnbnnidung0"/>
        <w:spacing w:after="0" w:line="240" w:lineRule="auto"/>
        <w:ind w:firstLine="720"/>
        <w:jc w:val="both"/>
        <w:rPr>
          <w:rFonts w:ascii="Arial" w:hAnsi="Arial" w:cs="Arial"/>
          <w:color w:val="000000" w:themeColor="text1"/>
          <w:sz w:val="20"/>
          <w:szCs w:val="20"/>
          <w:lang w:val="en-US"/>
        </w:rPr>
      </w:pPr>
      <w:r w:rsidRPr="00AC788E">
        <w:rPr>
          <w:rFonts w:ascii="Arial" w:hAnsi="Arial" w:cs="Arial"/>
          <w:b/>
          <w:bCs/>
          <w:color w:val="000000" w:themeColor="text1"/>
          <w:sz w:val="20"/>
          <w:szCs w:val="20"/>
        </w:rPr>
        <w:t>Đ</w:t>
      </w:r>
      <w:r w:rsidR="00211B6F">
        <w:rPr>
          <w:rFonts w:ascii="Arial" w:hAnsi="Arial" w:cs="Arial"/>
          <w:b/>
          <w:bCs/>
          <w:color w:val="000000" w:themeColor="text1"/>
          <w:sz w:val="20"/>
          <w:szCs w:val="20"/>
          <w:lang w:val="en-US"/>
        </w:rPr>
        <w:t>iề</w:t>
      </w:r>
      <w:r w:rsidRPr="00AC788E">
        <w:rPr>
          <w:rFonts w:ascii="Arial" w:hAnsi="Arial" w:cs="Arial"/>
          <w:b/>
          <w:bCs/>
          <w:color w:val="000000" w:themeColor="text1"/>
          <w:sz w:val="20"/>
          <w:szCs w:val="20"/>
        </w:rPr>
        <w:t xml:space="preserve">u 4. </w:t>
      </w:r>
      <w:r w:rsidRPr="00AC788E">
        <w:rPr>
          <w:rFonts w:ascii="Arial" w:hAnsi="Arial" w:cs="Arial"/>
          <w:color w:val="000000" w:themeColor="text1"/>
          <w:sz w:val="20"/>
          <w:szCs w:val="20"/>
        </w:rPr>
        <w:t xml:space="preserve">Các Bộ trưởng, Thủ trưởng cơ quan ngang bộ, Thủ trưởng cơ quan thuộc Chính phủ, Chủ tịch </w:t>
      </w:r>
      <w:r w:rsidR="001C2BF9">
        <w:rPr>
          <w:rFonts w:ascii="Arial" w:hAnsi="Arial" w:cs="Arial"/>
          <w:color w:val="000000" w:themeColor="text1"/>
          <w:sz w:val="20"/>
          <w:szCs w:val="20"/>
          <w:lang w:val="en-US"/>
        </w:rPr>
        <w:t>Ủy</w:t>
      </w:r>
      <w:r w:rsidRPr="00AC788E">
        <w:rPr>
          <w:rFonts w:ascii="Arial" w:hAnsi="Arial" w:cs="Arial"/>
          <w:color w:val="000000" w:themeColor="text1"/>
          <w:sz w:val="20"/>
          <w:szCs w:val="20"/>
        </w:rPr>
        <w:t xml:space="preserve"> ban nhân dân tỉnh, thành phố trực thuộc trung ương và các tổ chức, cá nhân liên quan chịu trách nhiệm thi hành Quyết định này.</w:t>
      </w:r>
    </w:p>
    <w:p w14:paraId="0396E363" w14:textId="77777777" w:rsidR="00C7474D" w:rsidRDefault="00C7474D" w:rsidP="00C7474D">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C2346A" w:rsidRPr="00C2346A" w14:paraId="43DCC570" w14:textId="77777777" w:rsidTr="00C2346A">
        <w:tc>
          <w:tcPr>
            <w:tcW w:w="2500" w:type="pct"/>
          </w:tcPr>
          <w:p w14:paraId="5386EB3E" w14:textId="77777777" w:rsidR="00AF582A" w:rsidRPr="00C2346A" w:rsidRDefault="00AF582A" w:rsidP="00C563BE">
            <w:pPr>
              <w:pStyle w:val="Vnbnnidung20"/>
              <w:ind w:firstLine="0"/>
              <w:jc w:val="both"/>
              <w:rPr>
                <w:rFonts w:ascii="Arial" w:hAnsi="Arial" w:cs="Arial"/>
                <w:color w:val="000000" w:themeColor="text1"/>
                <w:sz w:val="20"/>
                <w:szCs w:val="20"/>
                <w:lang w:val="en-US"/>
              </w:rPr>
            </w:pPr>
            <w:r w:rsidRPr="00AC788E">
              <w:rPr>
                <w:rFonts w:ascii="Arial" w:hAnsi="Arial" w:cs="Arial"/>
                <w:b/>
                <w:bCs/>
                <w:i/>
                <w:iCs/>
                <w:color w:val="000000" w:themeColor="text1"/>
                <w:sz w:val="20"/>
                <w:szCs w:val="20"/>
              </w:rPr>
              <w:t>Nơi nh</w:t>
            </w:r>
            <w:r>
              <w:rPr>
                <w:rFonts w:ascii="Arial" w:hAnsi="Arial" w:cs="Arial"/>
                <w:b/>
                <w:bCs/>
                <w:i/>
                <w:iCs/>
                <w:color w:val="000000" w:themeColor="text1"/>
                <w:sz w:val="20"/>
                <w:szCs w:val="20"/>
                <w:lang w:val="en-US"/>
              </w:rPr>
              <w:t>ận:</w:t>
            </w:r>
          </w:p>
          <w:p w14:paraId="79FB94E4" w14:textId="77777777" w:rsidR="00AF582A" w:rsidRPr="00AC788E" w:rsidRDefault="00AF582A" w:rsidP="00C563BE">
            <w:pPr>
              <w:pStyle w:val="Vnbnnidung20"/>
              <w:tabs>
                <w:tab w:val="left" w:pos="474"/>
              </w:tabs>
              <w:ind w:firstLine="0"/>
              <w:jc w:val="both"/>
              <w:rPr>
                <w:rFonts w:ascii="Arial" w:hAnsi="Arial" w:cs="Arial"/>
                <w:color w:val="000000" w:themeColor="text1"/>
                <w:sz w:val="20"/>
                <w:szCs w:val="20"/>
              </w:rPr>
            </w:pPr>
            <w:bookmarkStart w:id="140" w:name="bookmark139"/>
            <w:bookmarkEnd w:id="140"/>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Như Điều 3;</w:t>
            </w:r>
          </w:p>
          <w:p w14:paraId="438BFA32"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41" w:name="bookmark140"/>
            <w:bookmarkEnd w:id="141"/>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Ban Bí thư Trung ương Đảng;</w:t>
            </w:r>
          </w:p>
          <w:p w14:paraId="6C0A244E"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42" w:name="bookmark141"/>
            <w:bookmarkEnd w:id="142"/>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Thủ tướng, các Phó Thủ tướng Chính phủ;</w:t>
            </w:r>
          </w:p>
          <w:p w14:paraId="5C1FC3DD"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43" w:name="bookmark142"/>
            <w:bookmarkEnd w:id="143"/>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Các bộ, cơ quan ngang bộ, cơ quan thuộc Chính phủ;</w:t>
            </w:r>
          </w:p>
          <w:p w14:paraId="49A9D51E" w14:textId="77777777" w:rsidR="00AF582A" w:rsidRPr="00E451FE" w:rsidRDefault="00AF582A" w:rsidP="00C563BE">
            <w:pPr>
              <w:pStyle w:val="Vnbnnidung20"/>
              <w:tabs>
                <w:tab w:val="left" w:pos="481"/>
              </w:tabs>
              <w:ind w:firstLine="0"/>
              <w:jc w:val="both"/>
              <w:rPr>
                <w:rFonts w:ascii="Arial" w:hAnsi="Arial" w:cs="Arial"/>
                <w:color w:val="000000" w:themeColor="text1"/>
                <w:sz w:val="20"/>
                <w:szCs w:val="20"/>
                <w:lang w:val="en-US"/>
              </w:rPr>
            </w:pPr>
            <w:bookmarkStart w:id="144" w:name="bookmark143"/>
            <w:bookmarkEnd w:id="144"/>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HĐND, UBND các tỉnh, thành phố trực thuộc trung </w:t>
            </w:r>
            <w:r>
              <w:rPr>
                <w:rFonts w:ascii="Arial" w:hAnsi="Arial" w:cs="Arial"/>
                <w:color w:val="000000" w:themeColor="text1"/>
                <w:sz w:val="20"/>
                <w:szCs w:val="20"/>
                <w:lang w:val="en-US"/>
              </w:rPr>
              <w:t>ương;</w:t>
            </w:r>
          </w:p>
          <w:p w14:paraId="1361C5F4"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45" w:name="bookmark144"/>
            <w:bookmarkEnd w:id="145"/>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Văn phòng Trung ương Đảng;</w:t>
            </w:r>
          </w:p>
          <w:p w14:paraId="28F3E441"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46" w:name="bookmark145"/>
            <w:bookmarkEnd w:id="146"/>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Văn phòng Tổng Bí thư;</w:t>
            </w:r>
          </w:p>
          <w:p w14:paraId="2F885773"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47" w:name="bookmark146"/>
            <w:bookmarkEnd w:id="147"/>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V</w:t>
            </w:r>
            <w:r>
              <w:rPr>
                <w:rFonts w:ascii="Arial" w:hAnsi="Arial" w:cs="Arial"/>
                <w:color w:val="000000" w:themeColor="text1"/>
                <w:sz w:val="20"/>
                <w:szCs w:val="20"/>
                <w:lang w:val="en-US"/>
              </w:rPr>
              <w:t>ă</w:t>
            </w:r>
            <w:r w:rsidRPr="00AC788E">
              <w:rPr>
                <w:rFonts w:ascii="Arial" w:hAnsi="Arial" w:cs="Arial"/>
                <w:color w:val="000000" w:themeColor="text1"/>
                <w:sz w:val="20"/>
                <w:szCs w:val="20"/>
              </w:rPr>
              <w:t>n phòng Chủ tịch nước;</w:t>
            </w:r>
          </w:p>
          <w:p w14:paraId="1C8F9558"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48" w:name="bookmark147"/>
            <w:bookmarkEnd w:id="148"/>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Văn phòng Quốc hội;</w:t>
            </w:r>
          </w:p>
          <w:p w14:paraId="4B611E25"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49" w:name="bookmark148"/>
            <w:bookmarkEnd w:id="149"/>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Hội đồng Dân tộc và các </w:t>
            </w:r>
            <w:r>
              <w:rPr>
                <w:rFonts w:ascii="Arial" w:hAnsi="Arial" w:cs="Arial"/>
                <w:color w:val="000000" w:themeColor="text1"/>
                <w:sz w:val="20"/>
                <w:szCs w:val="20"/>
                <w:lang w:val="en-US"/>
              </w:rPr>
              <w:t>Ủy</w:t>
            </w:r>
            <w:r w:rsidRPr="00AC788E">
              <w:rPr>
                <w:rFonts w:ascii="Arial" w:hAnsi="Arial" w:cs="Arial"/>
                <w:color w:val="000000" w:themeColor="text1"/>
                <w:sz w:val="20"/>
                <w:szCs w:val="20"/>
              </w:rPr>
              <w:t xml:space="preserve"> ban của Quốc hội;</w:t>
            </w:r>
          </w:p>
          <w:p w14:paraId="67CE4EBA" w14:textId="77777777" w:rsidR="00AF582A" w:rsidRPr="00AC788E" w:rsidRDefault="00AF582A" w:rsidP="00C563BE">
            <w:pPr>
              <w:pStyle w:val="Vnbnnidung20"/>
              <w:tabs>
                <w:tab w:val="left" w:pos="481"/>
              </w:tabs>
              <w:ind w:firstLine="0"/>
              <w:jc w:val="both"/>
              <w:rPr>
                <w:rFonts w:ascii="Arial" w:hAnsi="Arial" w:cs="Arial"/>
                <w:color w:val="000000" w:themeColor="text1"/>
                <w:sz w:val="20"/>
                <w:szCs w:val="20"/>
              </w:rPr>
            </w:pPr>
            <w:bookmarkStart w:id="150" w:name="bookmark149"/>
            <w:bookmarkEnd w:id="150"/>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 xml:space="preserve">Viện Kiểm sát nhân dân tối cao; </w:t>
            </w:r>
          </w:p>
          <w:p w14:paraId="70AF14E0" w14:textId="77777777" w:rsidR="00AF582A" w:rsidRPr="00E451FE" w:rsidRDefault="00AF582A" w:rsidP="00C563BE">
            <w:pPr>
              <w:pStyle w:val="Vnbnnidung20"/>
              <w:tabs>
                <w:tab w:val="left" w:pos="481"/>
              </w:tabs>
              <w:ind w:firstLine="0"/>
              <w:jc w:val="both"/>
              <w:rPr>
                <w:rFonts w:ascii="Arial" w:hAnsi="Arial" w:cs="Arial"/>
                <w:color w:val="000000" w:themeColor="text1"/>
                <w:sz w:val="20"/>
                <w:szCs w:val="20"/>
                <w:lang w:val="en-US"/>
              </w:rPr>
            </w:pPr>
            <w:r w:rsidRPr="00AC788E">
              <w:rPr>
                <w:rFonts w:ascii="Arial" w:hAnsi="Arial" w:cs="Arial"/>
                <w:color w:val="000000" w:themeColor="text1"/>
                <w:sz w:val="20"/>
                <w:szCs w:val="20"/>
              </w:rPr>
              <w:t>- Tòa án nhân dân tối cao</w:t>
            </w:r>
            <w:r>
              <w:rPr>
                <w:rFonts w:ascii="Arial" w:hAnsi="Arial" w:cs="Arial"/>
                <w:color w:val="000000" w:themeColor="text1"/>
                <w:sz w:val="20"/>
                <w:szCs w:val="20"/>
                <w:lang w:val="en-US"/>
              </w:rPr>
              <w:t>;</w:t>
            </w:r>
          </w:p>
          <w:p w14:paraId="07C0D761" w14:textId="77777777" w:rsidR="00AF582A" w:rsidRPr="00AC788E" w:rsidRDefault="00AF582A" w:rsidP="00C563BE">
            <w:pPr>
              <w:pStyle w:val="Vnbnnidung20"/>
              <w:tabs>
                <w:tab w:val="left" w:pos="474"/>
              </w:tabs>
              <w:ind w:firstLine="0"/>
              <w:jc w:val="both"/>
              <w:rPr>
                <w:rFonts w:ascii="Arial" w:hAnsi="Arial" w:cs="Arial"/>
                <w:color w:val="000000" w:themeColor="text1"/>
                <w:sz w:val="20"/>
                <w:szCs w:val="20"/>
              </w:rPr>
            </w:pPr>
            <w:bookmarkStart w:id="151" w:name="bookmark150"/>
            <w:bookmarkEnd w:id="151"/>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Ngân hàng Chính sách xã hội;</w:t>
            </w:r>
          </w:p>
          <w:p w14:paraId="0C135D69"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52" w:name="bookmark151"/>
            <w:bookmarkEnd w:id="152"/>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Ngân hàng Phát triển Việt Nam;</w:t>
            </w:r>
          </w:p>
          <w:p w14:paraId="5DF34F52"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53" w:name="bookmark152"/>
            <w:bookmarkEnd w:id="153"/>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Ủy ban trung ương Mặt trận Tổ quốc Việt Nam;</w:t>
            </w:r>
          </w:p>
          <w:p w14:paraId="5A36F63F"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54" w:name="bookmark153"/>
            <w:bookmarkEnd w:id="154"/>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Cơ quan trung ương của các đoàn thể;</w:t>
            </w:r>
          </w:p>
          <w:p w14:paraId="0991B997" w14:textId="77777777" w:rsidR="00AF582A" w:rsidRPr="00AC788E" w:rsidRDefault="00AF582A" w:rsidP="00C563BE">
            <w:pPr>
              <w:pStyle w:val="Vnbnnidung20"/>
              <w:tabs>
                <w:tab w:val="left" w:pos="478"/>
              </w:tabs>
              <w:ind w:firstLine="0"/>
              <w:jc w:val="both"/>
              <w:rPr>
                <w:rFonts w:ascii="Arial" w:hAnsi="Arial" w:cs="Arial"/>
                <w:color w:val="000000" w:themeColor="text1"/>
                <w:sz w:val="20"/>
                <w:szCs w:val="20"/>
              </w:rPr>
            </w:pPr>
            <w:bookmarkStart w:id="155" w:name="bookmark154"/>
            <w:bookmarkEnd w:id="155"/>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VPCP: BTCN, các PCN, Trợ lý TTg, TGĐ Cổng TTĐT, các Vụ, Cục, đơn vị trực thuộc;</w:t>
            </w:r>
          </w:p>
          <w:p w14:paraId="1A6E6DEE" w14:textId="376C9DFD" w:rsidR="00C2346A" w:rsidRPr="00C2346A" w:rsidRDefault="00AF582A" w:rsidP="00C563BE">
            <w:pPr>
              <w:pStyle w:val="Vnbnnidung20"/>
              <w:tabs>
                <w:tab w:val="left" w:pos="478"/>
              </w:tabs>
              <w:ind w:firstLine="0"/>
              <w:jc w:val="both"/>
              <w:rPr>
                <w:rFonts w:ascii="Arial" w:hAnsi="Arial" w:cs="Arial"/>
                <w:color w:val="000000" w:themeColor="text1"/>
                <w:sz w:val="20"/>
                <w:szCs w:val="20"/>
                <w:lang w:val="en-US"/>
              </w:rPr>
            </w:pPr>
            <w:bookmarkStart w:id="156" w:name="bookmark155"/>
            <w:bookmarkEnd w:id="156"/>
            <w:r>
              <w:rPr>
                <w:rFonts w:ascii="Arial" w:hAnsi="Arial" w:cs="Arial"/>
                <w:color w:val="000000" w:themeColor="text1"/>
                <w:sz w:val="20"/>
                <w:szCs w:val="20"/>
                <w:lang w:val="en-US"/>
              </w:rPr>
              <w:t xml:space="preserve">- </w:t>
            </w:r>
            <w:r w:rsidRPr="00AC788E">
              <w:rPr>
                <w:rFonts w:ascii="Arial" w:hAnsi="Arial" w:cs="Arial"/>
                <w:color w:val="000000" w:themeColor="text1"/>
                <w:sz w:val="20"/>
                <w:szCs w:val="20"/>
              </w:rPr>
              <w:t>Lưu: VT, KGVX (2b)</w:t>
            </w:r>
          </w:p>
        </w:tc>
        <w:tc>
          <w:tcPr>
            <w:tcW w:w="2500" w:type="pct"/>
          </w:tcPr>
          <w:p w14:paraId="4AD0C802" w14:textId="77777777" w:rsidR="00C2346A" w:rsidRDefault="00C563BE" w:rsidP="00C563BE">
            <w:pPr>
              <w:jc w:val="center"/>
              <w:rPr>
                <w:rFonts w:ascii="Arial" w:hAnsi="Arial" w:cs="Arial"/>
                <w:b/>
                <w:bCs/>
                <w:color w:val="auto"/>
                <w:sz w:val="20"/>
                <w:szCs w:val="20"/>
                <w:lang w:val="en-US"/>
              </w:rPr>
            </w:pPr>
            <w:r>
              <w:rPr>
                <w:rFonts w:ascii="Arial" w:hAnsi="Arial" w:cs="Arial"/>
                <w:b/>
                <w:bCs/>
                <w:color w:val="auto"/>
                <w:sz w:val="20"/>
                <w:szCs w:val="20"/>
                <w:lang w:val="en-US"/>
              </w:rPr>
              <w:t>KT. THỦ TƯỚNG</w:t>
            </w:r>
          </w:p>
          <w:p w14:paraId="5CF8CD18" w14:textId="77777777" w:rsidR="00C563BE" w:rsidRDefault="00C563BE" w:rsidP="00C563BE">
            <w:pPr>
              <w:jc w:val="center"/>
              <w:rPr>
                <w:rFonts w:ascii="Arial" w:hAnsi="Arial" w:cs="Arial"/>
                <w:b/>
                <w:bCs/>
                <w:color w:val="auto"/>
                <w:sz w:val="20"/>
                <w:szCs w:val="20"/>
                <w:lang w:val="en-US"/>
              </w:rPr>
            </w:pPr>
            <w:r>
              <w:rPr>
                <w:rFonts w:ascii="Arial" w:hAnsi="Arial" w:cs="Arial"/>
                <w:b/>
                <w:bCs/>
                <w:color w:val="auto"/>
                <w:sz w:val="20"/>
                <w:szCs w:val="20"/>
                <w:lang w:val="en-US"/>
              </w:rPr>
              <w:t>PHÓ THỦ TƯỚNG</w:t>
            </w:r>
          </w:p>
          <w:p w14:paraId="07A4A5FB" w14:textId="77777777" w:rsidR="00C563BE" w:rsidRDefault="00C563BE" w:rsidP="00C563BE">
            <w:pPr>
              <w:jc w:val="center"/>
              <w:rPr>
                <w:rFonts w:ascii="Arial" w:hAnsi="Arial" w:cs="Arial"/>
                <w:b/>
                <w:bCs/>
                <w:color w:val="auto"/>
                <w:sz w:val="20"/>
                <w:szCs w:val="20"/>
                <w:lang w:val="en-US"/>
              </w:rPr>
            </w:pPr>
          </w:p>
          <w:p w14:paraId="1D07C635" w14:textId="77777777" w:rsidR="00C563BE" w:rsidRDefault="00C563BE" w:rsidP="00C563BE">
            <w:pPr>
              <w:jc w:val="center"/>
              <w:rPr>
                <w:rFonts w:ascii="Arial" w:hAnsi="Arial" w:cs="Arial"/>
                <w:b/>
                <w:bCs/>
                <w:color w:val="auto"/>
                <w:sz w:val="20"/>
                <w:szCs w:val="20"/>
                <w:lang w:val="en-US"/>
              </w:rPr>
            </w:pPr>
          </w:p>
          <w:p w14:paraId="46BB856A" w14:textId="77777777" w:rsidR="00C563BE" w:rsidRDefault="00C563BE" w:rsidP="00C563BE">
            <w:pPr>
              <w:jc w:val="center"/>
              <w:rPr>
                <w:rFonts w:ascii="Arial" w:hAnsi="Arial" w:cs="Arial"/>
                <w:b/>
                <w:bCs/>
                <w:color w:val="auto"/>
                <w:sz w:val="20"/>
                <w:szCs w:val="20"/>
                <w:lang w:val="en-US"/>
              </w:rPr>
            </w:pPr>
          </w:p>
          <w:p w14:paraId="6B667D74" w14:textId="77777777" w:rsidR="00C563BE" w:rsidRDefault="00C563BE" w:rsidP="00C563BE">
            <w:pPr>
              <w:jc w:val="center"/>
              <w:rPr>
                <w:rFonts w:ascii="Arial" w:hAnsi="Arial" w:cs="Arial"/>
                <w:b/>
                <w:bCs/>
                <w:color w:val="auto"/>
                <w:sz w:val="20"/>
                <w:szCs w:val="20"/>
                <w:lang w:val="en-US"/>
              </w:rPr>
            </w:pPr>
          </w:p>
          <w:p w14:paraId="364319CE" w14:textId="77777777" w:rsidR="00C563BE" w:rsidRDefault="00C563BE" w:rsidP="00C563BE">
            <w:pPr>
              <w:jc w:val="center"/>
              <w:rPr>
                <w:rFonts w:ascii="Arial" w:hAnsi="Arial" w:cs="Arial"/>
                <w:b/>
                <w:bCs/>
                <w:color w:val="auto"/>
                <w:sz w:val="20"/>
                <w:szCs w:val="20"/>
                <w:lang w:val="en-US"/>
              </w:rPr>
            </w:pPr>
          </w:p>
          <w:p w14:paraId="428A96DF" w14:textId="77777777" w:rsidR="00C563BE" w:rsidRDefault="00C563BE" w:rsidP="00C563BE">
            <w:pPr>
              <w:jc w:val="center"/>
              <w:rPr>
                <w:rFonts w:ascii="Arial" w:hAnsi="Arial" w:cs="Arial"/>
                <w:b/>
                <w:bCs/>
                <w:color w:val="auto"/>
                <w:sz w:val="20"/>
                <w:szCs w:val="20"/>
                <w:lang w:val="en-US"/>
              </w:rPr>
            </w:pPr>
          </w:p>
          <w:p w14:paraId="197BF7C3" w14:textId="6A4A734F" w:rsidR="00C563BE" w:rsidRPr="00C2346A" w:rsidRDefault="00C563BE" w:rsidP="00C563BE">
            <w:pPr>
              <w:jc w:val="center"/>
              <w:rPr>
                <w:rFonts w:ascii="Arial" w:hAnsi="Arial" w:cs="Arial"/>
                <w:b/>
                <w:bCs/>
                <w:color w:val="auto"/>
                <w:sz w:val="20"/>
                <w:szCs w:val="20"/>
                <w:lang w:val="en-US"/>
              </w:rPr>
            </w:pPr>
            <w:r>
              <w:rPr>
                <w:rFonts w:ascii="Arial" w:hAnsi="Arial" w:cs="Arial"/>
                <w:b/>
                <w:bCs/>
                <w:color w:val="auto"/>
                <w:sz w:val="20"/>
                <w:szCs w:val="20"/>
                <w:lang w:val="en-US"/>
              </w:rPr>
              <w:t>Lê Thành Long</w:t>
            </w:r>
          </w:p>
        </w:tc>
      </w:tr>
    </w:tbl>
    <w:p w14:paraId="17C9DB9F" w14:textId="77777777" w:rsidR="00E91B47" w:rsidRPr="00E91B47" w:rsidRDefault="00E91B47" w:rsidP="00E91B47">
      <w:pPr>
        <w:pStyle w:val="Vnbnnidung20"/>
        <w:tabs>
          <w:tab w:val="left" w:pos="478"/>
        </w:tabs>
        <w:spacing w:after="120"/>
        <w:ind w:firstLine="0"/>
        <w:jc w:val="both"/>
        <w:rPr>
          <w:rFonts w:ascii="Arial" w:hAnsi="Arial" w:cs="Arial"/>
          <w:color w:val="000000" w:themeColor="text1"/>
          <w:sz w:val="20"/>
          <w:szCs w:val="20"/>
          <w:lang w:val="en-US"/>
        </w:rPr>
      </w:pPr>
    </w:p>
    <w:sectPr w:rsidR="00E91B47" w:rsidRPr="00E91B47" w:rsidSect="00AC788E">
      <w:headerReference w:type="default" r:id="rId7"/>
      <w:headerReference w:type="first" r:id="rId8"/>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C938A" w14:textId="77777777" w:rsidR="000419F0" w:rsidRDefault="000419F0">
      <w:r>
        <w:separator/>
      </w:r>
    </w:p>
  </w:endnote>
  <w:endnote w:type="continuationSeparator" w:id="0">
    <w:p w14:paraId="01A76756" w14:textId="77777777" w:rsidR="000419F0" w:rsidRDefault="000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7099C" w14:textId="77777777" w:rsidR="000419F0" w:rsidRDefault="000419F0"/>
  </w:footnote>
  <w:footnote w:type="continuationSeparator" w:id="0">
    <w:p w14:paraId="0F29D35D" w14:textId="77777777" w:rsidR="000419F0" w:rsidRDefault="00041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25906" w14:textId="14188F0A" w:rsidR="002F7134" w:rsidRDefault="002F713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719A" w14:textId="77777777" w:rsidR="002F7134" w:rsidRDefault="002F713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B6F"/>
    <w:multiLevelType w:val="multilevel"/>
    <w:tmpl w:val="28A00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D5BF6"/>
    <w:multiLevelType w:val="multilevel"/>
    <w:tmpl w:val="5F5EF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5431B"/>
    <w:multiLevelType w:val="multilevel"/>
    <w:tmpl w:val="61A8D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C3D5B"/>
    <w:multiLevelType w:val="multilevel"/>
    <w:tmpl w:val="24624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80780"/>
    <w:multiLevelType w:val="multilevel"/>
    <w:tmpl w:val="C6AEB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07101"/>
    <w:multiLevelType w:val="multilevel"/>
    <w:tmpl w:val="F3A246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451CA"/>
    <w:multiLevelType w:val="multilevel"/>
    <w:tmpl w:val="0CD0E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448CD"/>
    <w:multiLevelType w:val="multilevel"/>
    <w:tmpl w:val="45927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60322B"/>
    <w:multiLevelType w:val="multilevel"/>
    <w:tmpl w:val="8CB0A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A3A3D"/>
    <w:multiLevelType w:val="multilevel"/>
    <w:tmpl w:val="CD2CC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44763"/>
    <w:multiLevelType w:val="multilevel"/>
    <w:tmpl w:val="DFA43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6C35B9"/>
    <w:multiLevelType w:val="multilevel"/>
    <w:tmpl w:val="4C641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654D4"/>
    <w:multiLevelType w:val="multilevel"/>
    <w:tmpl w:val="45CAC8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DC3905"/>
    <w:multiLevelType w:val="multilevel"/>
    <w:tmpl w:val="50065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920B3"/>
    <w:multiLevelType w:val="multilevel"/>
    <w:tmpl w:val="48822D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FE359B"/>
    <w:multiLevelType w:val="multilevel"/>
    <w:tmpl w:val="581CA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FA43C5"/>
    <w:multiLevelType w:val="multilevel"/>
    <w:tmpl w:val="27D4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7A3B7B"/>
    <w:multiLevelType w:val="multilevel"/>
    <w:tmpl w:val="26528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D43BD"/>
    <w:multiLevelType w:val="multilevel"/>
    <w:tmpl w:val="FA0E8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5C3CA6"/>
    <w:multiLevelType w:val="multilevel"/>
    <w:tmpl w:val="E19EE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974DD2"/>
    <w:multiLevelType w:val="multilevel"/>
    <w:tmpl w:val="6E3EA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4E6C44"/>
    <w:multiLevelType w:val="multilevel"/>
    <w:tmpl w:val="7EAE4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2"/>
  </w:num>
  <w:num w:numId="4">
    <w:abstractNumId w:val="20"/>
  </w:num>
  <w:num w:numId="5">
    <w:abstractNumId w:val="6"/>
  </w:num>
  <w:num w:numId="6">
    <w:abstractNumId w:val="4"/>
  </w:num>
  <w:num w:numId="7">
    <w:abstractNumId w:val="3"/>
  </w:num>
  <w:num w:numId="8">
    <w:abstractNumId w:val="11"/>
  </w:num>
  <w:num w:numId="9">
    <w:abstractNumId w:val="18"/>
  </w:num>
  <w:num w:numId="10">
    <w:abstractNumId w:val="0"/>
  </w:num>
  <w:num w:numId="11">
    <w:abstractNumId w:val="21"/>
  </w:num>
  <w:num w:numId="12">
    <w:abstractNumId w:val="14"/>
  </w:num>
  <w:num w:numId="13">
    <w:abstractNumId w:val="19"/>
  </w:num>
  <w:num w:numId="14">
    <w:abstractNumId w:val="8"/>
  </w:num>
  <w:num w:numId="15">
    <w:abstractNumId w:val="17"/>
  </w:num>
  <w:num w:numId="16">
    <w:abstractNumId w:val="15"/>
  </w:num>
  <w:num w:numId="17">
    <w:abstractNumId w:val="1"/>
  </w:num>
  <w:num w:numId="18">
    <w:abstractNumId w:val="5"/>
  </w:num>
  <w:num w:numId="19">
    <w:abstractNumId w:val="13"/>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34"/>
    <w:rsid w:val="000322DA"/>
    <w:rsid w:val="00034CB7"/>
    <w:rsid w:val="000419F0"/>
    <w:rsid w:val="000455FD"/>
    <w:rsid w:val="00045A68"/>
    <w:rsid w:val="0004766C"/>
    <w:rsid w:val="00082329"/>
    <w:rsid w:val="00086873"/>
    <w:rsid w:val="00087934"/>
    <w:rsid w:val="000912CF"/>
    <w:rsid w:val="000C00D9"/>
    <w:rsid w:val="000C1625"/>
    <w:rsid w:val="000C59C0"/>
    <w:rsid w:val="000C7ACC"/>
    <w:rsid w:val="000D3D18"/>
    <w:rsid w:val="000E5B4C"/>
    <w:rsid w:val="000E791F"/>
    <w:rsid w:val="00103914"/>
    <w:rsid w:val="0010435E"/>
    <w:rsid w:val="00112614"/>
    <w:rsid w:val="0011354B"/>
    <w:rsid w:val="00115EF0"/>
    <w:rsid w:val="00116CAA"/>
    <w:rsid w:val="001216C3"/>
    <w:rsid w:val="0012328E"/>
    <w:rsid w:val="00123B90"/>
    <w:rsid w:val="0014005A"/>
    <w:rsid w:val="001533EB"/>
    <w:rsid w:val="00160187"/>
    <w:rsid w:val="00160580"/>
    <w:rsid w:val="00161E07"/>
    <w:rsid w:val="00163AC4"/>
    <w:rsid w:val="00171D15"/>
    <w:rsid w:val="001725DE"/>
    <w:rsid w:val="0018288B"/>
    <w:rsid w:val="001902ED"/>
    <w:rsid w:val="00191155"/>
    <w:rsid w:val="00193242"/>
    <w:rsid w:val="001A4CED"/>
    <w:rsid w:val="001A4D81"/>
    <w:rsid w:val="001B07A6"/>
    <w:rsid w:val="001B0A4D"/>
    <w:rsid w:val="001B0C74"/>
    <w:rsid w:val="001C2BF9"/>
    <w:rsid w:val="001D2020"/>
    <w:rsid w:val="001E563A"/>
    <w:rsid w:val="001E7204"/>
    <w:rsid w:val="001F35E5"/>
    <w:rsid w:val="00201D32"/>
    <w:rsid w:val="00203A77"/>
    <w:rsid w:val="00211B6F"/>
    <w:rsid w:val="00215791"/>
    <w:rsid w:val="00222D81"/>
    <w:rsid w:val="002250CD"/>
    <w:rsid w:val="0023542F"/>
    <w:rsid w:val="002373A0"/>
    <w:rsid w:val="00243E1E"/>
    <w:rsid w:val="00251809"/>
    <w:rsid w:val="00251F0A"/>
    <w:rsid w:val="0025446B"/>
    <w:rsid w:val="00255D9C"/>
    <w:rsid w:val="00270144"/>
    <w:rsid w:val="00275FC6"/>
    <w:rsid w:val="002858B5"/>
    <w:rsid w:val="00286791"/>
    <w:rsid w:val="00287A1C"/>
    <w:rsid w:val="00291422"/>
    <w:rsid w:val="002B6560"/>
    <w:rsid w:val="002B7C1E"/>
    <w:rsid w:val="002C491B"/>
    <w:rsid w:val="002C7992"/>
    <w:rsid w:val="002E1172"/>
    <w:rsid w:val="002F2D27"/>
    <w:rsid w:val="002F7134"/>
    <w:rsid w:val="00306B8C"/>
    <w:rsid w:val="00330E8E"/>
    <w:rsid w:val="003333DF"/>
    <w:rsid w:val="00337A0A"/>
    <w:rsid w:val="00337DB8"/>
    <w:rsid w:val="00347ACF"/>
    <w:rsid w:val="00352383"/>
    <w:rsid w:val="003573DD"/>
    <w:rsid w:val="00360AFB"/>
    <w:rsid w:val="00371396"/>
    <w:rsid w:val="00376C7A"/>
    <w:rsid w:val="003779D4"/>
    <w:rsid w:val="00382887"/>
    <w:rsid w:val="00390EBF"/>
    <w:rsid w:val="003A2337"/>
    <w:rsid w:val="003A39D8"/>
    <w:rsid w:val="003B0F0F"/>
    <w:rsid w:val="003B4E35"/>
    <w:rsid w:val="003C4660"/>
    <w:rsid w:val="003C6A24"/>
    <w:rsid w:val="003D1049"/>
    <w:rsid w:val="003D3F15"/>
    <w:rsid w:val="003D6A10"/>
    <w:rsid w:val="003F3DF3"/>
    <w:rsid w:val="00401F46"/>
    <w:rsid w:val="00402D15"/>
    <w:rsid w:val="00404177"/>
    <w:rsid w:val="00413A20"/>
    <w:rsid w:val="004140F8"/>
    <w:rsid w:val="00421CC6"/>
    <w:rsid w:val="00433991"/>
    <w:rsid w:val="00436680"/>
    <w:rsid w:val="004455AF"/>
    <w:rsid w:val="00452C76"/>
    <w:rsid w:val="004616F2"/>
    <w:rsid w:val="00464C8D"/>
    <w:rsid w:val="00474701"/>
    <w:rsid w:val="00482B61"/>
    <w:rsid w:val="004842B9"/>
    <w:rsid w:val="00486C6E"/>
    <w:rsid w:val="004931B2"/>
    <w:rsid w:val="00494719"/>
    <w:rsid w:val="004A7009"/>
    <w:rsid w:val="004B4A81"/>
    <w:rsid w:val="004B66AD"/>
    <w:rsid w:val="004D4570"/>
    <w:rsid w:val="004D4CB7"/>
    <w:rsid w:val="004D5AD0"/>
    <w:rsid w:val="004E1257"/>
    <w:rsid w:val="004E38D4"/>
    <w:rsid w:val="004E64F6"/>
    <w:rsid w:val="004F07A1"/>
    <w:rsid w:val="00502EAA"/>
    <w:rsid w:val="00503CB6"/>
    <w:rsid w:val="00507CE4"/>
    <w:rsid w:val="00507E2D"/>
    <w:rsid w:val="005148E2"/>
    <w:rsid w:val="0052006B"/>
    <w:rsid w:val="005264C1"/>
    <w:rsid w:val="00542E1E"/>
    <w:rsid w:val="00544638"/>
    <w:rsid w:val="00544828"/>
    <w:rsid w:val="0055617E"/>
    <w:rsid w:val="00557586"/>
    <w:rsid w:val="0057211F"/>
    <w:rsid w:val="00572D72"/>
    <w:rsid w:val="0057574B"/>
    <w:rsid w:val="005817A0"/>
    <w:rsid w:val="005835B4"/>
    <w:rsid w:val="00584803"/>
    <w:rsid w:val="005876A6"/>
    <w:rsid w:val="005911FC"/>
    <w:rsid w:val="00591F25"/>
    <w:rsid w:val="00596077"/>
    <w:rsid w:val="005B1A11"/>
    <w:rsid w:val="005B710C"/>
    <w:rsid w:val="005C4E99"/>
    <w:rsid w:val="005F247D"/>
    <w:rsid w:val="005F5872"/>
    <w:rsid w:val="00610548"/>
    <w:rsid w:val="006150A2"/>
    <w:rsid w:val="0062323D"/>
    <w:rsid w:val="00625015"/>
    <w:rsid w:val="006466E3"/>
    <w:rsid w:val="00646C2F"/>
    <w:rsid w:val="0065139C"/>
    <w:rsid w:val="00653CD8"/>
    <w:rsid w:val="00656460"/>
    <w:rsid w:val="00673B46"/>
    <w:rsid w:val="0067750F"/>
    <w:rsid w:val="00683F62"/>
    <w:rsid w:val="00685EB2"/>
    <w:rsid w:val="006A2DA1"/>
    <w:rsid w:val="006A5CF5"/>
    <w:rsid w:val="006B4F25"/>
    <w:rsid w:val="006B5451"/>
    <w:rsid w:val="006D2E5B"/>
    <w:rsid w:val="006F0C58"/>
    <w:rsid w:val="006F46A6"/>
    <w:rsid w:val="00710BA1"/>
    <w:rsid w:val="0071377C"/>
    <w:rsid w:val="00717601"/>
    <w:rsid w:val="0072193E"/>
    <w:rsid w:val="00731204"/>
    <w:rsid w:val="0073228C"/>
    <w:rsid w:val="00736947"/>
    <w:rsid w:val="00736BA7"/>
    <w:rsid w:val="00741408"/>
    <w:rsid w:val="007451AA"/>
    <w:rsid w:val="00747175"/>
    <w:rsid w:val="007472C0"/>
    <w:rsid w:val="00755318"/>
    <w:rsid w:val="00765F07"/>
    <w:rsid w:val="007718F4"/>
    <w:rsid w:val="00775CB6"/>
    <w:rsid w:val="007760A9"/>
    <w:rsid w:val="00781233"/>
    <w:rsid w:val="00787F00"/>
    <w:rsid w:val="00795631"/>
    <w:rsid w:val="00797606"/>
    <w:rsid w:val="007A42C6"/>
    <w:rsid w:val="007B0F8E"/>
    <w:rsid w:val="007B3D4D"/>
    <w:rsid w:val="007B7649"/>
    <w:rsid w:val="007C3980"/>
    <w:rsid w:val="007C3BD7"/>
    <w:rsid w:val="007C5F65"/>
    <w:rsid w:val="007E0A78"/>
    <w:rsid w:val="007F30FB"/>
    <w:rsid w:val="007F7E2E"/>
    <w:rsid w:val="00801CB3"/>
    <w:rsid w:val="008042AB"/>
    <w:rsid w:val="00806CE8"/>
    <w:rsid w:val="00812D9E"/>
    <w:rsid w:val="00814A2A"/>
    <w:rsid w:val="00825A7A"/>
    <w:rsid w:val="008267CC"/>
    <w:rsid w:val="008420A6"/>
    <w:rsid w:val="008454FC"/>
    <w:rsid w:val="00857039"/>
    <w:rsid w:val="00861B42"/>
    <w:rsid w:val="0086639F"/>
    <w:rsid w:val="0087428A"/>
    <w:rsid w:val="00886724"/>
    <w:rsid w:val="0089310B"/>
    <w:rsid w:val="008B06DB"/>
    <w:rsid w:val="008B5C8B"/>
    <w:rsid w:val="008B7F46"/>
    <w:rsid w:val="008C1B72"/>
    <w:rsid w:val="008C372D"/>
    <w:rsid w:val="008E7BD4"/>
    <w:rsid w:val="008F2A2C"/>
    <w:rsid w:val="008F7CF4"/>
    <w:rsid w:val="0090586D"/>
    <w:rsid w:val="00906AD0"/>
    <w:rsid w:val="00907ECA"/>
    <w:rsid w:val="0091546D"/>
    <w:rsid w:val="00916772"/>
    <w:rsid w:val="0092450E"/>
    <w:rsid w:val="00927FA6"/>
    <w:rsid w:val="00931392"/>
    <w:rsid w:val="00943FED"/>
    <w:rsid w:val="00944AE7"/>
    <w:rsid w:val="00953E37"/>
    <w:rsid w:val="00960FEC"/>
    <w:rsid w:val="00961E6D"/>
    <w:rsid w:val="00962DEE"/>
    <w:rsid w:val="00971651"/>
    <w:rsid w:val="00972D7A"/>
    <w:rsid w:val="009746C2"/>
    <w:rsid w:val="00980F6D"/>
    <w:rsid w:val="00991058"/>
    <w:rsid w:val="00995207"/>
    <w:rsid w:val="009A0AE3"/>
    <w:rsid w:val="009B3119"/>
    <w:rsid w:val="009B4CA0"/>
    <w:rsid w:val="009C1792"/>
    <w:rsid w:val="009C3B3C"/>
    <w:rsid w:val="009E211C"/>
    <w:rsid w:val="009F0E48"/>
    <w:rsid w:val="009F3125"/>
    <w:rsid w:val="009F4E74"/>
    <w:rsid w:val="00A10395"/>
    <w:rsid w:val="00A15356"/>
    <w:rsid w:val="00A1583D"/>
    <w:rsid w:val="00A218D8"/>
    <w:rsid w:val="00A26724"/>
    <w:rsid w:val="00A331C8"/>
    <w:rsid w:val="00A36222"/>
    <w:rsid w:val="00A42B66"/>
    <w:rsid w:val="00A513AC"/>
    <w:rsid w:val="00A53D5A"/>
    <w:rsid w:val="00A57421"/>
    <w:rsid w:val="00A603AD"/>
    <w:rsid w:val="00A63207"/>
    <w:rsid w:val="00A65F7F"/>
    <w:rsid w:val="00A6697A"/>
    <w:rsid w:val="00A67803"/>
    <w:rsid w:val="00A70B65"/>
    <w:rsid w:val="00A71769"/>
    <w:rsid w:val="00A75BA9"/>
    <w:rsid w:val="00A814B9"/>
    <w:rsid w:val="00A84440"/>
    <w:rsid w:val="00A844E0"/>
    <w:rsid w:val="00A963FE"/>
    <w:rsid w:val="00AA48A6"/>
    <w:rsid w:val="00AC11DF"/>
    <w:rsid w:val="00AC1FD2"/>
    <w:rsid w:val="00AC788E"/>
    <w:rsid w:val="00AD01EA"/>
    <w:rsid w:val="00AE21FA"/>
    <w:rsid w:val="00AE379C"/>
    <w:rsid w:val="00AE4D90"/>
    <w:rsid w:val="00AE56F6"/>
    <w:rsid w:val="00AF39F8"/>
    <w:rsid w:val="00AF3DAF"/>
    <w:rsid w:val="00AF582A"/>
    <w:rsid w:val="00AF75D4"/>
    <w:rsid w:val="00B250A0"/>
    <w:rsid w:val="00B27FD2"/>
    <w:rsid w:val="00B30450"/>
    <w:rsid w:val="00B33B64"/>
    <w:rsid w:val="00B60DC2"/>
    <w:rsid w:val="00B758B1"/>
    <w:rsid w:val="00B8457A"/>
    <w:rsid w:val="00B94A64"/>
    <w:rsid w:val="00BA172F"/>
    <w:rsid w:val="00BA4B15"/>
    <w:rsid w:val="00BB0523"/>
    <w:rsid w:val="00BB29AB"/>
    <w:rsid w:val="00BD00FF"/>
    <w:rsid w:val="00BD0180"/>
    <w:rsid w:val="00BD1184"/>
    <w:rsid w:val="00BE178F"/>
    <w:rsid w:val="00BF1EB3"/>
    <w:rsid w:val="00BF21FE"/>
    <w:rsid w:val="00BF5C1F"/>
    <w:rsid w:val="00C027F9"/>
    <w:rsid w:val="00C02F22"/>
    <w:rsid w:val="00C2346A"/>
    <w:rsid w:val="00C23863"/>
    <w:rsid w:val="00C46288"/>
    <w:rsid w:val="00C52105"/>
    <w:rsid w:val="00C54205"/>
    <w:rsid w:val="00C563BE"/>
    <w:rsid w:val="00C57AF6"/>
    <w:rsid w:val="00C57C23"/>
    <w:rsid w:val="00C6386E"/>
    <w:rsid w:val="00C66B0E"/>
    <w:rsid w:val="00C7474D"/>
    <w:rsid w:val="00C8231E"/>
    <w:rsid w:val="00C87461"/>
    <w:rsid w:val="00C929F2"/>
    <w:rsid w:val="00C96549"/>
    <w:rsid w:val="00C969D4"/>
    <w:rsid w:val="00CB45CB"/>
    <w:rsid w:val="00CD1A82"/>
    <w:rsid w:val="00CD6EDB"/>
    <w:rsid w:val="00CE0479"/>
    <w:rsid w:val="00CF16E2"/>
    <w:rsid w:val="00CF3367"/>
    <w:rsid w:val="00CF55AC"/>
    <w:rsid w:val="00D01837"/>
    <w:rsid w:val="00D028BE"/>
    <w:rsid w:val="00D05B76"/>
    <w:rsid w:val="00D11F63"/>
    <w:rsid w:val="00D13801"/>
    <w:rsid w:val="00D14CD0"/>
    <w:rsid w:val="00D26E87"/>
    <w:rsid w:val="00D302D2"/>
    <w:rsid w:val="00D336DE"/>
    <w:rsid w:val="00D353BE"/>
    <w:rsid w:val="00D36F35"/>
    <w:rsid w:val="00D37828"/>
    <w:rsid w:val="00D41AD0"/>
    <w:rsid w:val="00D41B7C"/>
    <w:rsid w:val="00D46903"/>
    <w:rsid w:val="00D5563F"/>
    <w:rsid w:val="00D57A72"/>
    <w:rsid w:val="00D60DBE"/>
    <w:rsid w:val="00D6354E"/>
    <w:rsid w:val="00D636F6"/>
    <w:rsid w:val="00D63D52"/>
    <w:rsid w:val="00D6693A"/>
    <w:rsid w:val="00D71079"/>
    <w:rsid w:val="00D74529"/>
    <w:rsid w:val="00D76EEF"/>
    <w:rsid w:val="00D83E38"/>
    <w:rsid w:val="00D97536"/>
    <w:rsid w:val="00DA1431"/>
    <w:rsid w:val="00DA43A4"/>
    <w:rsid w:val="00DA5FFE"/>
    <w:rsid w:val="00DB36AA"/>
    <w:rsid w:val="00DC14B2"/>
    <w:rsid w:val="00DE15C9"/>
    <w:rsid w:val="00DE1E8A"/>
    <w:rsid w:val="00DE3A40"/>
    <w:rsid w:val="00DE4A72"/>
    <w:rsid w:val="00DF0156"/>
    <w:rsid w:val="00E04BF0"/>
    <w:rsid w:val="00E07819"/>
    <w:rsid w:val="00E23C0F"/>
    <w:rsid w:val="00E24DBA"/>
    <w:rsid w:val="00E429C0"/>
    <w:rsid w:val="00E43645"/>
    <w:rsid w:val="00E451FE"/>
    <w:rsid w:val="00E524C2"/>
    <w:rsid w:val="00E57336"/>
    <w:rsid w:val="00E653B1"/>
    <w:rsid w:val="00E7140D"/>
    <w:rsid w:val="00E76BCD"/>
    <w:rsid w:val="00E863E0"/>
    <w:rsid w:val="00E91B47"/>
    <w:rsid w:val="00E9322B"/>
    <w:rsid w:val="00E94C53"/>
    <w:rsid w:val="00EA0C38"/>
    <w:rsid w:val="00EA3871"/>
    <w:rsid w:val="00EA422E"/>
    <w:rsid w:val="00EA50D3"/>
    <w:rsid w:val="00EC58A6"/>
    <w:rsid w:val="00EC7356"/>
    <w:rsid w:val="00ED260E"/>
    <w:rsid w:val="00EE647D"/>
    <w:rsid w:val="00EF4A13"/>
    <w:rsid w:val="00EF4D9A"/>
    <w:rsid w:val="00F00AD1"/>
    <w:rsid w:val="00F027C1"/>
    <w:rsid w:val="00F0730B"/>
    <w:rsid w:val="00F14D50"/>
    <w:rsid w:val="00F14DC4"/>
    <w:rsid w:val="00F42408"/>
    <w:rsid w:val="00F521C6"/>
    <w:rsid w:val="00F533EE"/>
    <w:rsid w:val="00F72DDB"/>
    <w:rsid w:val="00F77FC9"/>
    <w:rsid w:val="00FA5582"/>
    <w:rsid w:val="00FB1B80"/>
    <w:rsid w:val="00FC7039"/>
    <w:rsid w:val="00FD1E5B"/>
    <w:rsid w:val="00FD641D"/>
    <w:rsid w:val="00FF2845"/>
    <w:rsid w:val="00FF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96F8"/>
  <w15:docId w15:val="{54522292-E391-445C-929F-BA2B58A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40" w:line="286"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jc w:val="right"/>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ind w:firstLine="220"/>
    </w:pPr>
    <w:rPr>
      <w:rFonts w:ascii="Times New Roman" w:eastAsia="Times New Roman" w:hAnsi="Times New Roman" w:cs="Times New Roman"/>
      <w:sz w:val="22"/>
      <w:szCs w:val="22"/>
    </w:rPr>
  </w:style>
  <w:style w:type="paragraph" w:customStyle="1" w:styleId="Tiu10">
    <w:name w:val="Tiêu đề #1"/>
    <w:basedOn w:val="Normal"/>
    <w:link w:val="Tiu1"/>
    <w:pPr>
      <w:spacing w:after="160" w:line="264" w:lineRule="auto"/>
      <w:ind w:firstLine="57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C788E"/>
    <w:pPr>
      <w:tabs>
        <w:tab w:val="center" w:pos="4680"/>
        <w:tab w:val="right" w:pos="9360"/>
      </w:tabs>
    </w:pPr>
  </w:style>
  <w:style w:type="character" w:customStyle="1" w:styleId="HeaderChar">
    <w:name w:val="Header Char"/>
    <w:basedOn w:val="DefaultParagraphFont"/>
    <w:link w:val="Header"/>
    <w:uiPriority w:val="99"/>
    <w:rsid w:val="00AC788E"/>
    <w:rPr>
      <w:color w:val="000000"/>
    </w:rPr>
  </w:style>
  <w:style w:type="paragraph" w:styleId="Footer">
    <w:name w:val="footer"/>
    <w:basedOn w:val="Normal"/>
    <w:link w:val="FooterChar"/>
    <w:unhideWhenUsed/>
    <w:rsid w:val="00AC788E"/>
    <w:pPr>
      <w:tabs>
        <w:tab w:val="center" w:pos="4680"/>
        <w:tab w:val="right" w:pos="9360"/>
      </w:tabs>
    </w:pPr>
  </w:style>
  <w:style w:type="character" w:customStyle="1" w:styleId="FooterChar">
    <w:name w:val="Footer Char"/>
    <w:basedOn w:val="DefaultParagraphFont"/>
    <w:link w:val="Footer"/>
    <w:rsid w:val="00AC78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1752">
      <w:bodyDiv w:val="1"/>
      <w:marLeft w:val="0"/>
      <w:marRight w:val="0"/>
      <w:marTop w:val="0"/>
      <w:marBottom w:val="0"/>
      <w:divBdr>
        <w:top w:val="none" w:sz="0" w:space="0" w:color="auto"/>
        <w:left w:val="none" w:sz="0" w:space="0" w:color="auto"/>
        <w:bottom w:val="none" w:sz="0" w:space="0" w:color="auto"/>
        <w:right w:val="none" w:sz="0" w:space="0" w:color="auto"/>
      </w:divBdr>
    </w:div>
    <w:div w:id="196620405">
      <w:bodyDiv w:val="1"/>
      <w:marLeft w:val="0"/>
      <w:marRight w:val="0"/>
      <w:marTop w:val="0"/>
      <w:marBottom w:val="0"/>
      <w:divBdr>
        <w:top w:val="none" w:sz="0" w:space="0" w:color="auto"/>
        <w:left w:val="none" w:sz="0" w:space="0" w:color="auto"/>
        <w:bottom w:val="none" w:sz="0" w:space="0" w:color="auto"/>
        <w:right w:val="none" w:sz="0" w:space="0" w:color="auto"/>
      </w:divBdr>
    </w:div>
    <w:div w:id="344597305">
      <w:bodyDiv w:val="1"/>
      <w:marLeft w:val="0"/>
      <w:marRight w:val="0"/>
      <w:marTop w:val="0"/>
      <w:marBottom w:val="0"/>
      <w:divBdr>
        <w:top w:val="none" w:sz="0" w:space="0" w:color="auto"/>
        <w:left w:val="none" w:sz="0" w:space="0" w:color="auto"/>
        <w:bottom w:val="none" w:sz="0" w:space="0" w:color="auto"/>
        <w:right w:val="none" w:sz="0" w:space="0" w:color="auto"/>
      </w:divBdr>
    </w:div>
    <w:div w:id="199996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4327</Words>
  <Characters>24668</Characters>
  <Application>Microsoft Office Word</Application>
  <DocSecurity>0</DocSecurity>
  <Lines>205</Lines>
  <Paragraphs>57</Paragraphs>
  <ScaleCrop>false</ScaleCrop>
  <Company/>
  <LinksUpToDate>false</LinksUpToDate>
  <CharactersWithSpaces>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PC</cp:lastModifiedBy>
  <cp:revision>10</cp:revision>
  <dcterms:created xsi:type="dcterms:W3CDTF">2025-02-24T07:54:00Z</dcterms:created>
  <dcterms:modified xsi:type="dcterms:W3CDTF">2025-02-24T08:24:00Z</dcterms:modified>
</cp:coreProperties>
</file>