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40395" w:rsidRDefault="00140395" w:rsidP="00140395">
      <w:pPr>
        <w:pStyle w:val="NormalWeb"/>
      </w:pPr>
      <w:r>
        <w:t>- Nghị định 228/2025/NĐ-CP quy định xử phạt vi phạm hành chính trong lĩnh vực kiểm toán độc lập</w:t>
      </w:r>
    </w:p>
    <w:p w:rsidR="00140395" w:rsidRDefault="00140395" w:rsidP="00140395">
      <w:pPr>
        <w:pStyle w:val="NormalWeb"/>
      </w:pPr>
      <w:r>
        <w:t>- Nghị định 218/2025/NĐ-CP quy định xử phạt vi phạm hành chính trong lĩnh vực quốc phòng, cơ yếu</w:t>
      </w:r>
    </w:p>
    <w:p w:rsidR="00140395" w:rsidRDefault="00140395" w:rsidP="00140395">
      <w:pPr>
        <w:pStyle w:val="NormalWeb"/>
      </w:pPr>
      <w:r>
        <w:t>- Nghị định 211/2025/NĐ-CP quy định về hoạt động mật mã dân sự và sửa đổi Nghị định 15/2020/NĐ-CP quy định xử phạt vi phạm hành chính trong lĩnh vực bưu chính, viễn thông, tần số vô tuyến điện, công nghệ thông tin và giao dịch điện tử được sửa đổi tại Nghị định 14/2022/NĐ-CP</w:t>
      </w:r>
    </w:p>
    <w:p w:rsidR="00140395" w:rsidRDefault="00140395" w:rsidP="00140395">
      <w:pPr>
        <w:pStyle w:val="NormalWeb"/>
      </w:pPr>
      <w:r>
        <w:t>- Nghị định 190/2025/NĐ-CP sửa đổi Nghị định 118/2021/NĐ-CP hướng dẫn Luật Xử lý vi phạm hành chính được sửa đổi theo Nghị định 68/2025/NĐ-CP và Nghị định 120/2021/NĐ-CP quy định chế độ áp dụng biện pháp xử lý hành chính giáo dục tại xã, phường, thị trấn</w:t>
      </w:r>
    </w:p>
    <w:p w:rsidR="00140395" w:rsidRDefault="00140395" w:rsidP="00140395">
      <w:pPr>
        <w:pStyle w:val="NormalWeb"/>
      </w:pPr>
      <w:r>
        <w:t>- Nghị định 106/2025/NĐ-CP quy định xử phạt vi phạm hành chính trong lĩnh vực phòng cháy, chữa cháy và cứu nạn, cứu hộ</w:t>
      </w:r>
    </w:p>
    <w:p w:rsidR="00140395" w:rsidRDefault="00140395" w:rsidP="00140395">
      <w:pPr>
        <w:pStyle w:val="NormalWeb"/>
      </w:pPr>
      <w:r>
        <w:t>- Nghị định 93/2025/NĐ-CP sửa đổi Nghị định 19/2020/NĐ-CP về Kiểm tra, xử lý kỷ luật trong thi hành pháp luật về xử lý vi phạm hành chính</w:t>
      </w:r>
    </w:p>
    <w:p w:rsidR="00140395" w:rsidRDefault="00140395" w:rsidP="00140395">
      <w:pPr>
        <w:pStyle w:val="NormalWeb"/>
      </w:pPr>
      <w:r>
        <w:t>- Nghị định 68/2025/NĐ-CP sửa đổi Nghị định 118/2021/NĐ-CP hướng dẫn Luật Xử lý vi phạm hành chính</w:t>
      </w:r>
    </w:p>
    <w:p w:rsidR="00140395" w:rsidRDefault="00140395" w:rsidP="00140395">
      <w:pPr>
        <w:pStyle w:val="NormalWeb"/>
      </w:pPr>
      <w:r>
        <w:t>- Nghị định 24/2025/NĐ-CP sửa đổi Nghị định 98/2020/NĐ-CP quy định xử phạt vi phạm hành chính trong hoạt động thương mại, sản xuất, buôn bán hàng giả, hàng cấm và bảo vệ quyền lợi người tiêu dùng đã được sửa đổi theo quy định tại Nghị định 17/2022/NĐ-CP sửa đổi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w:t>
      </w:r>
    </w:p>
    <w:p w:rsidR="00140395" w:rsidRDefault="00140395" w:rsidP="00140395">
      <w:pPr>
        <w:pStyle w:val="NormalWeb"/>
      </w:pPr>
      <w:r>
        <w:t>- Nghị định 174/2024/NĐ-CP quy định về xử phạt vi phạm hành chính trong lĩnh vực kinh doanh bảo hiểm</w:t>
      </w:r>
    </w:p>
    <w:p w:rsidR="00140395" w:rsidRDefault="00140395" w:rsidP="00140395">
      <w:pPr>
        <w:pStyle w:val="NormalWeb"/>
      </w:pPr>
      <w:r>
        <w:t>- Nghị định 168/2024/NĐ-CP quy định xử phạt vi phạm hành chính về trật tự, an toàn giao thông trong lĩnh vực giao thông đường bộ; trừ điểm, phục hồi điểm Giấy phép lái xe</w:t>
      </w:r>
    </w:p>
    <w:p w:rsidR="00140395" w:rsidRDefault="00140395" w:rsidP="004105D7">
      <w:pPr>
        <w:pStyle w:val="NormalWeb"/>
      </w:pPr>
      <w:r>
        <w:t>- Nghị định 155/2024/NĐ-CP quy định về xử phạt vi phạm hành chính trong lĩnh vực khí tượng thủy văn</w:t>
      </w:r>
    </w:p>
    <w:p w:rsidR="00140395" w:rsidRDefault="00140395" w:rsidP="00140395">
      <w:pPr>
        <w:pStyle w:val="NormalWeb"/>
      </w:pPr>
      <w:r>
        <w:t>- Nghị định 123/2024/NĐ-CP quy định về xử phạt vi phạm hành chính trong lĩnh vực đất đai</w:t>
      </w:r>
    </w:p>
    <w:p w:rsidR="00140395" w:rsidRDefault="00140395" w:rsidP="00140395">
      <w:pPr>
        <w:pStyle w:val="NormalWeb"/>
      </w:pPr>
      <w:r>
        <w:t>- Nghị định 117/2024/NĐ-CP sửa đổi Nghị định 82/2020/NĐ-CP quy định xử phạt vi phạm hành chính trong lĩnh vực bổ trợ tư pháp; hành chính tư pháp; hôn nhân và gia đình; thi hành án dân sự; phá sản doanh nghiệp, hợp tác xã</w:t>
      </w:r>
    </w:p>
    <w:p w:rsidR="00140395" w:rsidRDefault="00140395" w:rsidP="00140395">
      <w:pPr>
        <w:pStyle w:val="NormalWeb"/>
      </w:pPr>
      <w:r>
        <w:t>- Nghị định 87/2024/NĐ-CP quy định xử phạt vi phạm hành chính trong quản lý giá</w:t>
      </w:r>
    </w:p>
    <w:p w:rsidR="00140395" w:rsidRDefault="00140395" w:rsidP="00140395">
      <w:pPr>
        <w:pStyle w:val="NormalWeb"/>
      </w:pPr>
      <w:r>
        <w:t>- Nghị định 46/2024/NĐ-CP sửa đổi Nghị định 99/2013/NĐ-CP quy định xử phạt vi phạm hành chính trong lĩnh vực sở hữu công nghiệp đã được sửa đổi theo Nghị định 126/2021/NĐ-CP</w:t>
      </w:r>
    </w:p>
    <w:p w:rsidR="00140395" w:rsidRDefault="00140395" w:rsidP="00140395">
      <w:pPr>
        <w:pStyle w:val="NormalWeb"/>
      </w:pPr>
      <w:r>
        <w:lastRenderedPageBreak/>
        <w:t>- Nghị định 31/2023/NĐ-CP quy định xử phạt vi phạm hành chính về Trồng trọt</w:t>
      </w:r>
    </w:p>
    <w:p w:rsidR="00140395" w:rsidRDefault="00140395" w:rsidP="00140395">
      <w:pPr>
        <w:pStyle w:val="NormalWeb"/>
      </w:pPr>
      <w:r>
        <w:t>- Nghị định 128/2022/NĐ-CP sửa đổi Nghị định 38/2021/NĐ-CP quy định xử phạt vi phạm hành chính lĩnh vực văn hóa và quảng cáo đã được sửa đổi bởi Nghị định 129/2021/NĐ-CP sửa đổi Nghị định quy định xử phạt vi phạm hành chính lĩnh vực du lịch; thể thao; quyền tác giả, quyền liên quan; văn hóa và quảng cáo</w:t>
      </w:r>
    </w:p>
    <w:p w:rsidR="00140395" w:rsidRDefault="00140395" w:rsidP="00140395">
      <w:pPr>
        <w:pStyle w:val="NormalWeb"/>
      </w:pPr>
      <w:r>
        <w:t>- Nghị định 88/2022/NĐ-CP quy định xử phạt vi phạm hành chính trong lĩnh vực giáo dục nghề nghiệp</w:t>
      </w:r>
    </w:p>
    <w:p w:rsidR="00140395" w:rsidRDefault="00140395" w:rsidP="00140395">
      <w:pPr>
        <w:pStyle w:val="NormalWeb"/>
      </w:pPr>
      <w:r>
        <w:t>- Nghị định 45/2022/NĐ-CP quy định về xử phạt vi phạm hành chính trong lĩnh vực bảo vệ môi trường</w:t>
      </w:r>
    </w:p>
    <w:p w:rsidR="00140395" w:rsidRDefault="00140395" w:rsidP="00140395">
      <w:pPr>
        <w:pStyle w:val="NormalWeb"/>
      </w:pPr>
      <w:r>
        <w:t>- Nghị định 37/2022/NĐ-CP sửa đổi Nghị định quy định xử phạt vi phạm hành chính trong lĩnh vực quốc phòng, cơ yếu; quản lý, bảo vệ biên giới quốc gia; trên các vùng biển, đảo và thềm lục địa của Việt Nam</w:t>
      </w:r>
    </w:p>
    <w:p w:rsidR="00140395" w:rsidRDefault="00140395" w:rsidP="00140395">
      <w:pPr>
        <w:pStyle w:val="NormalWeb"/>
      </w:pPr>
      <w:r>
        <w:t>- Nghị định 17/2022/NĐ-CP sửa đổi các Nghị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w:t>
      </w:r>
    </w:p>
    <w:p w:rsidR="00140395" w:rsidRDefault="00140395" w:rsidP="00140395">
      <w:pPr>
        <w:pStyle w:val="NormalWeb"/>
      </w:pPr>
      <w:r>
        <w:t>- Nghị định 16/2022/NĐ-CP quy định về xử phạt vi phạm hành chính về xây dựng</w:t>
      </w:r>
    </w:p>
    <w:p w:rsidR="00140395" w:rsidRDefault="00140395" w:rsidP="00140395">
      <w:pPr>
        <w:pStyle w:val="NormalWeb"/>
      </w:pPr>
      <w:r>
        <w:t>- Nghị định 14/2022/NĐ-CP sửa đổi Nghị định 15/2020/NĐ-CP quy định xử phạt vi phạm hành chính trong lĩnh vực bưu chính, viễn thông, tần số vô tuyến điện, công nghệ thông tin và giao dịch điện tử và Nghị định 119/2020/NĐ-CP quy định xử phạt vi phạm hành chính trong hoạt động báo chí, hoạt động xuất bản</w:t>
      </w:r>
    </w:p>
    <w:p w:rsidR="00140395" w:rsidRDefault="00140395" w:rsidP="00140395">
      <w:pPr>
        <w:pStyle w:val="NormalWeb"/>
      </w:pPr>
      <w:r>
        <w:t>- Nghị định 12/2022/NĐ-CP về xử phạt vi phạm hành chính trong lĩnh vực lao động, bảo hiểm xã hội, người lao động Việt Nam đi làm việc ở nước ngoài theo hợp đồng</w:t>
      </w:r>
    </w:p>
    <w:p w:rsidR="00140395" w:rsidRDefault="00140395" w:rsidP="00140395">
      <w:pPr>
        <w:pStyle w:val="NormalWeb"/>
      </w:pPr>
      <w:r>
        <w:t>- Nghị định 07/2022/NĐ-CP sửa đổi các Nghị định về xử phạt vi phạm hành chính trong lĩnh vực lâm nghiệp; bảo vệ và kiểm dịch thực vật; thú y; chăn nuôi</w:t>
      </w:r>
    </w:p>
    <w:p w:rsidR="00140395" w:rsidRDefault="00140395" w:rsidP="00140395">
      <w:pPr>
        <w:pStyle w:val="NormalWeb"/>
      </w:pPr>
      <w:r>
        <w:t>- Nghị định 03/2022/NĐ-CP quy định về xử phạt vi phạm hành chính trong lĩnh vực phòng, chống thiên tai; thủy lợi; đê điều</w:t>
      </w:r>
    </w:p>
    <w:p w:rsidR="00140395" w:rsidRDefault="00140395" w:rsidP="00140395">
      <w:pPr>
        <w:pStyle w:val="NormalWeb"/>
      </w:pPr>
      <w:r>
        <w:t>- Nghị định 04/2022/NĐ-CP sửa đổi các Nghị định về xử phạt vi phạm hành chính trong lĩnh vực đất đai; tài nguyên nước và khoáng sản; khí tượng thủy văn; đo đạc và bản đồ</w:t>
      </w:r>
    </w:p>
    <w:p w:rsidR="00140395" w:rsidRDefault="00140395" w:rsidP="00140395">
      <w:pPr>
        <w:pStyle w:val="NormalWeb"/>
      </w:pPr>
      <w:r>
        <w:t>- Nghị định 138/2021/NĐ-CP quản lý, bảo quản tang vật, phương tiện vi phạm hành chính bị tạm giữ, tịch thu và giấy phép, chứng chỉ hành nghề bị tạm giữ theo thủ tục hành chính</w:t>
      </w:r>
    </w:p>
    <w:p w:rsidR="00140395" w:rsidRDefault="00140395" w:rsidP="00140395">
      <w:pPr>
        <w:pStyle w:val="NormalWeb"/>
      </w:pPr>
      <w:r>
        <w:t>- Nghị định 137/2021/NĐ-CP quy định về xử phạt vi phạm hành chính trong lĩnh vực kinh doanh đặt cược và trò chơi có thưởng</w:t>
      </w:r>
    </w:p>
    <w:p w:rsidR="00140395" w:rsidRDefault="00140395" w:rsidP="004105D7">
      <w:pPr>
        <w:pStyle w:val="NormalWeb"/>
      </w:pPr>
      <w:r>
        <w:t>- Nghị định 144/2021/NĐ-CP quy định về xử phạt vi phạm hành chính trong lĩnh vực an ninh, trật tự, an toàn xã hội; phòng, chống tệ nạn xã hội; phòng cháy, chữa cháy; cứu nạn, cứu hộ; phòng, chống bạo lực gia đình</w:t>
      </w:r>
    </w:p>
    <w:p w:rsidR="004105D7" w:rsidRDefault="004105D7" w:rsidP="004105D7">
      <w:pPr>
        <w:pStyle w:val="NormalWeb"/>
      </w:pPr>
      <w:r>
        <w:lastRenderedPageBreak/>
        <w:t>- Nghị định 142/2021/NĐ-CP quy định về hình thức xử phạt trục xuất, biện pháp tạm giữ người, áp giải người vi phạm theo thủ tục hành chính và quản lý người nước ngoài vi phạm pháp luật Việt Nam trong thời gian làm thủ tục trục xuất</w:t>
      </w:r>
    </w:p>
    <w:p w:rsidR="004105D7" w:rsidRDefault="004105D7" w:rsidP="004105D7">
      <w:pPr>
        <w:pStyle w:val="NormalWeb"/>
      </w:pPr>
      <w:r>
        <w:t>- Nghị định 135/2021/NĐ-CP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rsidR="004105D7" w:rsidRDefault="004105D7" w:rsidP="004105D7">
      <w:pPr>
        <w:pStyle w:val="NormalWeb"/>
      </w:pPr>
      <w:r>
        <w:t>- Nghị định 143/2021/NĐ-CP sửa đổi Nghị định 88/2019/NĐ-CP quy định về xử phạt vi phạm hành chính trong lĩnh vực tiền tệ và ngân hàng</w:t>
      </w:r>
    </w:p>
    <w:p w:rsidR="004105D7" w:rsidRDefault="004105D7" w:rsidP="004105D7">
      <w:pPr>
        <w:pStyle w:val="NormalWeb"/>
      </w:pPr>
      <w:r>
        <w:t>- Nghị định 139/2021/NĐ-CP quy định về xử phạt vi phạm hành chính trong lĩnh vực giao thông đường thủy nội địa</w:t>
      </w:r>
    </w:p>
    <w:p w:rsidR="004105D7" w:rsidRDefault="004105D7" w:rsidP="004105D7">
      <w:pPr>
        <w:pStyle w:val="NormalWeb"/>
      </w:pPr>
      <w:r>
        <w:t>- Nghị định 140/2021/NĐ-CP quy định về chế độ áp dụng biện pháp xử lý hành chính đưa vào trường giáo dưỡng và cơ sở giáo dục bắt buộc</w:t>
      </w:r>
    </w:p>
    <w:p w:rsidR="004105D7" w:rsidRDefault="004105D7" w:rsidP="004105D7">
      <w:pPr>
        <w:pStyle w:val="NormalWeb"/>
      </w:pPr>
      <w:r>
        <w:t>- Nghị định 130/2021/NĐ-CP quy định về xử phạt vi phạm hành chính trong lĩnh vực bảo trợ, trợ giúp xã hội và trẻ em</w:t>
      </w:r>
    </w:p>
    <w:p w:rsidR="004105D7" w:rsidRDefault="004105D7" w:rsidP="004105D7">
      <w:pPr>
        <w:pStyle w:val="NormalWeb"/>
      </w:pPr>
      <w:r>
        <w:t>- Nghị định 127/2021/NĐ-CP sửa đổi Nghị định 04/2021/NĐ-CP về xử phạt vi phạm hành chính trong lĩnh vực giáo dục</w:t>
      </w:r>
    </w:p>
    <w:p w:rsidR="004105D7" w:rsidRDefault="004105D7" w:rsidP="004105D7">
      <w:pPr>
        <w:pStyle w:val="NormalWeb"/>
      </w:pPr>
      <w:r>
        <w:t>- Nghị định 129/2021/NĐ-CP sửa đổi các Nghị định quy định xử phạt vi phạm hành chính trong lĩnh vực du lịch; thể thao; quyền tác giả, quyền liên quan; văn hóa và quảng cáo</w:t>
      </w:r>
    </w:p>
    <w:p w:rsidR="004105D7" w:rsidRDefault="004105D7" w:rsidP="004105D7">
      <w:pPr>
        <w:pStyle w:val="NormalWeb"/>
      </w:pPr>
      <w:r>
        <w:t>- Nghị định 126/2021/NĐ-CP sửa đổi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p w:rsidR="004105D7" w:rsidRDefault="004105D7" w:rsidP="004105D7">
      <w:pPr>
        <w:pStyle w:val="NormalWeb"/>
      </w:pPr>
      <w:r>
        <w:t>- Nghị định 128/2021/NĐ-CP sửa đổi Nghị định 156/2020/NĐ-CP quy định xử phạt vi phạm hành chính trong lĩnh vực chứng khoán và thị trường chứng khoán</w:t>
      </w:r>
    </w:p>
    <w:p w:rsidR="004105D7" w:rsidRDefault="004105D7" w:rsidP="004105D7">
      <w:pPr>
        <w:pStyle w:val="NormalWeb"/>
      </w:pPr>
      <w:r>
        <w:t>- Nghị định 122/2021/NĐ-CP quy định về xử phạt vi phạm hành chính trong lĩnh vực kế hoạch và đầu tư</w:t>
      </w:r>
    </w:p>
    <w:p w:rsidR="004105D7" w:rsidRDefault="004105D7" w:rsidP="004105D7">
      <w:pPr>
        <w:pStyle w:val="NormalWeb"/>
      </w:pPr>
      <w:r>
        <w:t>- Nghị định 124/2021/NĐ-CP sửa đổi Nghị định 115/2018/NĐ-CP quy định xử phạt vi phạm hành chính về an toàn thực phẩm và Nghị định 117/2020/NĐ-CP quy định xử phạt vi phạm hành chính trong lĩnh vực y tế</w:t>
      </w:r>
    </w:p>
    <w:p w:rsidR="004105D7" w:rsidRDefault="004105D7" w:rsidP="004105D7">
      <w:pPr>
        <w:pStyle w:val="NormalWeb"/>
      </w:pPr>
      <w:r>
        <w:t>- Nghị định 123/2021/NĐ-CP sửa đổi các Nghị định quy định xử phạt vi phạm hành chính trong lĩnh vực hàng hải; giao thông đường bộ, đường sắt; hàng không dân dụng</w:t>
      </w:r>
    </w:p>
    <w:p w:rsidR="004105D7" w:rsidRDefault="004105D7" w:rsidP="004105D7">
      <w:pPr>
        <w:pStyle w:val="NormalWeb"/>
      </w:pPr>
      <w:r>
        <w:t>- Nghị định 125/2021/NĐ-CP quy định về xử phạt vi phạm hành chính trong lĩnh vực bình đẳng giới</w:t>
      </w:r>
    </w:p>
    <w:p w:rsidR="004105D7" w:rsidRDefault="004105D7" w:rsidP="004105D7">
      <w:pPr>
        <w:pStyle w:val="NormalWeb"/>
      </w:pPr>
      <w:r>
        <w:t>- Nghị định 120/2021/NĐ-CP quy định về chế độ áp dụng biện pháp xử lý hành chính giáo dục tại xã, phường, thị trấn</w:t>
      </w:r>
    </w:p>
    <w:p w:rsidR="004105D7" w:rsidRDefault="004105D7" w:rsidP="004105D7">
      <w:pPr>
        <w:pStyle w:val="NormalWeb"/>
      </w:pPr>
      <w:r>
        <w:t>- Nghị định 118/2021/NĐ-CP hướng dẫn Luật Xử lý vi phạm hành chính</w:t>
      </w:r>
    </w:p>
    <w:p w:rsidR="004105D7" w:rsidRDefault="004105D7" w:rsidP="004105D7">
      <w:pPr>
        <w:pStyle w:val="NormalWeb"/>
      </w:pPr>
      <w:r>
        <w:lastRenderedPageBreak/>
        <w:t>- Nghị định 116/2021/NĐ-CP hướng dẫn Luật Phòng, chống ma túy, Luật Xử lý vi phạm hành chính về cai nghiện ma tuý</w:t>
      </w:r>
    </w:p>
    <w:p w:rsidR="004105D7" w:rsidRDefault="004105D7" w:rsidP="004105D7">
      <w:pPr>
        <w:pStyle w:val="NormalWeb"/>
      </w:pPr>
      <w:r>
        <w:t>- Nghị định 102/2021/NĐ-CP sửa đổi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w:t>
      </w:r>
    </w:p>
    <w:p w:rsidR="004105D7" w:rsidRDefault="004105D7" w:rsidP="004105D7">
      <w:pPr>
        <w:pStyle w:val="NormalWeb"/>
      </w:pPr>
      <w:r>
        <w:t>- Nghị định 100/2021/NĐ-CP sửa đổi Nghị định 95/2016/NĐ-CP về xử phạt vi phạm hành chính trong lĩnh vực thống kê</w:t>
      </w:r>
    </w:p>
    <w:p w:rsidR="004105D7" w:rsidRDefault="004105D7" w:rsidP="004105D7">
      <w:pPr>
        <w:pStyle w:val="NormalWeb"/>
      </w:pPr>
      <w:r>
        <w:t>- Nghị định 38/2021/NĐ-CP quy định xử phạt vi phạm hành chính trong lĩnh vực văn hóa và quảng cáo</w:t>
      </w:r>
    </w:p>
    <w:p w:rsidR="004105D7" w:rsidRDefault="004105D7" w:rsidP="004105D7">
      <w:pPr>
        <w:pStyle w:val="NormalWeb"/>
      </w:pPr>
      <w:r>
        <w:t>- Nghị định 14/2021/NĐ-CP quy định xử phạt vi phạm hành chính về chăn nuôi</w:t>
      </w:r>
    </w:p>
    <w:p w:rsidR="004105D7" w:rsidRDefault="004105D7" w:rsidP="004105D7">
      <w:pPr>
        <w:pStyle w:val="NormalWeb"/>
      </w:pPr>
      <w:r>
        <w:t>- Nghị định 04/2021/NĐ-CP quy định về xử phạt vi phạm hành chính trong lĩnh vực giáo dục</w:t>
      </w:r>
    </w:p>
    <w:p w:rsidR="004105D7" w:rsidRDefault="004105D7" w:rsidP="004105D7">
      <w:pPr>
        <w:pStyle w:val="NormalWeb"/>
      </w:pPr>
      <w:r>
        <w:t>- Nghị định 156/2020/NĐ-CP quy định về xử phạt vi phạm hành chính trong lĩnh vực chứng khoán và thị trường chứng khoán</w:t>
      </w:r>
    </w:p>
    <w:p w:rsidR="004105D7" w:rsidRDefault="004105D7" w:rsidP="004105D7">
      <w:pPr>
        <w:pStyle w:val="NormalWeb"/>
      </w:pPr>
      <w:r>
        <w:t>- Nghị định 125/2020/NĐ-CP quy định về xử phạt vi phạm hành chính về thuế, hóa đơn</w:t>
      </w:r>
    </w:p>
    <w:p w:rsidR="004105D7" w:rsidRDefault="004105D7" w:rsidP="004105D7">
      <w:pPr>
        <w:pStyle w:val="NormalWeb"/>
      </w:pPr>
      <w:r>
        <w:t>- Nghị định 128/2020/NĐ-CP quy định về xử phạt vi phạm hành chính trong lĩnh vực hải quan</w:t>
      </w:r>
    </w:p>
    <w:p w:rsidR="004105D7" w:rsidRDefault="004105D7" w:rsidP="004105D7">
      <w:pPr>
        <w:pStyle w:val="NormalWeb"/>
      </w:pPr>
      <w:r>
        <w:t>- Nghị định 119/2020/NĐ-CP quy định về xử phạt vi phạm hành chính trong hoạt động báo chí, hoạt động xuất bản</w:t>
      </w:r>
    </w:p>
    <w:p w:rsidR="004105D7" w:rsidRDefault="004105D7" w:rsidP="004105D7">
      <w:pPr>
        <w:pStyle w:val="NormalWeb"/>
      </w:pPr>
      <w:r>
        <w:t>- Nghị định 117/2020/NĐ-CP quy định về xử phạt vi phạm hành chính trong lĩnh vực y tế</w:t>
      </w:r>
    </w:p>
    <w:p w:rsidR="004105D7" w:rsidRDefault="004105D7" w:rsidP="004105D7">
      <w:pPr>
        <w:pStyle w:val="NormalWeb"/>
      </w:pPr>
      <w:r>
        <w:t>- Nghị định 98/2020/NĐ-CP quy định về xử phạt vi phạm hành chính trong hoạt động thương mại, sản xuất, buôn bán hàng giả, hàng cấm và bảo vệ quyền lợi người tiêu dùng</w:t>
      </w:r>
    </w:p>
    <w:p w:rsidR="004105D7" w:rsidRDefault="004105D7" w:rsidP="004105D7">
      <w:pPr>
        <w:pStyle w:val="NormalWeb"/>
      </w:pPr>
      <w:r>
        <w:t>- Nghị định 99/2020/NĐ-CP quy định về xử phạt vi phạm hành chính trong lĩnh vực dầu khí, kinh doanh xăng dầu và khí</w:t>
      </w:r>
    </w:p>
    <w:p w:rsidR="004105D7" w:rsidRDefault="004105D7" w:rsidP="004105D7">
      <w:pPr>
        <w:pStyle w:val="NormalWeb"/>
      </w:pPr>
      <w:r>
        <w:t>- Nghị định 96/2020/NĐ-CP quy định xử phạt vi phạm hành chính trong lĩnh vực quản lý, bảo vệ biên giới quốc gia</w:t>
      </w:r>
    </w:p>
    <w:p w:rsidR="004105D7" w:rsidRDefault="004105D7" w:rsidP="004105D7">
      <w:pPr>
        <w:pStyle w:val="NormalWeb"/>
      </w:pPr>
      <w:r>
        <w:t>- Nghị định 82/2020/NĐ-CP quy định về xử phạt vi phạm hành chính trong lĩnh vực bổ trợ tư pháp; hành chính tư pháp; hôn nhân và gia đình; thi hành án dân sự; phá sản doanh nghiệp, hợp tác xã</w:t>
      </w:r>
    </w:p>
    <w:p w:rsidR="004105D7" w:rsidRDefault="004105D7" w:rsidP="004105D7">
      <w:pPr>
        <w:pStyle w:val="NormalWeb"/>
      </w:pPr>
      <w:r>
        <w:t>- Nghị định 65/2020/NĐ-CP quy định về tổ chức quản lý và các chế độ đối với người lưu trú tại cơ sở lưu trú trong thời gian chờ xuất cảnh</w:t>
      </w:r>
    </w:p>
    <w:p w:rsidR="004105D7" w:rsidRDefault="004105D7" w:rsidP="004105D7">
      <w:pPr>
        <w:pStyle w:val="NormalWeb"/>
      </w:pPr>
      <w:r>
        <w:t>- Nghị định 36/2020/NĐ-CP quy định về xử phạt vi phạm hành chính trong lĩnh vực tài nguyên nước và khoáng sản</w:t>
      </w:r>
    </w:p>
    <w:p w:rsidR="004105D7" w:rsidRDefault="004105D7" w:rsidP="004105D7">
      <w:pPr>
        <w:pStyle w:val="NormalWeb"/>
      </w:pPr>
      <w:r>
        <w:t>- Nghị định 19/2020/NĐ-CP về kiểm tra xử lý kỷ luật trong thi hành pháp luật về xử lý vi phạm hành chính</w:t>
      </w:r>
    </w:p>
    <w:p w:rsidR="004105D7" w:rsidRDefault="004105D7" w:rsidP="004105D7">
      <w:pPr>
        <w:pStyle w:val="NormalWeb"/>
      </w:pPr>
      <w:r>
        <w:lastRenderedPageBreak/>
        <w:t>- Nghị định 18/2020/NĐ-CP về xử phạt vi phạm hành chính trong lĩnh vực đo đạc và bản đồ</w:t>
      </w:r>
    </w:p>
    <w:p w:rsidR="004105D7" w:rsidRDefault="004105D7" w:rsidP="004105D7">
      <w:pPr>
        <w:pStyle w:val="NormalWeb"/>
      </w:pPr>
      <w:r>
        <w:t>- Nghị định 15/2020/NĐ-CP quy định xử phạt vi phạm hành chính trong lĩnh vực bưu chính, viễn thông, tần số vô tuyến điện, công nghệ thông tin và giao dịch điện tử</w:t>
      </w:r>
    </w:p>
    <w:p w:rsidR="004105D7" w:rsidRDefault="004105D7" w:rsidP="004105D7">
      <w:pPr>
        <w:pStyle w:val="NormalWeb"/>
      </w:pPr>
      <w:r>
        <w:t>- Nghị định 04/2020/NĐ-CP sửa đổi Nghị định 31/2016/NĐ-CP quy định xử phạt vi phạm hành chính trong lĩnh vực giống cây trồng, bảo vệ và kiểm dịch thực vật; Nghị định 90/2017/NĐ-CP quy định xử phạt vi phạm hành chính trong lĩnh vực thú y</w:t>
      </w:r>
    </w:p>
    <w:p w:rsidR="004105D7" w:rsidRDefault="004105D7" w:rsidP="004105D7">
      <w:pPr>
        <w:pStyle w:val="NormalWeb"/>
      </w:pPr>
      <w:r>
        <w:t>- Nghị định 100/2019/NĐ-CP quy định về xử phạt vi phạm hành chính trong lĩnh vực giao thông đường bộ và đường sắt</w:t>
      </w:r>
    </w:p>
    <w:p w:rsidR="004105D7" w:rsidRDefault="004105D7" w:rsidP="004105D7">
      <w:pPr>
        <w:pStyle w:val="NormalWeb"/>
      </w:pPr>
      <w:r>
        <w:t>- Nghị định 88/2019/NĐ-CP quy định về xử phạt vi phạm hành chính trong lĩnh vực tiền tệ và ngân hàng</w:t>
      </w:r>
    </w:p>
    <w:p w:rsidR="004105D7" w:rsidRDefault="004105D7" w:rsidP="004105D7">
      <w:pPr>
        <w:pStyle w:val="NormalWeb"/>
      </w:pPr>
      <w:r>
        <w:t>- Nghị định 71/2019/NĐ-CP quy định về xử phạt vi phạm hành chính trong lĩnh vực hóa chất và vật liệu nổ công nghiệp</w:t>
      </w:r>
    </w:p>
    <w:p w:rsidR="004105D7" w:rsidRDefault="004105D7" w:rsidP="004105D7">
      <w:pPr>
        <w:pStyle w:val="NormalWeb"/>
      </w:pPr>
      <w:r>
        <w:t>- Nghị định 63/2019/NĐ-CP quy định về xử phạt vi phạm hành chính trong lĩnh vực quản lý, sử dụng tài sản công; thực hành tiết kiệm, chống lãng phí; dự trữ quốc gia; kho bạc nhà nước=</w:t>
      </w:r>
    </w:p>
    <w:p w:rsidR="004105D7" w:rsidRDefault="004105D7" w:rsidP="004105D7">
      <w:pPr>
        <w:pStyle w:val="NormalWeb"/>
      </w:pPr>
      <w:r>
        <w:t>- Nghị định 51/2019/NĐ-CP quy định về xử phạt vi phạm hành chính trong hoạt động khoa học và công nghệ, chuyển giao công nghệ</w:t>
      </w:r>
    </w:p>
    <w:p w:rsidR="004105D7" w:rsidRDefault="004105D7" w:rsidP="004105D7">
      <w:pPr>
        <w:pStyle w:val="NormalWeb"/>
      </w:pPr>
      <w:r>
        <w:t>- Nghị định 35/2019/NĐ-CP quy định về xử phạt vi phạm hành chính trong lĩnh vực Lâm nghiệp</w:t>
      </w:r>
    </w:p>
    <w:p w:rsidR="004105D7" w:rsidRDefault="004105D7" w:rsidP="004105D7">
      <w:pPr>
        <w:pStyle w:val="NormalWeb"/>
      </w:pPr>
      <w:r>
        <w:t>- Nghị định 162/2018/NĐ-CP quy định về xử phạt vi phạm hành chính trong lĩnh vực hàng không dân dụng</w:t>
      </w:r>
    </w:p>
    <w:p w:rsidR="004105D7" w:rsidRDefault="004105D7" w:rsidP="004105D7">
      <w:pPr>
        <w:pStyle w:val="NormalWeb"/>
      </w:pPr>
      <w:r>
        <w:t>- Nghị định 115/2018/NĐ-CP quy định xử phạt vi phạm hành chính về an toàn thực phẩm</w:t>
      </w:r>
    </w:p>
    <w:p w:rsidR="004105D7" w:rsidRDefault="004105D7" w:rsidP="004105D7">
      <w:pPr>
        <w:pStyle w:val="NormalWeb"/>
      </w:pPr>
      <w:r>
        <w:t>- Nghị định 48/2018/NĐ-CP sửa đổi Nghị định 98/2013/NĐ-CP quy định về xử phạt vi phạm hành chính trong lĩnh vực kinh doanh bảo hiểm, kinh doanh xổ số</w:t>
      </w:r>
    </w:p>
    <w:p w:rsidR="004105D7" w:rsidRDefault="004105D7" w:rsidP="004105D7">
      <w:pPr>
        <w:pStyle w:val="NormalWeb"/>
      </w:pPr>
      <w:r>
        <w:t>- Nghị định 41/2018/NĐ-CP về quy định xử phạt vi phạm hành chính trong lĩnh vực kế toán, kiểm toán độc lập</w:t>
      </w:r>
    </w:p>
    <w:p w:rsidR="004105D7" w:rsidRDefault="004105D7" w:rsidP="004105D7">
      <w:pPr>
        <w:pStyle w:val="NormalWeb"/>
      </w:pPr>
      <w:r>
        <w:t>- Nghị định 142/2017/NĐ-CP về quy định xử phạt vi phạm hành chính trong lĩnh vực hàng hải</w:t>
      </w:r>
    </w:p>
    <w:p w:rsidR="004105D7" w:rsidRDefault="004105D7" w:rsidP="004105D7">
      <w:pPr>
        <w:pStyle w:val="NormalWeb"/>
      </w:pPr>
      <w:r>
        <w:t>- Nghị định 119/2017/NĐ-CP quy định về xử phạt vi phạm hành chính trong lĩnh vực tiêu chuẩn, đo lường và chất lượng sản phẩm, hàng hóa</w:t>
      </w:r>
    </w:p>
    <w:p w:rsidR="004105D7" w:rsidRDefault="004105D7" w:rsidP="004105D7">
      <w:pPr>
        <w:pStyle w:val="NormalWeb"/>
      </w:pPr>
      <w:r>
        <w:t>- Nghị định 90/2017/NĐ-CP quy định xử phạt vi phạm hành chính trong lĩnh vực thú y</w:t>
      </w:r>
    </w:p>
    <w:p w:rsidR="004105D7" w:rsidRDefault="004105D7" w:rsidP="004105D7">
      <w:pPr>
        <w:pStyle w:val="NormalWeb"/>
      </w:pPr>
      <w:r>
        <w:t>- Nghị định 41/2017/NĐ-CP sửa đổi nghị định về xử phạt vi phạm hành chính trong hoạt động thủy sản; lĩnh vực thú y, giống vật nuôi, thức ăn chăn nuôi; quản lý rừng, phát triển rừng, bảo vệ rừng và quản lý lâm sản</w:t>
      </w:r>
    </w:p>
    <w:p w:rsidR="004105D7" w:rsidRDefault="004105D7" w:rsidP="004105D7">
      <w:pPr>
        <w:pStyle w:val="NormalWeb"/>
      </w:pPr>
      <w:r>
        <w:lastRenderedPageBreak/>
        <w:t>- Nghị định 28/2017/NĐ-CP sửa đổi Nghị định 131/2013/NĐ-CP quy định xử phạt vi phạm hành chính về quyền tác giả, quyền liên quan và Nghị định 158/2013/NĐ-CP quy định xử phạt vi phạm hành chính trong lĩnh vực văn hóa, thể thao, du lịch và quảng cáo</w:t>
      </w:r>
    </w:p>
    <w:p w:rsidR="004105D7" w:rsidRDefault="004105D7" w:rsidP="004105D7">
      <w:pPr>
        <w:pStyle w:val="NormalWeb"/>
      </w:pPr>
      <w:r>
        <w:t>- Nghị định 23/2017/NĐ-CP sửa đổi Nghị định 162/2013/NĐ-CP Quy định về xử phạt vi phạm hành chính trên các vùng biển, đảo và thềm lục địa của Việt Nam</w:t>
      </w:r>
    </w:p>
    <w:p w:rsidR="004105D7" w:rsidRDefault="004105D7" w:rsidP="004105D7">
      <w:pPr>
        <w:pStyle w:val="NormalWeb"/>
      </w:pPr>
      <w:r>
        <w:t>- Nghị định 95/2016/NĐ-CP quy định về xử phạt vi phạm hành chính trong lĩnh vực thống kê</w:t>
      </w:r>
    </w:p>
    <w:p w:rsidR="004105D7" w:rsidRDefault="004105D7" w:rsidP="004105D7">
      <w:pPr>
        <w:pStyle w:val="NormalWeb"/>
      </w:pPr>
      <w:r>
        <w:t>- Nghị định 49/2016/NĐ-CP sửa đổi Nghị định 109/2013/NĐ-CP quy định xử phạt vi phạm hành chính trong lĩnh vực quản lý giá, phí, lệ phí, hóa đơn</w:t>
      </w:r>
    </w:p>
    <w:p w:rsidR="004105D7" w:rsidRDefault="004105D7" w:rsidP="004105D7">
      <w:pPr>
        <w:pStyle w:val="NormalWeb"/>
      </w:pPr>
      <w:r>
        <w:t>- Nghị định 31/2016/NĐ-CP quy định xử phạt vi phạm hành chính trong lĩnh vực giống cây trồng, bảo vệ và kiểm dịch thực vật</w:t>
      </w:r>
    </w:p>
    <w:p w:rsidR="004105D7" w:rsidRDefault="004105D7" w:rsidP="004105D7">
      <w:pPr>
        <w:pStyle w:val="NormalWeb"/>
      </w:pPr>
      <w:r>
        <w:t>- Nghị định 20/2016/NĐ-CP quy định Cơ sở dữ liệu quốc gia về xử lý vi phạm hành chính</w:t>
      </w:r>
    </w:p>
    <w:p w:rsidR="004105D7" w:rsidRDefault="004105D7" w:rsidP="004105D7">
      <w:pPr>
        <w:pStyle w:val="NormalWeb"/>
      </w:pPr>
      <w:r>
        <w:t>- Nghị định 65/2015/NĐ-CP sửa đổi các Nghị định quy định về xử phạt vi phạm hành chính trong các lĩnh vực quản lý nhà nước liên quan đến hành vi đăng, cung cấp, đưa tin, công bố thông tin sai sự thật</w:t>
      </w:r>
    </w:p>
    <w:p w:rsidR="004105D7" w:rsidRDefault="004105D7" w:rsidP="004105D7">
      <w:pPr>
        <w:pStyle w:val="NormalWeb"/>
      </w:pPr>
      <w:r>
        <w:t>- Nghị định 173/2013/NĐ-CP quy định xử phạt vi phạm hành chính trong lĩnh vực khí tượng thủy văn, đo đạc và bản đồ</w:t>
      </w:r>
    </w:p>
    <w:p w:rsidR="004105D7" w:rsidRDefault="004105D7" w:rsidP="004105D7">
      <w:pPr>
        <w:pStyle w:val="NormalWeb"/>
      </w:pPr>
      <w:r>
        <w:t>- Nghị định 166/2013/NĐ-CP quy định về cưỡng chế thi hành quyết định xử phạt vi phạm hành chính</w:t>
      </w:r>
    </w:p>
    <w:p w:rsidR="004105D7" w:rsidRDefault="004105D7" w:rsidP="004105D7">
      <w:pPr>
        <w:pStyle w:val="NormalWeb"/>
      </w:pPr>
      <w:r>
        <w:t>- Nghị định 162/2013/NĐ-CP quy định xử phạt vi phạm hành chính trên vùng biển, đảo và thềm lục địa của Việt Nam</w:t>
      </w:r>
    </w:p>
    <w:p w:rsidR="004105D7" w:rsidRDefault="004105D7" w:rsidP="004105D7">
      <w:pPr>
        <w:pStyle w:val="NormalWeb"/>
      </w:pPr>
      <w:r>
        <w:t>- Nghị định 134/2013/NĐ-CP quy định về xử phạt vi phạm hành chính trong lĩnh vực điện lực, an toàn đập thủy</w:t>
      </w:r>
    </w:p>
    <w:p w:rsidR="004105D7" w:rsidRDefault="004105D7" w:rsidP="004105D7">
      <w:pPr>
        <w:pStyle w:val="NormalWeb"/>
      </w:pPr>
      <w:r>
        <w:t>- Nghị định 131/2013/NĐ-CP quy định xử phạt vi phạm hành chính về quyền tác giả, quyền liên quan</w:t>
      </w:r>
    </w:p>
    <w:p w:rsidR="004105D7" w:rsidRDefault="004105D7" w:rsidP="004105D7">
      <w:pPr>
        <w:pStyle w:val="NormalWeb"/>
      </w:pPr>
      <w:r>
        <w:t>- Nghị định 109/2013/NĐ-CP quy định xử phạt vi phạm hành chính trong lĩnh vực quản lý giá, phí, lệ phí, hóa đơn</w:t>
      </w:r>
    </w:p>
    <w:p w:rsidR="004105D7" w:rsidRDefault="004105D7" w:rsidP="004105D7">
      <w:pPr>
        <w:pStyle w:val="NormalWeb"/>
      </w:pPr>
      <w:r>
        <w:t>- Nghị định 107/2013/NĐ-CP quy định về xử phạt vi phạm hành chính trong lĩnh vực năng lượng nguyên tử</w:t>
      </w:r>
    </w:p>
    <w:p w:rsidR="004105D7" w:rsidRDefault="004105D7" w:rsidP="004105D7">
      <w:pPr>
        <w:pStyle w:val="NormalWeb"/>
      </w:pPr>
      <w:r>
        <w:t>- Nghị định 99/2013/NĐ-CP Quy định xử phạt vi phạm hành chính trong lĩnh vực sở hữu công nghiệp</w:t>
      </w:r>
    </w:p>
    <w:p w:rsidR="004105D7" w:rsidRDefault="004105D7" w:rsidP="004105D7">
      <w:pPr>
        <w:pStyle w:val="NormalWeb"/>
      </w:pPr>
      <w:r>
        <w:t>- Nghị định 98/2013/NĐ-CP quy định xử phạt vi phạm hành chính trong lĩnh vực kinh doanh bảo hiểm, kinh doanh xổ số</w:t>
      </w:r>
    </w:p>
    <w:sectPr w:rsidR="004105D7"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A8E"/>
    <w:rsid w:val="00140395"/>
    <w:rsid w:val="00220BC2"/>
    <w:rsid w:val="004105D7"/>
    <w:rsid w:val="00B254DB"/>
    <w:rsid w:val="00DB68F9"/>
    <w:rsid w:val="00F22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4AE7"/>
  <w15:chartTrackingRefBased/>
  <w15:docId w15:val="{BF037ECD-BFB1-41A3-8A42-9F073987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2A8E"/>
    <w:rPr>
      <w:color w:val="0000FF"/>
      <w:u w:val="single"/>
    </w:rPr>
  </w:style>
  <w:style w:type="paragraph" w:styleId="NormalWeb">
    <w:name w:val="Normal (Web)"/>
    <w:basedOn w:val="Normal"/>
    <w:uiPriority w:val="99"/>
    <w:unhideWhenUsed/>
    <w:rsid w:val="004105D7"/>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8811603">
      <w:bodyDiv w:val="1"/>
      <w:marLeft w:val="0"/>
      <w:marRight w:val="0"/>
      <w:marTop w:val="0"/>
      <w:marBottom w:val="0"/>
      <w:divBdr>
        <w:top w:val="none" w:sz="0" w:space="0" w:color="auto"/>
        <w:left w:val="none" w:sz="0" w:space="0" w:color="auto"/>
        <w:bottom w:val="none" w:sz="0" w:space="0" w:color="auto"/>
        <w:right w:val="none" w:sz="0" w:space="0" w:color="auto"/>
      </w:divBdr>
      <w:divsChild>
        <w:div w:id="1471939883">
          <w:marLeft w:val="0"/>
          <w:marRight w:val="0"/>
          <w:marTop w:val="0"/>
          <w:marBottom w:val="0"/>
          <w:divBdr>
            <w:top w:val="none" w:sz="0" w:space="0" w:color="auto"/>
            <w:left w:val="none" w:sz="0" w:space="0" w:color="auto"/>
            <w:bottom w:val="none" w:sz="0" w:space="0" w:color="auto"/>
            <w:right w:val="none" w:sz="0" w:space="0" w:color="auto"/>
          </w:divBdr>
          <w:divsChild>
            <w:div w:id="1266381340">
              <w:marLeft w:val="0"/>
              <w:marRight w:val="0"/>
              <w:marTop w:val="0"/>
              <w:marBottom w:val="0"/>
              <w:divBdr>
                <w:top w:val="none" w:sz="0" w:space="0" w:color="auto"/>
                <w:left w:val="none" w:sz="0" w:space="0" w:color="auto"/>
                <w:bottom w:val="none" w:sz="0" w:space="0" w:color="auto"/>
                <w:right w:val="none" w:sz="0" w:space="0" w:color="auto"/>
              </w:divBdr>
            </w:div>
          </w:divsChild>
        </w:div>
        <w:div w:id="1915434134">
          <w:marLeft w:val="0"/>
          <w:marRight w:val="0"/>
          <w:marTop w:val="0"/>
          <w:marBottom w:val="0"/>
          <w:divBdr>
            <w:top w:val="none" w:sz="0" w:space="0" w:color="auto"/>
            <w:left w:val="none" w:sz="0" w:space="0" w:color="auto"/>
            <w:bottom w:val="none" w:sz="0" w:space="0" w:color="auto"/>
            <w:right w:val="none" w:sz="0" w:space="0" w:color="auto"/>
          </w:divBdr>
          <w:divsChild>
            <w:div w:id="1386686610">
              <w:marLeft w:val="0"/>
              <w:marRight w:val="0"/>
              <w:marTop w:val="0"/>
              <w:marBottom w:val="0"/>
              <w:divBdr>
                <w:top w:val="none" w:sz="0" w:space="0" w:color="auto"/>
                <w:left w:val="none" w:sz="0" w:space="0" w:color="auto"/>
                <w:bottom w:val="none" w:sz="0" w:space="0" w:color="auto"/>
                <w:right w:val="none" w:sz="0" w:space="0" w:color="auto"/>
              </w:divBdr>
            </w:div>
          </w:divsChild>
        </w:div>
        <w:div w:id="1689866158">
          <w:marLeft w:val="0"/>
          <w:marRight w:val="0"/>
          <w:marTop w:val="0"/>
          <w:marBottom w:val="0"/>
          <w:divBdr>
            <w:top w:val="none" w:sz="0" w:space="0" w:color="auto"/>
            <w:left w:val="none" w:sz="0" w:space="0" w:color="auto"/>
            <w:bottom w:val="none" w:sz="0" w:space="0" w:color="auto"/>
            <w:right w:val="none" w:sz="0" w:space="0" w:color="auto"/>
          </w:divBdr>
          <w:divsChild>
            <w:div w:id="2083336428">
              <w:marLeft w:val="0"/>
              <w:marRight w:val="0"/>
              <w:marTop w:val="0"/>
              <w:marBottom w:val="0"/>
              <w:divBdr>
                <w:top w:val="none" w:sz="0" w:space="0" w:color="auto"/>
                <w:left w:val="none" w:sz="0" w:space="0" w:color="auto"/>
                <w:bottom w:val="none" w:sz="0" w:space="0" w:color="auto"/>
                <w:right w:val="none" w:sz="0" w:space="0" w:color="auto"/>
              </w:divBdr>
            </w:div>
          </w:divsChild>
        </w:div>
        <w:div w:id="755857163">
          <w:marLeft w:val="0"/>
          <w:marRight w:val="0"/>
          <w:marTop w:val="0"/>
          <w:marBottom w:val="0"/>
          <w:divBdr>
            <w:top w:val="none" w:sz="0" w:space="0" w:color="auto"/>
            <w:left w:val="none" w:sz="0" w:space="0" w:color="auto"/>
            <w:bottom w:val="none" w:sz="0" w:space="0" w:color="auto"/>
            <w:right w:val="none" w:sz="0" w:space="0" w:color="auto"/>
          </w:divBdr>
          <w:divsChild>
            <w:div w:id="1872645920">
              <w:marLeft w:val="0"/>
              <w:marRight w:val="0"/>
              <w:marTop w:val="0"/>
              <w:marBottom w:val="0"/>
              <w:divBdr>
                <w:top w:val="none" w:sz="0" w:space="0" w:color="auto"/>
                <w:left w:val="none" w:sz="0" w:space="0" w:color="auto"/>
                <w:bottom w:val="none" w:sz="0" w:space="0" w:color="auto"/>
                <w:right w:val="none" w:sz="0" w:space="0" w:color="auto"/>
              </w:divBdr>
            </w:div>
          </w:divsChild>
        </w:div>
        <w:div w:id="1579631404">
          <w:marLeft w:val="0"/>
          <w:marRight w:val="0"/>
          <w:marTop w:val="0"/>
          <w:marBottom w:val="0"/>
          <w:divBdr>
            <w:top w:val="none" w:sz="0" w:space="0" w:color="auto"/>
            <w:left w:val="none" w:sz="0" w:space="0" w:color="auto"/>
            <w:bottom w:val="none" w:sz="0" w:space="0" w:color="auto"/>
            <w:right w:val="none" w:sz="0" w:space="0" w:color="auto"/>
          </w:divBdr>
          <w:divsChild>
            <w:div w:id="2045133721">
              <w:marLeft w:val="0"/>
              <w:marRight w:val="0"/>
              <w:marTop w:val="0"/>
              <w:marBottom w:val="0"/>
              <w:divBdr>
                <w:top w:val="none" w:sz="0" w:space="0" w:color="auto"/>
                <w:left w:val="none" w:sz="0" w:space="0" w:color="auto"/>
                <w:bottom w:val="none" w:sz="0" w:space="0" w:color="auto"/>
                <w:right w:val="none" w:sz="0" w:space="0" w:color="auto"/>
              </w:divBdr>
            </w:div>
          </w:divsChild>
        </w:div>
        <w:div w:id="223564270">
          <w:marLeft w:val="0"/>
          <w:marRight w:val="0"/>
          <w:marTop w:val="0"/>
          <w:marBottom w:val="0"/>
          <w:divBdr>
            <w:top w:val="none" w:sz="0" w:space="0" w:color="auto"/>
            <w:left w:val="none" w:sz="0" w:space="0" w:color="auto"/>
            <w:bottom w:val="none" w:sz="0" w:space="0" w:color="auto"/>
            <w:right w:val="none" w:sz="0" w:space="0" w:color="auto"/>
          </w:divBdr>
          <w:divsChild>
            <w:div w:id="2076123319">
              <w:marLeft w:val="0"/>
              <w:marRight w:val="0"/>
              <w:marTop w:val="0"/>
              <w:marBottom w:val="0"/>
              <w:divBdr>
                <w:top w:val="none" w:sz="0" w:space="0" w:color="auto"/>
                <w:left w:val="none" w:sz="0" w:space="0" w:color="auto"/>
                <w:bottom w:val="none" w:sz="0" w:space="0" w:color="auto"/>
                <w:right w:val="none" w:sz="0" w:space="0" w:color="auto"/>
              </w:divBdr>
            </w:div>
          </w:divsChild>
        </w:div>
        <w:div w:id="1697152660">
          <w:marLeft w:val="0"/>
          <w:marRight w:val="0"/>
          <w:marTop w:val="0"/>
          <w:marBottom w:val="0"/>
          <w:divBdr>
            <w:top w:val="none" w:sz="0" w:space="0" w:color="auto"/>
            <w:left w:val="none" w:sz="0" w:space="0" w:color="auto"/>
            <w:bottom w:val="none" w:sz="0" w:space="0" w:color="auto"/>
            <w:right w:val="none" w:sz="0" w:space="0" w:color="auto"/>
          </w:divBdr>
          <w:divsChild>
            <w:div w:id="653024832">
              <w:marLeft w:val="0"/>
              <w:marRight w:val="0"/>
              <w:marTop w:val="0"/>
              <w:marBottom w:val="0"/>
              <w:divBdr>
                <w:top w:val="none" w:sz="0" w:space="0" w:color="auto"/>
                <w:left w:val="none" w:sz="0" w:space="0" w:color="auto"/>
                <w:bottom w:val="none" w:sz="0" w:space="0" w:color="auto"/>
                <w:right w:val="none" w:sz="0" w:space="0" w:color="auto"/>
              </w:divBdr>
            </w:div>
          </w:divsChild>
        </w:div>
        <w:div w:id="493570628">
          <w:marLeft w:val="0"/>
          <w:marRight w:val="0"/>
          <w:marTop w:val="0"/>
          <w:marBottom w:val="0"/>
          <w:divBdr>
            <w:top w:val="none" w:sz="0" w:space="0" w:color="auto"/>
            <w:left w:val="none" w:sz="0" w:space="0" w:color="auto"/>
            <w:bottom w:val="none" w:sz="0" w:space="0" w:color="auto"/>
            <w:right w:val="none" w:sz="0" w:space="0" w:color="auto"/>
          </w:divBdr>
          <w:divsChild>
            <w:div w:id="585042615">
              <w:marLeft w:val="0"/>
              <w:marRight w:val="0"/>
              <w:marTop w:val="0"/>
              <w:marBottom w:val="0"/>
              <w:divBdr>
                <w:top w:val="none" w:sz="0" w:space="0" w:color="auto"/>
                <w:left w:val="none" w:sz="0" w:space="0" w:color="auto"/>
                <w:bottom w:val="none" w:sz="0" w:space="0" w:color="auto"/>
                <w:right w:val="none" w:sz="0" w:space="0" w:color="auto"/>
              </w:divBdr>
            </w:div>
          </w:divsChild>
        </w:div>
        <w:div w:id="2130931100">
          <w:marLeft w:val="0"/>
          <w:marRight w:val="0"/>
          <w:marTop w:val="0"/>
          <w:marBottom w:val="0"/>
          <w:divBdr>
            <w:top w:val="none" w:sz="0" w:space="0" w:color="auto"/>
            <w:left w:val="none" w:sz="0" w:space="0" w:color="auto"/>
            <w:bottom w:val="none" w:sz="0" w:space="0" w:color="auto"/>
            <w:right w:val="none" w:sz="0" w:space="0" w:color="auto"/>
          </w:divBdr>
          <w:divsChild>
            <w:div w:id="754203085">
              <w:marLeft w:val="0"/>
              <w:marRight w:val="0"/>
              <w:marTop w:val="0"/>
              <w:marBottom w:val="0"/>
              <w:divBdr>
                <w:top w:val="none" w:sz="0" w:space="0" w:color="auto"/>
                <w:left w:val="none" w:sz="0" w:space="0" w:color="auto"/>
                <w:bottom w:val="none" w:sz="0" w:space="0" w:color="auto"/>
                <w:right w:val="none" w:sz="0" w:space="0" w:color="auto"/>
              </w:divBdr>
            </w:div>
          </w:divsChild>
        </w:div>
        <w:div w:id="2013946283">
          <w:marLeft w:val="0"/>
          <w:marRight w:val="0"/>
          <w:marTop w:val="0"/>
          <w:marBottom w:val="0"/>
          <w:divBdr>
            <w:top w:val="none" w:sz="0" w:space="0" w:color="auto"/>
            <w:left w:val="none" w:sz="0" w:space="0" w:color="auto"/>
            <w:bottom w:val="none" w:sz="0" w:space="0" w:color="auto"/>
            <w:right w:val="none" w:sz="0" w:space="0" w:color="auto"/>
          </w:divBdr>
          <w:divsChild>
            <w:div w:id="711811532">
              <w:marLeft w:val="0"/>
              <w:marRight w:val="0"/>
              <w:marTop w:val="0"/>
              <w:marBottom w:val="0"/>
              <w:divBdr>
                <w:top w:val="none" w:sz="0" w:space="0" w:color="auto"/>
                <w:left w:val="none" w:sz="0" w:space="0" w:color="auto"/>
                <w:bottom w:val="none" w:sz="0" w:space="0" w:color="auto"/>
                <w:right w:val="none" w:sz="0" w:space="0" w:color="auto"/>
              </w:divBdr>
            </w:div>
          </w:divsChild>
        </w:div>
        <w:div w:id="266814617">
          <w:marLeft w:val="0"/>
          <w:marRight w:val="0"/>
          <w:marTop w:val="0"/>
          <w:marBottom w:val="0"/>
          <w:divBdr>
            <w:top w:val="none" w:sz="0" w:space="0" w:color="auto"/>
            <w:left w:val="none" w:sz="0" w:space="0" w:color="auto"/>
            <w:bottom w:val="none" w:sz="0" w:space="0" w:color="auto"/>
            <w:right w:val="none" w:sz="0" w:space="0" w:color="auto"/>
          </w:divBdr>
          <w:divsChild>
            <w:div w:id="295069417">
              <w:marLeft w:val="0"/>
              <w:marRight w:val="0"/>
              <w:marTop w:val="0"/>
              <w:marBottom w:val="0"/>
              <w:divBdr>
                <w:top w:val="none" w:sz="0" w:space="0" w:color="auto"/>
                <w:left w:val="none" w:sz="0" w:space="0" w:color="auto"/>
                <w:bottom w:val="none" w:sz="0" w:space="0" w:color="auto"/>
                <w:right w:val="none" w:sz="0" w:space="0" w:color="auto"/>
              </w:divBdr>
            </w:div>
          </w:divsChild>
        </w:div>
        <w:div w:id="875198716">
          <w:marLeft w:val="0"/>
          <w:marRight w:val="0"/>
          <w:marTop w:val="0"/>
          <w:marBottom w:val="0"/>
          <w:divBdr>
            <w:top w:val="none" w:sz="0" w:space="0" w:color="auto"/>
            <w:left w:val="none" w:sz="0" w:space="0" w:color="auto"/>
            <w:bottom w:val="none" w:sz="0" w:space="0" w:color="auto"/>
            <w:right w:val="none" w:sz="0" w:space="0" w:color="auto"/>
          </w:divBdr>
          <w:divsChild>
            <w:div w:id="1304386658">
              <w:marLeft w:val="0"/>
              <w:marRight w:val="0"/>
              <w:marTop w:val="0"/>
              <w:marBottom w:val="0"/>
              <w:divBdr>
                <w:top w:val="none" w:sz="0" w:space="0" w:color="auto"/>
                <w:left w:val="none" w:sz="0" w:space="0" w:color="auto"/>
                <w:bottom w:val="none" w:sz="0" w:space="0" w:color="auto"/>
                <w:right w:val="none" w:sz="0" w:space="0" w:color="auto"/>
              </w:divBdr>
            </w:div>
          </w:divsChild>
        </w:div>
        <w:div w:id="1614938159">
          <w:marLeft w:val="0"/>
          <w:marRight w:val="0"/>
          <w:marTop w:val="0"/>
          <w:marBottom w:val="0"/>
          <w:divBdr>
            <w:top w:val="none" w:sz="0" w:space="0" w:color="auto"/>
            <w:left w:val="none" w:sz="0" w:space="0" w:color="auto"/>
            <w:bottom w:val="none" w:sz="0" w:space="0" w:color="auto"/>
            <w:right w:val="none" w:sz="0" w:space="0" w:color="auto"/>
          </w:divBdr>
          <w:divsChild>
            <w:div w:id="145905225">
              <w:marLeft w:val="0"/>
              <w:marRight w:val="0"/>
              <w:marTop w:val="0"/>
              <w:marBottom w:val="0"/>
              <w:divBdr>
                <w:top w:val="none" w:sz="0" w:space="0" w:color="auto"/>
                <w:left w:val="none" w:sz="0" w:space="0" w:color="auto"/>
                <w:bottom w:val="none" w:sz="0" w:space="0" w:color="auto"/>
                <w:right w:val="none" w:sz="0" w:space="0" w:color="auto"/>
              </w:divBdr>
            </w:div>
          </w:divsChild>
        </w:div>
        <w:div w:id="426195071">
          <w:marLeft w:val="0"/>
          <w:marRight w:val="0"/>
          <w:marTop w:val="0"/>
          <w:marBottom w:val="0"/>
          <w:divBdr>
            <w:top w:val="none" w:sz="0" w:space="0" w:color="auto"/>
            <w:left w:val="none" w:sz="0" w:space="0" w:color="auto"/>
            <w:bottom w:val="none" w:sz="0" w:space="0" w:color="auto"/>
            <w:right w:val="none" w:sz="0" w:space="0" w:color="auto"/>
          </w:divBdr>
          <w:divsChild>
            <w:div w:id="585116979">
              <w:marLeft w:val="0"/>
              <w:marRight w:val="0"/>
              <w:marTop w:val="0"/>
              <w:marBottom w:val="0"/>
              <w:divBdr>
                <w:top w:val="none" w:sz="0" w:space="0" w:color="auto"/>
                <w:left w:val="none" w:sz="0" w:space="0" w:color="auto"/>
                <w:bottom w:val="none" w:sz="0" w:space="0" w:color="auto"/>
                <w:right w:val="none" w:sz="0" w:space="0" w:color="auto"/>
              </w:divBdr>
            </w:div>
          </w:divsChild>
        </w:div>
        <w:div w:id="1338116565">
          <w:marLeft w:val="0"/>
          <w:marRight w:val="0"/>
          <w:marTop w:val="0"/>
          <w:marBottom w:val="0"/>
          <w:divBdr>
            <w:top w:val="none" w:sz="0" w:space="0" w:color="auto"/>
            <w:left w:val="none" w:sz="0" w:space="0" w:color="auto"/>
            <w:bottom w:val="none" w:sz="0" w:space="0" w:color="auto"/>
            <w:right w:val="none" w:sz="0" w:space="0" w:color="auto"/>
          </w:divBdr>
          <w:divsChild>
            <w:div w:id="33047288">
              <w:marLeft w:val="0"/>
              <w:marRight w:val="0"/>
              <w:marTop w:val="0"/>
              <w:marBottom w:val="0"/>
              <w:divBdr>
                <w:top w:val="none" w:sz="0" w:space="0" w:color="auto"/>
                <w:left w:val="none" w:sz="0" w:space="0" w:color="auto"/>
                <w:bottom w:val="none" w:sz="0" w:space="0" w:color="auto"/>
                <w:right w:val="none" w:sz="0" w:space="0" w:color="auto"/>
              </w:divBdr>
            </w:div>
          </w:divsChild>
        </w:div>
        <w:div w:id="2012827669">
          <w:marLeft w:val="0"/>
          <w:marRight w:val="0"/>
          <w:marTop w:val="0"/>
          <w:marBottom w:val="0"/>
          <w:divBdr>
            <w:top w:val="none" w:sz="0" w:space="0" w:color="auto"/>
            <w:left w:val="none" w:sz="0" w:space="0" w:color="auto"/>
            <w:bottom w:val="none" w:sz="0" w:space="0" w:color="auto"/>
            <w:right w:val="none" w:sz="0" w:space="0" w:color="auto"/>
          </w:divBdr>
          <w:divsChild>
            <w:div w:id="983195768">
              <w:marLeft w:val="0"/>
              <w:marRight w:val="0"/>
              <w:marTop w:val="0"/>
              <w:marBottom w:val="0"/>
              <w:divBdr>
                <w:top w:val="none" w:sz="0" w:space="0" w:color="auto"/>
                <w:left w:val="none" w:sz="0" w:space="0" w:color="auto"/>
                <w:bottom w:val="none" w:sz="0" w:space="0" w:color="auto"/>
                <w:right w:val="none" w:sz="0" w:space="0" w:color="auto"/>
              </w:divBdr>
            </w:div>
          </w:divsChild>
        </w:div>
        <w:div w:id="114106539">
          <w:marLeft w:val="0"/>
          <w:marRight w:val="0"/>
          <w:marTop w:val="0"/>
          <w:marBottom w:val="0"/>
          <w:divBdr>
            <w:top w:val="none" w:sz="0" w:space="0" w:color="auto"/>
            <w:left w:val="none" w:sz="0" w:space="0" w:color="auto"/>
            <w:bottom w:val="none" w:sz="0" w:space="0" w:color="auto"/>
            <w:right w:val="none" w:sz="0" w:space="0" w:color="auto"/>
          </w:divBdr>
          <w:divsChild>
            <w:div w:id="1291781654">
              <w:marLeft w:val="0"/>
              <w:marRight w:val="0"/>
              <w:marTop w:val="0"/>
              <w:marBottom w:val="0"/>
              <w:divBdr>
                <w:top w:val="none" w:sz="0" w:space="0" w:color="auto"/>
                <w:left w:val="none" w:sz="0" w:space="0" w:color="auto"/>
                <w:bottom w:val="none" w:sz="0" w:space="0" w:color="auto"/>
                <w:right w:val="none" w:sz="0" w:space="0" w:color="auto"/>
              </w:divBdr>
            </w:div>
          </w:divsChild>
        </w:div>
        <w:div w:id="2045521783">
          <w:marLeft w:val="0"/>
          <w:marRight w:val="0"/>
          <w:marTop w:val="0"/>
          <w:marBottom w:val="0"/>
          <w:divBdr>
            <w:top w:val="none" w:sz="0" w:space="0" w:color="auto"/>
            <w:left w:val="none" w:sz="0" w:space="0" w:color="auto"/>
            <w:bottom w:val="none" w:sz="0" w:space="0" w:color="auto"/>
            <w:right w:val="none" w:sz="0" w:space="0" w:color="auto"/>
          </w:divBdr>
          <w:divsChild>
            <w:div w:id="1169562646">
              <w:marLeft w:val="0"/>
              <w:marRight w:val="0"/>
              <w:marTop w:val="0"/>
              <w:marBottom w:val="0"/>
              <w:divBdr>
                <w:top w:val="none" w:sz="0" w:space="0" w:color="auto"/>
                <w:left w:val="none" w:sz="0" w:space="0" w:color="auto"/>
                <w:bottom w:val="none" w:sz="0" w:space="0" w:color="auto"/>
                <w:right w:val="none" w:sz="0" w:space="0" w:color="auto"/>
              </w:divBdr>
            </w:div>
          </w:divsChild>
        </w:div>
        <w:div w:id="183129790">
          <w:marLeft w:val="0"/>
          <w:marRight w:val="0"/>
          <w:marTop w:val="0"/>
          <w:marBottom w:val="0"/>
          <w:divBdr>
            <w:top w:val="none" w:sz="0" w:space="0" w:color="auto"/>
            <w:left w:val="none" w:sz="0" w:space="0" w:color="auto"/>
            <w:bottom w:val="none" w:sz="0" w:space="0" w:color="auto"/>
            <w:right w:val="none" w:sz="0" w:space="0" w:color="auto"/>
          </w:divBdr>
          <w:divsChild>
            <w:div w:id="237638611">
              <w:marLeft w:val="0"/>
              <w:marRight w:val="0"/>
              <w:marTop w:val="0"/>
              <w:marBottom w:val="0"/>
              <w:divBdr>
                <w:top w:val="none" w:sz="0" w:space="0" w:color="auto"/>
                <w:left w:val="none" w:sz="0" w:space="0" w:color="auto"/>
                <w:bottom w:val="none" w:sz="0" w:space="0" w:color="auto"/>
                <w:right w:val="none" w:sz="0" w:space="0" w:color="auto"/>
              </w:divBdr>
            </w:div>
          </w:divsChild>
        </w:div>
        <w:div w:id="538202666">
          <w:marLeft w:val="0"/>
          <w:marRight w:val="0"/>
          <w:marTop w:val="0"/>
          <w:marBottom w:val="0"/>
          <w:divBdr>
            <w:top w:val="none" w:sz="0" w:space="0" w:color="auto"/>
            <w:left w:val="none" w:sz="0" w:space="0" w:color="auto"/>
            <w:bottom w:val="none" w:sz="0" w:space="0" w:color="auto"/>
            <w:right w:val="none" w:sz="0" w:space="0" w:color="auto"/>
          </w:divBdr>
          <w:divsChild>
            <w:div w:id="1424572975">
              <w:marLeft w:val="0"/>
              <w:marRight w:val="0"/>
              <w:marTop w:val="0"/>
              <w:marBottom w:val="0"/>
              <w:divBdr>
                <w:top w:val="none" w:sz="0" w:space="0" w:color="auto"/>
                <w:left w:val="none" w:sz="0" w:space="0" w:color="auto"/>
                <w:bottom w:val="none" w:sz="0" w:space="0" w:color="auto"/>
                <w:right w:val="none" w:sz="0" w:space="0" w:color="auto"/>
              </w:divBdr>
            </w:div>
          </w:divsChild>
        </w:div>
        <w:div w:id="478500949">
          <w:marLeft w:val="0"/>
          <w:marRight w:val="0"/>
          <w:marTop w:val="0"/>
          <w:marBottom w:val="0"/>
          <w:divBdr>
            <w:top w:val="none" w:sz="0" w:space="0" w:color="auto"/>
            <w:left w:val="none" w:sz="0" w:space="0" w:color="auto"/>
            <w:bottom w:val="none" w:sz="0" w:space="0" w:color="auto"/>
            <w:right w:val="none" w:sz="0" w:space="0" w:color="auto"/>
          </w:divBdr>
          <w:divsChild>
            <w:div w:id="811676246">
              <w:marLeft w:val="0"/>
              <w:marRight w:val="0"/>
              <w:marTop w:val="0"/>
              <w:marBottom w:val="0"/>
              <w:divBdr>
                <w:top w:val="none" w:sz="0" w:space="0" w:color="auto"/>
                <w:left w:val="none" w:sz="0" w:space="0" w:color="auto"/>
                <w:bottom w:val="none" w:sz="0" w:space="0" w:color="auto"/>
                <w:right w:val="none" w:sz="0" w:space="0" w:color="auto"/>
              </w:divBdr>
            </w:div>
          </w:divsChild>
        </w:div>
        <w:div w:id="340745442">
          <w:marLeft w:val="0"/>
          <w:marRight w:val="0"/>
          <w:marTop w:val="0"/>
          <w:marBottom w:val="0"/>
          <w:divBdr>
            <w:top w:val="none" w:sz="0" w:space="0" w:color="auto"/>
            <w:left w:val="none" w:sz="0" w:space="0" w:color="auto"/>
            <w:bottom w:val="none" w:sz="0" w:space="0" w:color="auto"/>
            <w:right w:val="none" w:sz="0" w:space="0" w:color="auto"/>
          </w:divBdr>
          <w:divsChild>
            <w:div w:id="1623880712">
              <w:marLeft w:val="0"/>
              <w:marRight w:val="0"/>
              <w:marTop w:val="0"/>
              <w:marBottom w:val="0"/>
              <w:divBdr>
                <w:top w:val="none" w:sz="0" w:space="0" w:color="auto"/>
                <w:left w:val="none" w:sz="0" w:space="0" w:color="auto"/>
                <w:bottom w:val="none" w:sz="0" w:space="0" w:color="auto"/>
                <w:right w:val="none" w:sz="0" w:space="0" w:color="auto"/>
              </w:divBdr>
            </w:div>
          </w:divsChild>
        </w:div>
        <w:div w:id="1943146362">
          <w:marLeft w:val="0"/>
          <w:marRight w:val="0"/>
          <w:marTop w:val="0"/>
          <w:marBottom w:val="0"/>
          <w:divBdr>
            <w:top w:val="none" w:sz="0" w:space="0" w:color="auto"/>
            <w:left w:val="none" w:sz="0" w:space="0" w:color="auto"/>
            <w:bottom w:val="none" w:sz="0" w:space="0" w:color="auto"/>
            <w:right w:val="none" w:sz="0" w:space="0" w:color="auto"/>
          </w:divBdr>
          <w:divsChild>
            <w:div w:id="1825510831">
              <w:marLeft w:val="0"/>
              <w:marRight w:val="0"/>
              <w:marTop w:val="0"/>
              <w:marBottom w:val="0"/>
              <w:divBdr>
                <w:top w:val="none" w:sz="0" w:space="0" w:color="auto"/>
                <w:left w:val="none" w:sz="0" w:space="0" w:color="auto"/>
                <w:bottom w:val="none" w:sz="0" w:space="0" w:color="auto"/>
                <w:right w:val="none" w:sz="0" w:space="0" w:color="auto"/>
              </w:divBdr>
            </w:div>
          </w:divsChild>
        </w:div>
        <w:div w:id="98180325">
          <w:marLeft w:val="0"/>
          <w:marRight w:val="0"/>
          <w:marTop w:val="0"/>
          <w:marBottom w:val="0"/>
          <w:divBdr>
            <w:top w:val="none" w:sz="0" w:space="0" w:color="auto"/>
            <w:left w:val="none" w:sz="0" w:space="0" w:color="auto"/>
            <w:bottom w:val="none" w:sz="0" w:space="0" w:color="auto"/>
            <w:right w:val="none" w:sz="0" w:space="0" w:color="auto"/>
          </w:divBdr>
          <w:divsChild>
            <w:div w:id="890531671">
              <w:marLeft w:val="0"/>
              <w:marRight w:val="0"/>
              <w:marTop w:val="0"/>
              <w:marBottom w:val="0"/>
              <w:divBdr>
                <w:top w:val="none" w:sz="0" w:space="0" w:color="auto"/>
                <w:left w:val="none" w:sz="0" w:space="0" w:color="auto"/>
                <w:bottom w:val="none" w:sz="0" w:space="0" w:color="auto"/>
                <w:right w:val="none" w:sz="0" w:space="0" w:color="auto"/>
              </w:divBdr>
            </w:div>
          </w:divsChild>
        </w:div>
        <w:div w:id="1448548305">
          <w:marLeft w:val="0"/>
          <w:marRight w:val="0"/>
          <w:marTop w:val="0"/>
          <w:marBottom w:val="0"/>
          <w:divBdr>
            <w:top w:val="none" w:sz="0" w:space="0" w:color="auto"/>
            <w:left w:val="none" w:sz="0" w:space="0" w:color="auto"/>
            <w:bottom w:val="none" w:sz="0" w:space="0" w:color="auto"/>
            <w:right w:val="none" w:sz="0" w:space="0" w:color="auto"/>
          </w:divBdr>
          <w:divsChild>
            <w:div w:id="305085800">
              <w:marLeft w:val="0"/>
              <w:marRight w:val="0"/>
              <w:marTop w:val="0"/>
              <w:marBottom w:val="0"/>
              <w:divBdr>
                <w:top w:val="none" w:sz="0" w:space="0" w:color="auto"/>
                <w:left w:val="none" w:sz="0" w:space="0" w:color="auto"/>
                <w:bottom w:val="none" w:sz="0" w:space="0" w:color="auto"/>
                <w:right w:val="none" w:sz="0" w:space="0" w:color="auto"/>
              </w:divBdr>
            </w:div>
          </w:divsChild>
        </w:div>
        <w:div w:id="1652714274">
          <w:marLeft w:val="0"/>
          <w:marRight w:val="0"/>
          <w:marTop w:val="0"/>
          <w:marBottom w:val="0"/>
          <w:divBdr>
            <w:top w:val="none" w:sz="0" w:space="0" w:color="auto"/>
            <w:left w:val="none" w:sz="0" w:space="0" w:color="auto"/>
            <w:bottom w:val="none" w:sz="0" w:space="0" w:color="auto"/>
            <w:right w:val="none" w:sz="0" w:space="0" w:color="auto"/>
          </w:divBdr>
          <w:divsChild>
            <w:div w:id="1134106822">
              <w:marLeft w:val="0"/>
              <w:marRight w:val="0"/>
              <w:marTop w:val="0"/>
              <w:marBottom w:val="0"/>
              <w:divBdr>
                <w:top w:val="none" w:sz="0" w:space="0" w:color="auto"/>
                <w:left w:val="none" w:sz="0" w:space="0" w:color="auto"/>
                <w:bottom w:val="none" w:sz="0" w:space="0" w:color="auto"/>
                <w:right w:val="none" w:sz="0" w:space="0" w:color="auto"/>
              </w:divBdr>
            </w:div>
          </w:divsChild>
        </w:div>
        <w:div w:id="1349913471">
          <w:marLeft w:val="0"/>
          <w:marRight w:val="0"/>
          <w:marTop w:val="0"/>
          <w:marBottom w:val="0"/>
          <w:divBdr>
            <w:top w:val="none" w:sz="0" w:space="0" w:color="auto"/>
            <w:left w:val="none" w:sz="0" w:space="0" w:color="auto"/>
            <w:bottom w:val="none" w:sz="0" w:space="0" w:color="auto"/>
            <w:right w:val="none" w:sz="0" w:space="0" w:color="auto"/>
          </w:divBdr>
          <w:divsChild>
            <w:div w:id="224951714">
              <w:marLeft w:val="0"/>
              <w:marRight w:val="0"/>
              <w:marTop w:val="0"/>
              <w:marBottom w:val="0"/>
              <w:divBdr>
                <w:top w:val="none" w:sz="0" w:space="0" w:color="auto"/>
                <w:left w:val="none" w:sz="0" w:space="0" w:color="auto"/>
                <w:bottom w:val="none" w:sz="0" w:space="0" w:color="auto"/>
                <w:right w:val="none" w:sz="0" w:space="0" w:color="auto"/>
              </w:divBdr>
            </w:div>
          </w:divsChild>
        </w:div>
        <w:div w:id="230426744">
          <w:marLeft w:val="0"/>
          <w:marRight w:val="0"/>
          <w:marTop w:val="0"/>
          <w:marBottom w:val="0"/>
          <w:divBdr>
            <w:top w:val="none" w:sz="0" w:space="0" w:color="auto"/>
            <w:left w:val="none" w:sz="0" w:space="0" w:color="auto"/>
            <w:bottom w:val="none" w:sz="0" w:space="0" w:color="auto"/>
            <w:right w:val="none" w:sz="0" w:space="0" w:color="auto"/>
          </w:divBdr>
          <w:divsChild>
            <w:div w:id="519858190">
              <w:marLeft w:val="0"/>
              <w:marRight w:val="0"/>
              <w:marTop w:val="0"/>
              <w:marBottom w:val="0"/>
              <w:divBdr>
                <w:top w:val="none" w:sz="0" w:space="0" w:color="auto"/>
                <w:left w:val="none" w:sz="0" w:space="0" w:color="auto"/>
                <w:bottom w:val="none" w:sz="0" w:space="0" w:color="auto"/>
                <w:right w:val="none" w:sz="0" w:space="0" w:color="auto"/>
              </w:divBdr>
            </w:div>
          </w:divsChild>
        </w:div>
        <w:div w:id="1476990684">
          <w:marLeft w:val="0"/>
          <w:marRight w:val="0"/>
          <w:marTop w:val="0"/>
          <w:marBottom w:val="0"/>
          <w:divBdr>
            <w:top w:val="none" w:sz="0" w:space="0" w:color="auto"/>
            <w:left w:val="none" w:sz="0" w:space="0" w:color="auto"/>
            <w:bottom w:val="none" w:sz="0" w:space="0" w:color="auto"/>
            <w:right w:val="none" w:sz="0" w:space="0" w:color="auto"/>
          </w:divBdr>
          <w:divsChild>
            <w:div w:id="1811703834">
              <w:marLeft w:val="0"/>
              <w:marRight w:val="0"/>
              <w:marTop w:val="0"/>
              <w:marBottom w:val="0"/>
              <w:divBdr>
                <w:top w:val="none" w:sz="0" w:space="0" w:color="auto"/>
                <w:left w:val="none" w:sz="0" w:space="0" w:color="auto"/>
                <w:bottom w:val="none" w:sz="0" w:space="0" w:color="auto"/>
                <w:right w:val="none" w:sz="0" w:space="0" w:color="auto"/>
              </w:divBdr>
            </w:div>
          </w:divsChild>
        </w:div>
        <w:div w:id="994147409">
          <w:marLeft w:val="0"/>
          <w:marRight w:val="0"/>
          <w:marTop w:val="0"/>
          <w:marBottom w:val="0"/>
          <w:divBdr>
            <w:top w:val="none" w:sz="0" w:space="0" w:color="auto"/>
            <w:left w:val="none" w:sz="0" w:space="0" w:color="auto"/>
            <w:bottom w:val="none" w:sz="0" w:space="0" w:color="auto"/>
            <w:right w:val="none" w:sz="0" w:space="0" w:color="auto"/>
          </w:divBdr>
          <w:divsChild>
            <w:div w:id="245920097">
              <w:marLeft w:val="0"/>
              <w:marRight w:val="0"/>
              <w:marTop w:val="0"/>
              <w:marBottom w:val="0"/>
              <w:divBdr>
                <w:top w:val="none" w:sz="0" w:space="0" w:color="auto"/>
                <w:left w:val="none" w:sz="0" w:space="0" w:color="auto"/>
                <w:bottom w:val="none" w:sz="0" w:space="0" w:color="auto"/>
                <w:right w:val="none" w:sz="0" w:space="0" w:color="auto"/>
              </w:divBdr>
            </w:div>
          </w:divsChild>
        </w:div>
        <w:div w:id="1687322547">
          <w:marLeft w:val="0"/>
          <w:marRight w:val="0"/>
          <w:marTop w:val="0"/>
          <w:marBottom w:val="0"/>
          <w:divBdr>
            <w:top w:val="none" w:sz="0" w:space="0" w:color="auto"/>
            <w:left w:val="none" w:sz="0" w:space="0" w:color="auto"/>
            <w:bottom w:val="none" w:sz="0" w:space="0" w:color="auto"/>
            <w:right w:val="none" w:sz="0" w:space="0" w:color="auto"/>
          </w:divBdr>
          <w:divsChild>
            <w:div w:id="1236744909">
              <w:marLeft w:val="0"/>
              <w:marRight w:val="0"/>
              <w:marTop w:val="0"/>
              <w:marBottom w:val="0"/>
              <w:divBdr>
                <w:top w:val="none" w:sz="0" w:space="0" w:color="auto"/>
                <w:left w:val="none" w:sz="0" w:space="0" w:color="auto"/>
                <w:bottom w:val="none" w:sz="0" w:space="0" w:color="auto"/>
                <w:right w:val="none" w:sz="0" w:space="0" w:color="auto"/>
              </w:divBdr>
            </w:div>
          </w:divsChild>
        </w:div>
        <w:div w:id="2055306728">
          <w:marLeft w:val="0"/>
          <w:marRight w:val="0"/>
          <w:marTop w:val="0"/>
          <w:marBottom w:val="0"/>
          <w:divBdr>
            <w:top w:val="none" w:sz="0" w:space="0" w:color="auto"/>
            <w:left w:val="none" w:sz="0" w:space="0" w:color="auto"/>
            <w:bottom w:val="none" w:sz="0" w:space="0" w:color="auto"/>
            <w:right w:val="none" w:sz="0" w:space="0" w:color="auto"/>
          </w:divBdr>
          <w:divsChild>
            <w:div w:id="440147660">
              <w:marLeft w:val="0"/>
              <w:marRight w:val="0"/>
              <w:marTop w:val="0"/>
              <w:marBottom w:val="0"/>
              <w:divBdr>
                <w:top w:val="none" w:sz="0" w:space="0" w:color="auto"/>
                <w:left w:val="none" w:sz="0" w:space="0" w:color="auto"/>
                <w:bottom w:val="none" w:sz="0" w:space="0" w:color="auto"/>
                <w:right w:val="none" w:sz="0" w:space="0" w:color="auto"/>
              </w:divBdr>
            </w:div>
          </w:divsChild>
        </w:div>
        <w:div w:id="2034529220">
          <w:marLeft w:val="0"/>
          <w:marRight w:val="0"/>
          <w:marTop w:val="0"/>
          <w:marBottom w:val="0"/>
          <w:divBdr>
            <w:top w:val="none" w:sz="0" w:space="0" w:color="auto"/>
            <w:left w:val="none" w:sz="0" w:space="0" w:color="auto"/>
            <w:bottom w:val="none" w:sz="0" w:space="0" w:color="auto"/>
            <w:right w:val="none" w:sz="0" w:space="0" w:color="auto"/>
          </w:divBdr>
          <w:divsChild>
            <w:div w:id="1548909593">
              <w:marLeft w:val="0"/>
              <w:marRight w:val="0"/>
              <w:marTop w:val="0"/>
              <w:marBottom w:val="0"/>
              <w:divBdr>
                <w:top w:val="none" w:sz="0" w:space="0" w:color="auto"/>
                <w:left w:val="none" w:sz="0" w:space="0" w:color="auto"/>
                <w:bottom w:val="none" w:sz="0" w:space="0" w:color="auto"/>
                <w:right w:val="none" w:sz="0" w:space="0" w:color="auto"/>
              </w:divBdr>
            </w:div>
          </w:divsChild>
        </w:div>
        <w:div w:id="1201475027">
          <w:marLeft w:val="0"/>
          <w:marRight w:val="0"/>
          <w:marTop w:val="0"/>
          <w:marBottom w:val="0"/>
          <w:divBdr>
            <w:top w:val="none" w:sz="0" w:space="0" w:color="auto"/>
            <w:left w:val="none" w:sz="0" w:space="0" w:color="auto"/>
            <w:bottom w:val="none" w:sz="0" w:space="0" w:color="auto"/>
            <w:right w:val="none" w:sz="0" w:space="0" w:color="auto"/>
          </w:divBdr>
          <w:divsChild>
            <w:div w:id="1267039549">
              <w:marLeft w:val="0"/>
              <w:marRight w:val="0"/>
              <w:marTop w:val="0"/>
              <w:marBottom w:val="0"/>
              <w:divBdr>
                <w:top w:val="none" w:sz="0" w:space="0" w:color="auto"/>
                <w:left w:val="none" w:sz="0" w:space="0" w:color="auto"/>
                <w:bottom w:val="none" w:sz="0" w:space="0" w:color="auto"/>
                <w:right w:val="none" w:sz="0" w:space="0" w:color="auto"/>
              </w:divBdr>
            </w:div>
          </w:divsChild>
        </w:div>
        <w:div w:id="199630956">
          <w:marLeft w:val="0"/>
          <w:marRight w:val="0"/>
          <w:marTop w:val="0"/>
          <w:marBottom w:val="0"/>
          <w:divBdr>
            <w:top w:val="none" w:sz="0" w:space="0" w:color="auto"/>
            <w:left w:val="none" w:sz="0" w:space="0" w:color="auto"/>
            <w:bottom w:val="none" w:sz="0" w:space="0" w:color="auto"/>
            <w:right w:val="none" w:sz="0" w:space="0" w:color="auto"/>
          </w:divBdr>
          <w:divsChild>
            <w:div w:id="1595629728">
              <w:marLeft w:val="0"/>
              <w:marRight w:val="0"/>
              <w:marTop w:val="0"/>
              <w:marBottom w:val="0"/>
              <w:divBdr>
                <w:top w:val="none" w:sz="0" w:space="0" w:color="auto"/>
                <w:left w:val="none" w:sz="0" w:space="0" w:color="auto"/>
                <w:bottom w:val="none" w:sz="0" w:space="0" w:color="auto"/>
                <w:right w:val="none" w:sz="0" w:space="0" w:color="auto"/>
              </w:divBdr>
            </w:div>
          </w:divsChild>
        </w:div>
        <w:div w:id="1830827896">
          <w:marLeft w:val="0"/>
          <w:marRight w:val="0"/>
          <w:marTop w:val="0"/>
          <w:marBottom w:val="0"/>
          <w:divBdr>
            <w:top w:val="none" w:sz="0" w:space="0" w:color="auto"/>
            <w:left w:val="none" w:sz="0" w:space="0" w:color="auto"/>
            <w:bottom w:val="none" w:sz="0" w:space="0" w:color="auto"/>
            <w:right w:val="none" w:sz="0" w:space="0" w:color="auto"/>
          </w:divBdr>
          <w:divsChild>
            <w:div w:id="1594243756">
              <w:marLeft w:val="0"/>
              <w:marRight w:val="0"/>
              <w:marTop w:val="0"/>
              <w:marBottom w:val="0"/>
              <w:divBdr>
                <w:top w:val="none" w:sz="0" w:space="0" w:color="auto"/>
                <w:left w:val="none" w:sz="0" w:space="0" w:color="auto"/>
                <w:bottom w:val="none" w:sz="0" w:space="0" w:color="auto"/>
                <w:right w:val="none" w:sz="0" w:space="0" w:color="auto"/>
              </w:divBdr>
            </w:div>
          </w:divsChild>
        </w:div>
        <w:div w:id="1602907593">
          <w:marLeft w:val="0"/>
          <w:marRight w:val="0"/>
          <w:marTop w:val="0"/>
          <w:marBottom w:val="0"/>
          <w:divBdr>
            <w:top w:val="none" w:sz="0" w:space="0" w:color="auto"/>
            <w:left w:val="none" w:sz="0" w:space="0" w:color="auto"/>
            <w:bottom w:val="none" w:sz="0" w:space="0" w:color="auto"/>
            <w:right w:val="none" w:sz="0" w:space="0" w:color="auto"/>
          </w:divBdr>
          <w:divsChild>
            <w:div w:id="190463309">
              <w:marLeft w:val="0"/>
              <w:marRight w:val="0"/>
              <w:marTop w:val="0"/>
              <w:marBottom w:val="0"/>
              <w:divBdr>
                <w:top w:val="none" w:sz="0" w:space="0" w:color="auto"/>
                <w:left w:val="none" w:sz="0" w:space="0" w:color="auto"/>
                <w:bottom w:val="none" w:sz="0" w:space="0" w:color="auto"/>
                <w:right w:val="none" w:sz="0" w:space="0" w:color="auto"/>
              </w:divBdr>
            </w:div>
          </w:divsChild>
        </w:div>
        <w:div w:id="413935182">
          <w:marLeft w:val="0"/>
          <w:marRight w:val="0"/>
          <w:marTop w:val="0"/>
          <w:marBottom w:val="0"/>
          <w:divBdr>
            <w:top w:val="none" w:sz="0" w:space="0" w:color="auto"/>
            <w:left w:val="none" w:sz="0" w:space="0" w:color="auto"/>
            <w:bottom w:val="none" w:sz="0" w:space="0" w:color="auto"/>
            <w:right w:val="none" w:sz="0" w:space="0" w:color="auto"/>
          </w:divBdr>
          <w:divsChild>
            <w:div w:id="1707752686">
              <w:marLeft w:val="0"/>
              <w:marRight w:val="0"/>
              <w:marTop w:val="0"/>
              <w:marBottom w:val="0"/>
              <w:divBdr>
                <w:top w:val="none" w:sz="0" w:space="0" w:color="auto"/>
                <w:left w:val="none" w:sz="0" w:space="0" w:color="auto"/>
                <w:bottom w:val="none" w:sz="0" w:space="0" w:color="auto"/>
                <w:right w:val="none" w:sz="0" w:space="0" w:color="auto"/>
              </w:divBdr>
            </w:div>
          </w:divsChild>
        </w:div>
        <w:div w:id="1613125618">
          <w:marLeft w:val="0"/>
          <w:marRight w:val="0"/>
          <w:marTop w:val="0"/>
          <w:marBottom w:val="0"/>
          <w:divBdr>
            <w:top w:val="none" w:sz="0" w:space="0" w:color="auto"/>
            <w:left w:val="none" w:sz="0" w:space="0" w:color="auto"/>
            <w:bottom w:val="none" w:sz="0" w:space="0" w:color="auto"/>
            <w:right w:val="none" w:sz="0" w:space="0" w:color="auto"/>
          </w:divBdr>
          <w:divsChild>
            <w:div w:id="370568696">
              <w:marLeft w:val="0"/>
              <w:marRight w:val="0"/>
              <w:marTop w:val="0"/>
              <w:marBottom w:val="0"/>
              <w:divBdr>
                <w:top w:val="none" w:sz="0" w:space="0" w:color="auto"/>
                <w:left w:val="none" w:sz="0" w:space="0" w:color="auto"/>
                <w:bottom w:val="none" w:sz="0" w:space="0" w:color="auto"/>
                <w:right w:val="none" w:sz="0" w:space="0" w:color="auto"/>
              </w:divBdr>
            </w:div>
          </w:divsChild>
        </w:div>
        <w:div w:id="295138159">
          <w:marLeft w:val="0"/>
          <w:marRight w:val="0"/>
          <w:marTop w:val="0"/>
          <w:marBottom w:val="0"/>
          <w:divBdr>
            <w:top w:val="none" w:sz="0" w:space="0" w:color="auto"/>
            <w:left w:val="none" w:sz="0" w:space="0" w:color="auto"/>
            <w:bottom w:val="none" w:sz="0" w:space="0" w:color="auto"/>
            <w:right w:val="none" w:sz="0" w:space="0" w:color="auto"/>
          </w:divBdr>
          <w:divsChild>
            <w:div w:id="133106486">
              <w:marLeft w:val="0"/>
              <w:marRight w:val="0"/>
              <w:marTop w:val="0"/>
              <w:marBottom w:val="0"/>
              <w:divBdr>
                <w:top w:val="none" w:sz="0" w:space="0" w:color="auto"/>
                <w:left w:val="none" w:sz="0" w:space="0" w:color="auto"/>
                <w:bottom w:val="none" w:sz="0" w:space="0" w:color="auto"/>
                <w:right w:val="none" w:sz="0" w:space="0" w:color="auto"/>
              </w:divBdr>
            </w:div>
          </w:divsChild>
        </w:div>
        <w:div w:id="1668552916">
          <w:marLeft w:val="0"/>
          <w:marRight w:val="0"/>
          <w:marTop w:val="0"/>
          <w:marBottom w:val="0"/>
          <w:divBdr>
            <w:top w:val="none" w:sz="0" w:space="0" w:color="auto"/>
            <w:left w:val="none" w:sz="0" w:space="0" w:color="auto"/>
            <w:bottom w:val="none" w:sz="0" w:space="0" w:color="auto"/>
            <w:right w:val="none" w:sz="0" w:space="0" w:color="auto"/>
          </w:divBdr>
          <w:divsChild>
            <w:div w:id="322901233">
              <w:marLeft w:val="0"/>
              <w:marRight w:val="0"/>
              <w:marTop w:val="0"/>
              <w:marBottom w:val="0"/>
              <w:divBdr>
                <w:top w:val="none" w:sz="0" w:space="0" w:color="auto"/>
                <w:left w:val="none" w:sz="0" w:space="0" w:color="auto"/>
                <w:bottom w:val="none" w:sz="0" w:space="0" w:color="auto"/>
                <w:right w:val="none" w:sz="0" w:space="0" w:color="auto"/>
              </w:divBdr>
            </w:div>
          </w:divsChild>
        </w:div>
        <w:div w:id="204489032">
          <w:marLeft w:val="0"/>
          <w:marRight w:val="0"/>
          <w:marTop w:val="0"/>
          <w:marBottom w:val="0"/>
          <w:divBdr>
            <w:top w:val="none" w:sz="0" w:space="0" w:color="auto"/>
            <w:left w:val="none" w:sz="0" w:space="0" w:color="auto"/>
            <w:bottom w:val="none" w:sz="0" w:space="0" w:color="auto"/>
            <w:right w:val="none" w:sz="0" w:space="0" w:color="auto"/>
          </w:divBdr>
          <w:divsChild>
            <w:div w:id="112486938">
              <w:marLeft w:val="0"/>
              <w:marRight w:val="0"/>
              <w:marTop w:val="0"/>
              <w:marBottom w:val="0"/>
              <w:divBdr>
                <w:top w:val="none" w:sz="0" w:space="0" w:color="auto"/>
                <w:left w:val="none" w:sz="0" w:space="0" w:color="auto"/>
                <w:bottom w:val="none" w:sz="0" w:space="0" w:color="auto"/>
                <w:right w:val="none" w:sz="0" w:space="0" w:color="auto"/>
              </w:divBdr>
            </w:div>
          </w:divsChild>
        </w:div>
        <w:div w:id="1905290447">
          <w:marLeft w:val="0"/>
          <w:marRight w:val="0"/>
          <w:marTop w:val="0"/>
          <w:marBottom w:val="0"/>
          <w:divBdr>
            <w:top w:val="none" w:sz="0" w:space="0" w:color="auto"/>
            <w:left w:val="none" w:sz="0" w:space="0" w:color="auto"/>
            <w:bottom w:val="none" w:sz="0" w:space="0" w:color="auto"/>
            <w:right w:val="none" w:sz="0" w:space="0" w:color="auto"/>
          </w:divBdr>
          <w:divsChild>
            <w:div w:id="312485907">
              <w:marLeft w:val="0"/>
              <w:marRight w:val="0"/>
              <w:marTop w:val="0"/>
              <w:marBottom w:val="0"/>
              <w:divBdr>
                <w:top w:val="none" w:sz="0" w:space="0" w:color="auto"/>
                <w:left w:val="none" w:sz="0" w:space="0" w:color="auto"/>
                <w:bottom w:val="none" w:sz="0" w:space="0" w:color="auto"/>
                <w:right w:val="none" w:sz="0" w:space="0" w:color="auto"/>
              </w:divBdr>
            </w:div>
          </w:divsChild>
        </w:div>
        <w:div w:id="1481532678">
          <w:marLeft w:val="0"/>
          <w:marRight w:val="0"/>
          <w:marTop w:val="0"/>
          <w:marBottom w:val="0"/>
          <w:divBdr>
            <w:top w:val="none" w:sz="0" w:space="0" w:color="auto"/>
            <w:left w:val="none" w:sz="0" w:space="0" w:color="auto"/>
            <w:bottom w:val="none" w:sz="0" w:space="0" w:color="auto"/>
            <w:right w:val="none" w:sz="0" w:space="0" w:color="auto"/>
          </w:divBdr>
          <w:divsChild>
            <w:div w:id="1680081589">
              <w:marLeft w:val="0"/>
              <w:marRight w:val="0"/>
              <w:marTop w:val="0"/>
              <w:marBottom w:val="0"/>
              <w:divBdr>
                <w:top w:val="none" w:sz="0" w:space="0" w:color="auto"/>
                <w:left w:val="none" w:sz="0" w:space="0" w:color="auto"/>
                <w:bottom w:val="none" w:sz="0" w:space="0" w:color="auto"/>
                <w:right w:val="none" w:sz="0" w:space="0" w:color="auto"/>
              </w:divBdr>
            </w:div>
          </w:divsChild>
        </w:div>
        <w:div w:id="1139877305">
          <w:marLeft w:val="0"/>
          <w:marRight w:val="0"/>
          <w:marTop w:val="0"/>
          <w:marBottom w:val="0"/>
          <w:divBdr>
            <w:top w:val="none" w:sz="0" w:space="0" w:color="auto"/>
            <w:left w:val="none" w:sz="0" w:space="0" w:color="auto"/>
            <w:bottom w:val="none" w:sz="0" w:space="0" w:color="auto"/>
            <w:right w:val="none" w:sz="0" w:space="0" w:color="auto"/>
          </w:divBdr>
          <w:divsChild>
            <w:div w:id="1059133784">
              <w:marLeft w:val="0"/>
              <w:marRight w:val="0"/>
              <w:marTop w:val="0"/>
              <w:marBottom w:val="0"/>
              <w:divBdr>
                <w:top w:val="none" w:sz="0" w:space="0" w:color="auto"/>
                <w:left w:val="none" w:sz="0" w:space="0" w:color="auto"/>
                <w:bottom w:val="none" w:sz="0" w:space="0" w:color="auto"/>
                <w:right w:val="none" w:sz="0" w:space="0" w:color="auto"/>
              </w:divBdr>
            </w:div>
          </w:divsChild>
        </w:div>
        <w:div w:id="2097363619">
          <w:marLeft w:val="0"/>
          <w:marRight w:val="0"/>
          <w:marTop w:val="0"/>
          <w:marBottom w:val="0"/>
          <w:divBdr>
            <w:top w:val="none" w:sz="0" w:space="0" w:color="auto"/>
            <w:left w:val="none" w:sz="0" w:space="0" w:color="auto"/>
            <w:bottom w:val="none" w:sz="0" w:space="0" w:color="auto"/>
            <w:right w:val="none" w:sz="0" w:space="0" w:color="auto"/>
          </w:divBdr>
          <w:divsChild>
            <w:div w:id="886455677">
              <w:marLeft w:val="0"/>
              <w:marRight w:val="0"/>
              <w:marTop w:val="0"/>
              <w:marBottom w:val="0"/>
              <w:divBdr>
                <w:top w:val="none" w:sz="0" w:space="0" w:color="auto"/>
                <w:left w:val="none" w:sz="0" w:space="0" w:color="auto"/>
                <w:bottom w:val="none" w:sz="0" w:space="0" w:color="auto"/>
                <w:right w:val="none" w:sz="0" w:space="0" w:color="auto"/>
              </w:divBdr>
            </w:div>
          </w:divsChild>
        </w:div>
        <w:div w:id="363485346">
          <w:marLeft w:val="0"/>
          <w:marRight w:val="0"/>
          <w:marTop w:val="0"/>
          <w:marBottom w:val="0"/>
          <w:divBdr>
            <w:top w:val="none" w:sz="0" w:space="0" w:color="auto"/>
            <w:left w:val="none" w:sz="0" w:space="0" w:color="auto"/>
            <w:bottom w:val="none" w:sz="0" w:space="0" w:color="auto"/>
            <w:right w:val="none" w:sz="0" w:space="0" w:color="auto"/>
          </w:divBdr>
          <w:divsChild>
            <w:div w:id="296028128">
              <w:marLeft w:val="0"/>
              <w:marRight w:val="0"/>
              <w:marTop w:val="0"/>
              <w:marBottom w:val="0"/>
              <w:divBdr>
                <w:top w:val="none" w:sz="0" w:space="0" w:color="auto"/>
                <w:left w:val="none" w:sz="0" w:space="0" w:color="auto"/>
                <w:bottom w:val="none" w:sz="0" w:space="0" w:color="auto"/>
                <w:right w:val="none" w:sz="0" w:space="0" w:color="auto"/>
              </w:divBdr>
            </w:div>
          </w:divsChild>
        </w:div>
        <w:div w:id="676737235">
          <w:marLeft w:val="0"/>
          <w:marRight w:val="0"/>
          <w:marTop w:val="0"/>
          <w:marBottom w:val="0"/>
          <w:divBdr>
            <w:top w:val="none" w:sz="0" w:space="0" w:color="auto"/>
            <w:left w:val="none" w:sz="0" w:space="0" w:color="auto"/>
            <w:bottom w:val="none" w:sz="0" w:space="0" w:color="auto"/>
            <w:right w:val="none" w:sz="0" w:space="0" w:color="auto"/>
          </w:divBdr>
          <w:divsChild>
            <w:div w:id="1555655408">
              <w:marLeft w:val="0"/>
              <w:marRight w:val="0"/>
              <w:marTop w:val="0"/>
              <w:marBottom w:val="0"/>
              <w:divBdr>
                <w:top w:val="none" w:sz="0" w:space="0" w:color="auto"/>
                <w:left w:val="none" w:sz="0" w:space="0" w:color="auto"/>
                <w:bottom w:val="none" w:sz="0" w:space="0" w:color="auto"/>
                <w:right w:val="none" w:sz="0" w:space="0" w:color="auto"/>
              </w:divBdr>
            </w:div>
          </w:divsChild>
        </w:div>
        <w:div w:id="1545097020">
          <w:marLeft w:val="0"/>
          <w:marRight w:val="0"/>
          <w:marTop w:val="0"/>
          <w:marBottom w:val="0"/>
          <w:divBdr>
            <w:top w:val="none" w:sz="0" w:space="0" w:color="auto"/>
            <w:left w:val="none" w:sz="0" w:space="0" w:color="auto"/>
            <w:bottom w:val="none" w:sz="0" w:space="0" w:color="auto"/>
            <w:right w:val="none" w:sz="0" w:space="0" w:color="auto"/>
          </w:divBdr>
          <w:divsChild>
            <w:div w:id="830755211">
              <w:marLeft w:val="0"/>
              <w:marRight w:val="0"/>
              <w:marTop w:val="0"/>
              <w:marBottom w:val="0"/>
              <w:divBdr>
                <w:top w:val="none" w:sz="0" w:space="0" w:color="auto"/>
                <w:left w:val="none" w:sz="0" w:space="0" w:color="auto"/>
                <w:bottom w:val="none" w:sz="0" w:space="0" w:color="auto"/>
                <w:right w:val="none" w:sz="0" w:space="0" w:color="auto"/>
              </w:divBdr>
            </w:div>
          </w:divsChild>
        </w:div>
        <w:div w:id="1434941035">
          <w:marLeft w:val="0"/>
          <w:marRight w:val="0"/>
          <w:marTop w:val="0"/>
          <w:marBottom w:val="0"/>
          <w:divBdr>
            <w:top w:val="none" w:sz="0" w:space="0" w:color="auto"/>
            <w:left w:val="none" w:sz="0" w:space="0" w:color="auto"/>
            <w:bottom w:val="none" w:sz="0" w:space="0" w:color="auto"/>
            <w:right w:val="none" w:sz="0" w:space="0" w:color="auto"/>
          </w:divBdr>
          <w:divsChild>
            <w:div w:id="1476992024">
              <w:marLeft w:val="0"/>
              <w:marRight w:val="0"/>
              <w:marTop w:val="0"/>
              <w:marBottom w:val="0"/>
              <w:divBdr>
                <w:top w:val="none" w:sz="0" w:space="0" w:color="auto"/>
                <w:left w:val="none" w:sz="0" w:space="0" w:color="auto"/>
                <w:bottom w:val="none" w:sz="0" w:space="0" w:color="auto"/>
                <w:right w:val="none" w:sz="0" w:space="0" w:color="auto"/>
              </w:divBdr>
            </w:div>
          </w:divsChild>
        </w:div>
        <w:div w:id="1512644431">
          <w:marLeft w:val="0"/>
          <w:marRight w:val="0"/>
          <w:marTop w:val="0"/>
          <w:marBottom w:val="0"/>
          <w:divBdr>
            <w:top w:val="none" w:sz="0" w:space="0" w:color="auto"/>
            <w:left w:val="none" w:sz="0" w:space="0" w:color="auto"/>
            <w:bottom w:val="none" w:sz="0" w:space="0" w:color="auto"/>
            <w:right w:val="none" w:sz="0" w:space="0" w:color="auto"/>
          </w:divBdr>
          <w:divsChild>
            <w:div w:id="320893752">
              <w:marLeft w:val="0"/>
              <w:marRight w:val="0"/>
              <w:marTop w:val="0"/>
              <w:marBottom w:val="0"/>
              <w:divBdr>
                <w:top w:val="none" w:sz="0" w:space="0" w:color="auto"/>
                <w:left w:val="none" w:sz="0" w:space="0" w:color="auto"/>
                <w:bottom w:val="none" w:sz="0" w:space="0" w:color="auto"/>
                <w:right w:val="none" w:sz="0" w:space="0" w:color="auto"/>
              </w:divBdr>
            </w:div>
          </w:divsChild>
        </w:div>
        <w:div w:id="824322673">
          <w:marLeft w:val="0"/>
          <w:marRight w:val="0"/>
          <w:marTop w:val="0"/>
          <w:marBottom w:val="0"/>
          <w:divBdr>
            <w:top w:val="none" w:sz="0" w:space="0" w:color="auto"/>
            <w:left w:val="none" w:sz="0" w:space="0" w:color="auto"/>
            <w:bottom w:val="none" w:sz="0" w:space="0" w:color="auto"/>
            <w:right w:val="none" w:sz="0" w:space="0" w:color="auto"/>
          </w:divBdr>
          <w:divsChild>
            <w:div w:id="666979725">
              <w:marLeft w:val="0"/>
              <w:marRight w:val="0"/>
              <w:marTop w:val="0"/>
              <w:marBottom w:val="0"/>
              <w:divBdr>
                <w:top w:val="none" w:sz="0" w:space="0" w:color="auto"/>
                <w:left w:val="none" w:sz="0" w:space="0" w:color="auto"/>
                <w:bottom w:val="none" w:sz="0" w:space="0" w:color="auto"/>
                <w:right w:val="none" w:sz="0" w:space="0" w:color="auto"/>
              </w:divBdr>
            </w:div>
          </w:divsChild>
        </w:div>
        <w:div w:id="913274892">
          <w:marLeft w:val="0"/>
          <w:marRight w:val="0"/>
          <w:marTop w:val="0"/>
          <w:marBottom w:val="0"/>
          <w:divBdr>
            <w:top w:val="none" w:sz="0" w:space="0" w:color="auto"/>
            <w:left w:val="none" w:sz="0" w:space="0" w:color="auto"/>
            <w:bottom w:val="none" w:sz="0" w:space="0" w:color="auto"/>
            <w:right w:val="none" w:sz="0" w:space="0" w:color="auto"/>
          </w:divBdr>
          <w:divsChild>
            <w:div w:id="1374232663">
              <w:marLeft w:val="0"/>
              <w:marRight w:val="0"/>
              <w:marTop w:val="0"/>
              <w:marBottom w:val="0"/>
              <w:divBdr>
                <w:top w:val="none" w:sz="0" w:space="0" w:color="auto"/>
                <w:left w:val="none" w:sz="0" w:space="0" w:color="auto"/>
                <w:bottom w:val="none" w:sz="0" w:space="0" w:color="auto"/>
                <w:right w:val="none" w:sz="0" w:space="0" w:color="auto"/>
              </w:divBdr>
            </w:div>
          </w:divsChild>
        </w:div>
        <w:div w:id="552236142">
          <w:marLeft w:val="0"/>
          <w:marRight w:val="0"/>
          <w:marTop w:val="0"/>
          <w:marBottom w:val="0"/>
          <w:divBdr>
            <w:top w:val="none" w:sz="0" w:space="0" w:color="auto"/>
            <w:left w:val="none" w:sz="0" w:space="0" w:color="auto"/>
            <w:bottom w:val="none" w:sz="0" w:space="0" w:color="auto"/>
            <w:right w:val="none" w:sz="0" w:space="0" w:color="auto"/>
          </w:divBdr>
          <w:divsChild>
            <w:div w:id="20279805">
              <w:marLeft w:val="0"/>
              <w:marRight w:val="0"/>
              <w:marTop w:val="0"/>
              <w:marBottom w:val="0"/>
              <w:divBdr>
                <w:top w:val="none" w:sz="0" w:space="0" w:color="auto"/>
                <w:left w:val="none" w:sz="0" w:space="0" w:color="auto"/>
                <w:bottom w:val="none" w:sz="0" w:space="0" w:color="auto"/>
                <w:right w:val="none" w:sz="0" w:space="0" w:color="auto"/>
              </w:divBdr>
            </w:div>
          </w:divsChild>
        </w:div>
        <w:div w:id="1353066817">
          <w:marLeft w:val="0"/>
          <w:marRight w:val="0"/>
          <w:marTop w:val="0"/>
          <w:marBottom w:val="0"/>
          <w:divBdr>
            <w:top w:val="none" w:sz="0" w:space="0" w:color="auto"/>
            <w:left w:val="none" w:sz="0" w:space="0" w:color="auto"/>
            <w:bottom w:val="none" w:sz="0" w:space="0" w:color="auto"/>
            <w:right w:val="none" w:sz="0" w:space="0" w:color="auto"/>
          </w:divBdr>
          <w:divsChild>
            <w:div w:id="1219440609">
              <w:marLeft w:val="0"/>
              <w:marRight w:val="0"/>
              <w:marTop w:val="0"/>
              <w:marBottom w:val="0"/>
              <w:divBdr>
                <w:top w:val="none" w:sz="0" w:space="0" w:color="auto"/>
                <w:left w:val="none" w:sz="0" w:space="0" w:color="auto"/>
                <w:bottom w:val="none" w:sz="0" w:space="0" w:color="auto"/>
                <w:right w:val="none" w:sz="0" w:space="0" w:color="auto"/>
              </w:divBdr>
            </w:div>
          </w:divsChild>
        </w:div>
        <w:div w:id="1915897176">
          <w:marLeft w:val="0"/>
          <w:marRight w:val="0"/>
          <w:marTop w:val="0"/>
          <w:marBottom w:val="0"/>
          <w:divBdr>
            <w:top w:val="none" w:sz="0" w:space="0" w:color="auto"/>
            <w:left w:val="none" w:sz="0" w:space="0" w:color="auto"/>
            <w:bottom w:val="none" w:sz="0" w:space="0" w:color="auto"/>
            <w:right w:val="none" w:sz="0" w:space="0" w:color="auto"/>
          </w:divBdr>
          <w:divsChild>
            <w:div w:id="1021274686">
              <w:marLeft w:val="0"/>
              <w:marRight w:val="0"/>
              <w:marTop w:val="0"/>
              <w:marBottom w:val="0"/>
              <w:divBdr>
                <w:top w:val="none" w:sz="0" w:space="0" w:color="auto"/>
                <w:left w:val="none" w:sz="0" w:space="0" w:color="auto"/>
                <w:bottom w:val="none" w:sz="0" w:space="0" w:color="auto"/>
                <w:right w:val="none" w:sz="0" w:space="0" w:color="auto"/>
              </w:divBdr>
            </w:div>
          </w:divsChild>
        </w:div>
        <w:div w:id="629163529">
          <w:marLeft w:val="0"/>
          <w:marRight w:val="0"/>
          <w:marTop w:val="0"/>
          <w:marBottom w:val="0"/>
          <w:divBdr>
            <w:top w:val="none" w:sz="0" w:space="0" w:color="auto"/>
            <w:left w:val="none" w:sz="0" w:space="0" w:color="auto"/>
            <w:bottom w:val="none" w:sz="0" w:space="0" w:color="auto"/>
            <w:right w:val="none" w:sz="0" w:space="0" w:color="auto"/>
          </w:divBdr>
          <w:divsChild>
            <w:div w:id="1403136541">
              <w:marLeft w:val="0"/>
              <w:marRight w:val="0"/>
              <w:marTop w:val="0"/>
              <w:marBottom w:val="0"/>
              <w:divBdr>
                <w:top w:val="none" w:sz="0" w:space="0" w:color="auto"/>
                <w:left w:val="none" w:sz="0" w:space="0" w:color="auto"/>
                <w:bottom w:val="none" w:sz="0" w:space="0" w:color="auto"/>
                <w:right w:val="none" w:sz="0" w:space="0" w:color="auto"/>
              </w:divBdr>
            </w:div>
          </w:divsChild>
        </w:div>
        <w:div w:id="869876757">
          <w:marLeft w:val="0"/>
          <w:marRight w:val="0"/>
          <w:marTop w:val="0"/>
          <w:marBottom w:val="0"/>
          <w:divBdr>
            <w:top w:val="none" w:sz="0" w:space="0" w:color="auto"/>
            <w:left w:val="none" w:sz="0" w:space="0" w:color="auto"/>
            <w:bottom w:val="none" w:sz="0" w:space="0" w:color="auto"/>
            <w:right w:val="none" w:sz="0" w:space="0" w:color="auto"/>
          </w:divBdr>
          <w:divsChild>
            <w:div w:id="1807114822">
              <w:marLeft w:val="0"/>
              <w:marRight w:val="0"/>
              <w:marTop w:val="0"/>
              <w:marBottom w:val="0"/>
              <w:divBdr>
                <w:top w:val="none" w:sz="0" w:space="0" w:color="auto"/>
                <w:left w:val="none" w:sz="0" w:space="0" w:color="auto"/>
                <w:bottom w:val="none" w:sz="0" w:space="0" w:color="auto"/>
                <w:right w:val="none" w:sz="0" w:space="0" w:color="auto"/>
              </w:divBdr>
            </w:div>
          </w:divsChild>
        </w:div>
        <w:div w:id="866025185">
          <w:marLeft w:val="0"/>
          <w:marRight w:val="0"/>
          <w:marTop w:val="0"/>
          <w:marBottom w:val="0"/>
          <w:divBdr>
            <w:top w:val="none" w:sz="0" w:space="0" w:color="auto"/>
            <w:left w:val="none" w:sz="0" w:space="0" w:color="auto"/>
            <w:bottom w:val="none" w:sz="0" w:space="0" w:color="auto"/>
            <w:right w:val="none" w:sz="0" w:space="0" w:color="auto"/>
          </w:divBdr>
          <w:divsChild>
            <w:div w:id="2086754708">
              <w:marLeft w:val="0"/>
              <w:marRight w:val="0"/>
              <w:marTop w:val="0"/>
              <w:marBottom w:val="0"/>
              <w:divBdr>
                <w:top w:val="none" w:sz="0" w:space="0" w:color="auto"/>
                <w:left w:val="none" w:sz="0" w:space="0" w:color="auto"/>
                <w:bottom w:val="none" w:sz="0" w:space="0" w:color="auto"/>
                <w:right w:val="none" w:sz="0" w:space="0" w:color="auto"/>
              </w:divBdr>
            </w:div>
          </w:divsChild>
        </w:div>
        <w:div w:id="1403792254">
          <w:marLeft w:val="0"/>
          <w:marRight w:val="0"/>
          <w:marTop w:val="0"/>
          <w:marBottom w:val="0"/>
          <w:divBdr>
            <w:top w:val="none" w:sz="0" w:space="0" w:color="auto"/>
            <w:left w:val="none" w:sz="0" w:space="0" w:color="auto"/>
            <w:bottom w:val="none" w:sz="0" w:space="0" w:color="auto"/>
            <w:right w:val="none" w:sz="0" w:space="0" w:color="auto"/>
          </w:divBdr>
          <w:divsChild>
            <w:div w:id="544022125">
              <w:marLeft w:val="0"/>
              <w:marRight w:val="0"/>
              <w:marTop w:val="0"/>
              <w:marBottom w:val="0"/>
              <w:divBdr>
                <w:top w:val="none" w:sz="0" w:space="0" w:color="auto"/>
                <w:left w:val="none" w:sz="0" w:space="0" w:color="auto"/>
                <w:bottom w:val="none" w:sz="0" w:space="0" w:color="auto"/>
                <w:right w:val="none" w:sz="0" w:space="0" w:color="auto"/>
              </w:divBdr>
            </w:div>
          </w:divsChild>
        </w:div>
        <w:div w:id="1495561535">
          <w:marLeft w:val="0"/>
          <w:marRight w:val="0"/>
          <w:marTop w:val="0"/>
          <w:marBottom w:val="0"/>
          <w:divBdr>
            <w:top w:val="none" w:sz="0" w:space="0" w:color="auto"/>
            <w:left w:val="none" w:sz="0" w:space="0" w:color="auto"/>
            <w:bottom w:val="none" w:sz="0" w:space="0" w:color="auto"/>
            <w:right w:val="none" w:sz="0" w:space="0" w:color="auto"/>
          </w:divBdr>
          <w:divsChild>
            <w:div w:id="224535427">
              <w:marLeft w:val="0"/>
              <w:marRight w:val="0"/>
              <w:marTop w:val="0"/>
              <w:marBottom w:val="0"/>
              <w:divBdr>
                <w:top w:val="none" w:sz="0" w:space="0" w:color="auto"/>
                <w:left w:val="none" w:sz="0" w:space="0" w:color="auto"/>
                <w:bottom w:val="none" w:sz="0" w:space="0" w:color="auto"/>
                <w:right w:val="none" w:sz="0" w:space="0" w:color="auto"/>
              </w:divBdr>
            </w:div>
          </w:divsChild>
        </w:div>
        <w:div w:id="334848037">
          <w:marLeft w:val="0"/>
          <w:marRight w:val="0"/>
          <w:marTop w:val="0"/>
          <w:marBottom w:val="0"/>
          <w:divBdr>
            <w:top w:val="none" w:sz="0" w:space="0" w:color="auto"/>
            <w:left w:val="none" w:sz="0" w:space="0" w:color="auto"/>
            <w:bottom w:val="none" w:sz="0" w:space="0" w:color="auto"/>
            <w:right w:val="none" w:sz="0" w:space="0" w:color="auto"/>
          </w:divBdr>
          <w:divsChild>
            <w:div w:id="342561730">
              <w:marLeft w:val="0"/>
              <w:marRight w:val="0"/>
              <w:marTop w:val="0"/>
              <w:marBottom w:val="0"/>
              <w:divBdr>
                <w:top w:val="none" w:sz="0" w:space="0" w:color="auto"/>
                <w:left w:val="none" w:sz="0" w:space="0" w:color="auto"/>
                <w:bottom w:val="none" w:sz="0" w:space="0" w:color="auto"/>
                <w:right w:val="none" w:sz="0" w:space="0" w:color="auto"/>
              </w:divBdr>
            </w:div>
          </w:divsChild>
        </w:div>
        <w:div w:id="1537811484">
          <w:marLeft w:val="0"/>
          <w:marRight w:val="0"/>
          <w:marTop w:val="0"/>
          <w:marBottom w:val="0"/>
          <w:divBdr>
            <w:top w:val="none" w:sz="0" w:space="0" w:color="auto"/>
            <w:left w:val="none" w:sz="0" w:space="0" w:color="auto"/>
            <w:bottom w:val="none" w:sz="0" w:space="0" w:color="auto"/>
            <w:right w:val="none" w:sz="0" w:space="0" w:color="auto"/>
          </w:divBdr>
          <w:divsChild>
            <w:div w:id="92483349">
              <w:marLeft w:val="0"/>
              <w:marRight w:val="0"/>
              <w:marTop w:val="0"/>
              <w:marBottom w:val="0"/>
              <w:divBdr>
                <w:top w:val="none" w:sz="0" w:space="0" w:color="auto"/>
                <w:left w:val="none" w:sz="0" w:space="0" w:color="auto"/>
                <w:bottom w:val="none" w:sz="0" w:space="0" w:color="auto"/>
                <w:right w:val="none" w:sz="0" w:space="0" w:color="auto"/>
              </w:divBdr>
            </w:div>
          </w:divsChild>
        </w:div>
        <w:div w:id="1571771577">
          <w:marLeft w:val="0"/>
          <w:marRight w:val="0"/>
          <w:marTop w:val="0"/>
          <w:marBottom w:val="0"/>
          <w:divBdr>
            <w:top w:val="none" w:sz="0" w:space="0" w:color="auto"/>
            <w:left w:val="none" w:sz="0" w:space="0" w:color="auto"/>
            <w:bottom w:val="none" w:sz="0" w:space="0" w:color="auto"/>
            <w:right w:val="none" w:sz="0" w:space="0" w:color="auto"/>
          </w:divBdr>
          <w:divsChild>
            <w:div w:id="1174145521">
              <w:marLeft w:val="0"/>
              <w:marRight w:val="0"/>
              <w:marTop w:val="0"/>
              <w:marBottom w:val="0"/>
              <w:divBdr>
                <w:top w:val="none" w:sz="0" w:space="0" w:color="auto"/>
                <w:left w:val="none" w:sz="0" w:space="0" w:color="auto"/>
                <w:bottom w:val="none" w:sz="0" w:space="0" w:color="auto"/>
                <w:right w:val="none" w:sz="0" w:space="0" w:color="auto"/>
              </w:divBdr>
            </w:div>
          </w:divsChild>
        </w:div>
        <w:div w:id="1060135557">
          <w:marLeft w:val="0"/>
          <w:marRight w:val="0"/>
          <w:marTop w:val="0"/>
          <w:marBottom w:val="0"/>
          <w:divBdr>
            <w:top w:val="none" w:sz="0" w:space="0" w:color="auto"/>
            <w:left w:val="none" w:sz="0" w:space="0" w:color="auto"/>
            <w:bottom w:val="none" w:sz="0" w:space="0" w:color="auto"/>
            <w:right w:val="none" w:sz="0" w:space="0" w:color="auto"/>
          </w:divBdr>
          <w:divsChild>
            <w:div w:id="1716657085">
              <w:marLeft w:val="0"/>
              <w:marRight w:val="0"/>
              <w:marTop w:val="0"/>
              <w:marBottom w:val="0"/>
              <w:divBdr>
                <w:top w:val="none" w:sz="0" w:space="0" w:color="auto"/>
                <w:left w:val="none" w:sz="0" w:space="0" w:color="auto"/>
                <w:bottom w:val="none" w:sz="0" w:space="0" w:color="auto"/>
                <w:right w:val="none" w:sz="0" w:space="0" w:color="auto"/>
              </w:divBdr>
            </w:div>
          </w:divsChild>
        </w:div>
        <w:div w:id="1170488457">
          <w:marLeft w:val="0"/>
          <w:marRight w:val="0"/>
          <w:marTop w:val="0"/>
          <w:marBottom w:val="0"/>
          <w:divBdr>
            <w:top w:val="none" w:sz="0" w:space="0" w:color="auto"/>
            <w:left w:val="none" w:sz="0" w:space="0" w:color="auto"/>
            <w:bottom w:val="none" w:sz="0" w:space="0" w:color="auto"/>
            <w:right w:val="none" w:sz="0" w:space="0" w:color="auto"/>
          </w:divBdr>
          <w:divsChild>
            <w:div w:id="1018655480">
              <w:marLeft w:val="0"/>
              <w:marRight w:val="0"/>
              <w:marTop w:val="0"/>
              <w:marBottom w:val="0"/>
              <w:divBdr>
                <w:top w:val="none" w:sz="0" w:space="0" w:color="auto"/>
                <w:left w:val="none" w:sz="0" w:space="0" w:color="auto"/>
                <w:bottom w:val="none" w:sz="0" w:space="0" w:color="auto"/>
                <w:right w:val="none" w:sz="0" w:space="0" w:color="auto"/>
              </w:divBdr>
            </w:div>
          </w:divsChild>
        </w:div>
        <w:div w:id="135998714">
          <w:marLeft w:val="0"/>
          <w:marRight w:val="0"/>
          <w:marTop w:val="0"/>
          <w:marBottom w:val="0"/>
          <w:divBdr>
            <w:top w:val="none" w:sz="0" w:space="0" w:color="auto"/>
            <w:left w:val="none" w:sz="0" w:space="0" w:color="auto"/>
            <w:bottom w:val="none" w:sz="0" w:space="0" w:color="auto"/>
            <w:right w:val="none" w:sz="0" w:space="0" w:color="auto"/>
          </w:divBdr>
          <w:divsChild>
            <w:div w:id="2040927620">
              <w:marLeft w:val="0"/>
              <w:marRight w:val="0"/>
              <w:marTop w:val="0"/>
              <w:marBottom w:val="0"/>
              <w:divBdr>
                <w:top w:val="none" w:sz="0" w:space="0" w:color="auto"/>
                <w:left w:val="none" w:sz="0" w:space="0" w:color="auto"/>
                <w:bottom w:val="none" w:sz="0" w:space="0" w:color="auto"/>
                <w:right w:val="none" w:sz="0" w:space="0" w:color="auto"/>
              </w:divBdr>
            </w:div>
          </w:divsChild>
        </w:div>
        <w:div w:id="25954667">
          <w:marLeft w:val="0"/>
          <w:marRight w:val="0"/>
          <w:marTop w:val="0"/>
          <w:marBottom w:val="0"/>
          <w:divBdr>
            <w:top w:val="none" w:sz="0" w:space="0" w:color="auto"/>
            <w:left w:val="none" w:sz="0" w:space="0" w:color="auto"/>
            <w:bottom w:val="none" w:sz="0" w:space="0" w:color="auto"/>
            <w:right w:val="none" w:sz="0" w:space="0" w:color="auto"/>
          </w:divBdr>
          <w:divsChild>
            <w:div w:id="369649328">
              <w:marLeft w:val="0"/>
              <w:marRight w:val="0"/>
              <w:marTop w:val="0"/>
              <w:marBottom w:val="0"/>
              <w:divBdr>
                <w:top w:val="none" w:sz="0" w:space="0" w:color="auto"/>
                <w:left w:val="none" w:sz="0" w:space="0" w:color="auto"/>
                <w:bottom w:val="none" w:sz="0" w:space="0" w:color="auto"/>
                <w:right w:val="none" w:sz="0" w:space="0" w:color="auto"/>
              </w:divBdr>
            </w:div>
          </w:divsChild>
        </w:div>
        <w:div w:id="2062167400">
          <w:marLeft w:val="0"/>
          <w:marRight w:val="0"/>
          <w:marTop w:val="0"/>
          <w:marBottom w:val="0"/>
          <w:divBdr>
            <w:top w:val="none" w:sz="0" w:space="0" w:color="auto"/>
            <w:left w:val="none" w:sz="0" w:space="0" w:color="auto"/>
            <w:bottom w:val="none" w:sz="0" w:space="0" w:color="auto"/>
            <w:right w:val="none" w:sz="0" w:space="0" w:color="auto"/>
          </w:divBdr>
          <w:divsChild>
            <w:div w:id="1355688946">
              <w:marLeft w:val="0"/>
              <w:marRight w:val="0"/>
              <w:marTop w:val="0"/>
              <w:marBottom w:val="0"/>
              <w:divBdr>
                <w:top w:val="none" w:sz="0" w:space="0" w:color="auto"/>
                <w:left w:val="none" w:sz="0" w:space="0" w:color="auto"/>
                <w:bottom w:val="none" w:sz="0" w:space="0" w:color="auto"/>
                <w:right w:val="none" w:sz="0" w:space="0" w:color="auto"/>
              </w:divBdr>
            </w:div>
          </w:divsChild>
        </w:div>
        <w:div w:id="1129785425">
          <w:marLeft w:val="0"/>
          <w:marRight w:val="0"/>
          <w:marTop w:val="0"/>
          <w:marBottom w:val="0"/>
          <w:divBdr>
            <w:top w:val="none" w:sz="0" w:space="0" w:color="auto"/>
            <w:left w:val="none" w:sz="0" w:space="0" w:color="auto"/>
            <w:bottom w:val="none" w:sz="0" w:space="0" w:color="auto"/>
            <w:right w:val="none" w:sz="0" w:space="0" w:color="auto"/>
          </w:divBdr>
          <w:divsChild>
            <w:div w:id="1900549587">
              <w:marLeft w:val="0"/>
              <w:marRight w:val="0"/>
              <w:marTop w:val="0"/>
              <w:marBottom w:val="0"/>
              <w:divBdr>
                <w:top w:val="none" w:sz="0" w:space="0" w:color="auto"/>
                <w:left w:val="none" w:sz="0" w:space="0" w:color="auto"/>
                <w:bottom w:val="none" w:sz="0" w:space="0" w:color="auto"/>
                <w:right w:val="none" w:sz="0" w:space="0" w:color="auto"/>
              </w:divBdr>
            </w:div>
          </w:divsChild>
        </w:div>
        <w:div w:id="1510365628">
          <w:marLeft w:val="0"/>
          <w:marRight w:val="0"/>
          <w:marTop w:val="0"/>
          <w:marBottom w:val="0"/>
          <w:divBdr>
            <w:top w:val="none" w:sz="0" w:space="0" w:color="auto"/>
            <w:left w:val="none" w:sz="0" w:space="0" w:color="auto"/>
            <w:bottom w:val="none" w:sz="0" w:space="0" w:color="auto"/>
            <w:right w:val="none" w:sz="0" w:space="0" w:color="auto"/>
          </w:divBdr>
          <w:divsChild>
            <w:div w:id="1041787914">
              <w:marLeft w:val="0"/>
              <w:marRight w:val="0"/>
              <w:marTop w:val="0"/>
              <w:marBottom w:val="0"/>
              <w:divBdr>
                <w:top w:val="none" w:sz="0" w:space="0" w:color="auto"/>
                <w:left w:val="none" w:sz="0" w:space="0" w:color="auto"/>
                <w:bottom w:val="none" w:sz="0" w:space="0" w:color="auto"/>
                <w:right w:val="none" w:sz="0" w:space="0" w:color="auto"/>
              </w:divBdr>
            </w:div>
          </w:divsChild>
        </w:div>
        <w:div w:id="1420519309">
          <w:marLeft w:val="0"/>
          <w:marRight w:val="0"/>
          <w:marTop w:val="0"/>
          <w:marBottom w:val="0"/>
          <w:divBdr>
            <w:top w:val="none" w:sz="0" w:space="0" w:color="auto"/>
            <w:left w:val="none" w:sz="0" w:space="0" w:color="auto"/>
            <w:bottom w:val="none" w:sz="0" w:space="0" w:color="auto"/>
            <w:right w:val="none" w:sz="0" w:space="0" w:color="auto"/>
          </w:divBdr>
          <w:divsChild>
            <w:div w:id="896941720">
              <w:marLeft w:val="0"/>
              <w:marRight w:val="0"/>
              <w:marTop w:val="0"/>
              <w:marBottom w:val="0"/>
              <w:divBdr>
                <w:top w:val="none" w:sz="0" w:space="0" w:color="auto"/>
                <w:left w:val="none" w:sz="0" w:space="0" w:color="auto"/>
                <w:bottom w:val="none" w:sz="0" w:space="0" w:color="auto"/>
                <w:right w:val="none" w:sz="0" w:space="0" w:color="auto"/>
              </w:divBdr>
            </w:div>
          </w:divsChild>
        </w:div>
        <w:div w:id="230123841">
          <w:marLeft w:val="0"/>
          <w:marRight w:val="0"/>
          <w:marTop w:val="0"/>
          <w:marBottom w:val="0"/>
          <w:divBdr>
            <w:top w:val="none" w:sz="0" w:space="0" w:color="auto"/>
            <w:left w:val="none" w:sz="0" w:space="0" w:color="auto"/>
            <w:bottom w:val="none" w:sz="0" w:space="0" w:color="auto"/>
            <w:right w:val="none" w:sz="0" w:space="0" w:color="auto"/>
          </w:divBdr>
          <w:divsChild>
            <w:div w:id="797650377">
              <w:marLeft w:val="0"/>
              <w:marRight w:val="0"/>
              <w:marTop w:val="0"/>
              <w:marBottom w:val="0"/>
              <w:divBdr>
                <w:top w:val="none" w:sz="0" w:space="0" w:color="auto"/>
                <w:left w:val="none" w:sz="0" w:space="0" w:color="auto"/>
                <w:bottom w:val="none" w:sz="0" w:space="0" w:color="auto"/>
                <w:right w:val="none" w:sz="0" w:space="0" w:color="auto"/>
              </w:divBdr>
            </w:div>
          </w:divsChild>
        </w:div>
        <w:div w:id="985279860">
          <w:marLeft w:val="0"/>
          <w:marRight w:val="0"/>
          <w:marTop w:val="0"/>
          <w:marBottom w:val="0"/>
          <w:divBdr>
            <w:top w:val="none" w:sz="0" w:space="0" w:color="auto"/>
            <w:left w:val="none" w:sz="0" w:space="0" w:color="auto"/>
            <w:bottom w:val="none" w:sz="0" w:space="0" w:color="auto"/>
            <w:right w:val="none" w:sz="0" w:space="0" w:color="auto"/>
          </w:divBdr>
          <w:divsChild>
            <w:div w:id="2105220530">
              <w:marLeft w:val="0"/>
              <w:marRight w:val="0"/>
              <w:marTop w:val="0"/>
              <w:marBottom w:val="0"/>
              <w:divBdr>
                <w:top w:val="none" w:sz="0" w:space="0" w:color="auto"/>
                <w:left w:val="none" w:sz="0" w:space="0" w:color="auto"/>
                <w:bottom w:val="none" w:sz="0" w:space="0" w:color="auto"/>
                <w:right w:val="none" w:sz="0" w:space="0" w:color="auto"/>
              </w:divBdr>
            </w:div>
          </w:divsChild>
        </w:div>
        <w:div w:id="704212927">
          <w:marLeft w:val="0"/>
          <w:marRight w:val="0"/>
          <w:marTop w:val="0"/>
          <w:marBottom w:val="0"/>
          <w:divBdr>
            <w:top w:val="none" w:sz="0" w:space="0" w:color="auto"/>
            <w:left w:val="none" w:sz="0" w:space="0" w:color="auto"/>
            <w:bottom w:val="none" w:sz="0" w:space="0" w:color="auto"/>
            <w:right w:val="none" w:sz="0" w:space="0" w:color="auto"/>
          </w:divBdr>
          <w:divsChild>
            <w:div w:id="1454597281">
              <w:marLeft w:val="0"/>
              <w:marRight w:val="0"/>
              <w:marTop w:val="0"/>
              <w:marBottom w:val="0"/>
              <w:divBdr>
                <w:top w:val="none" w:sz="0" w:space="0" w:color="auto"/>
                <w:left w:val="none" w:sz="0" w:space="0" w:color="auto"/>
                <w:bottom w:val="none" w:sz="0" w:space="0" w:color="auto"/>
                <w:right w:val="none" w:sz="0" w:space="0" w:color="auto"/>
              </w:divBdr>
            </w:div>
          </w:divsChild>
        </w:div>
        <w:div w:id="1677267041">
          <w:marLeft w:val="0"/>
          <w:marRight w:val="0"/>
          <w:marTop w:val="0"/>
          <w:marBottom w:val="0"/>
          <w:divBdr>
            <w:top w:val="none" w:sz="0" w:space="0" w:color="auto"/>
            <w:left w:val="none" w:sz="0" w:space="0" w:color="auto"/>
            <w:bottom w:val="none" w:sz="0" w:space="0" w:color="auto"/>
            <w:right w:val="none" w:sz="0" w:space="0" w:color="auto"/>
          </w:divBdr>
          <w:divsChild>
            <w:div w:id="320087485">
              <w:marLeft w:val="0"/>
              <w:marRight w:val="0"/>
              <w:marTop w:val="0"/>
              <w:marBottom w:val="0"/>
              <w:divBdr>
                <w:top w:val="none" w:sz="0" w:space="0" w:color="auto"/>
                <w:left w:val="none" w:sz="0" w:space="0" w:color="auto"/>
                <w:bottom w:val="none" w:sz="0" w:space="0" w:color="auto"/>
                <w:right w:val="none" w:sz="0" w:space="0" w:color="auto"/>
              </w:divBdr>
            </w:div>
          </w:divsChild>
        </w:div>
        <w:div w:id="1455056347">
          <w:marLeft w:val="0"/>
          <w:marRight w:val="0"/>
          <w:marTop w:val="0"/>
          <w:marBottom w:val="0"/>
          <w:divBdr>
            <w:top w:val="none" w:sz="0" w:space="0" w:color="auto"/>
            <w:left w:val="none" w:sz="0" w:space="0" w:color="auto"/>
            <w:bottom w:val="none" w:sz="0" w:space="0" w:color="auto"/>
            <w:right w:val="none" w:sz="0" w:space="0" w:color="auto"/>
          </w:divBdr>
          <w:divsChild>
            <w:div w:id="1473716031">
              <w:marLeft w:val="0"/>
              <w:marRight w:val="0"/>
              <w:marTop w:val="0"/>
              <w:marBottom w:val="0"/>
              <w:divBdr>
                <w:top w:val="none" w:sz="0" w:space="0" w:color="auto"/>
                <w:left w:val="none" w:sz="0" w:space="0" w:color="auto"/>
                <w:bottom w:val="none" w:sz="0" w:space="0" w:color="auto"/>
                <w:right w:val="none" w:sz="0" w:space="0" w:color="auto"/>
              </w:divBdr>
            </w:div>
          </w:divsChild>
        </w:div>
        <w:div w:id="349452282">
          <w:marLeft w:val="0"/>
          <w:marRight w:val="0"/>
          <w:marTop w:val="0"/>
          <w:marBottom w:val="0"/>
          <w:divBdr>
            <w:top w:val="none" w:sz="0" w:space="0" w:color="auto"/>
            <w:left w:val="none" w:sz="0" w:space="0" w:color="auto"/>
            <w:bottom w:val="none" w:sz="0" w:space="0" w:color="auto"/>
            <w:right w:val="none" w:sz="0" w:space="0" w:color="auto"/>
          </w:divBdr>
          <w:divsChild>
            <w:div w:id="540556032">
              <w:marLeft w:val="0"/>
              <w:marRight w:val="0"/>
              <w:marTop w:val="0"/>
              <w:marBottom w:val="0"/>
              <w:divBdr>
                <w:top w:val="none" w:sz="0" w:space="0" w:color="auto"/>
                <w:left w:val="none" w:sz="0" w:space="0" w:color="auto"/>
                <w:bottom w:val="none" w:sz="0" w:space="0" w:color="auto"/>
                <w:right w:val="none" w:sz="0" w:space="0" w:color="auto"/>
              </w:divBdr>
            </w:div>
          </w:divsChild>
        </w:div>
        <w:div w:id="1491679513">
          <w:marLeft w:val="0"/>
          <w:marRight w:val="0"/>
          <w:marTop w:val="0"/>
          <w:marBottom w:val="0"/>
          <w:divBdr>
            <w:top w:val="none" w:sz="0" w:space="0" w:color="auto"/>
            <w:left w:val="none" w:sz="0" w:space="0" w:color="auto"/>
            <w:bottom w:val="none" w:sz="0" w:space="0" w:color="auto"/>
            <w:right w:val="none" w:sz="0" w:space="0" w:color="auto"/>
          </w:divBdr>
          <w:divsChild>
            <w:div w:id="422529762">
              <w:marLeft w:val="0"/>
              <w:marRight w:val="0"/>
              <w:marTop w:val="0"/>
              <w:marBottom w:val="0"/>
              <w:divBdr>
                <w:top w:val="none" w:sz="0" w:space="0" w:color="auto"/>
                <w:left w:val="none" w:sz="0" w:space="0" w:color="auto"/>
                <w:bottom w:val="none" w:sz="0" w:space="0" w:color="auto"/>
                <w:right w:val="none" w:sz="0" w:space="0" w:color="auto"/>
              </w:divBdr>
            </w:div>
          </w:divsChild>
        </w:div>
        <w:div w:id="448009938">
          <w:marLeft w:val="0"/>
          <w:marRight w:val="0"/>
          <w:marTop w:val="0"/>
          <w:marBottom w:val="0"/>
          <w:divBdr>
            <w:top w:val="none" w:sz="0" w:space="0" w:color="auto"/>
            <w:left w:val="none" w:sz="0" w:space="0" w:color="auto"/>
            <w:bottom w:val="none" w:sz="0" w:space="0" w:color="auto"/>
            <w:right w:val="none" w:sz="0" w:space="0" w:color="auto"/>
          </w:divBdr>
          <w:divsChild>
            <w:div w:id="116536348">
              <w:marLeft w:val="0"/>
              <w:marRight w:val="0"/>
              <w:marTop w:val="0"/>
              <w:marBottom w:val="0"/>
              <w:divBdr>
                <w:top w:val="none" w:sz="0" w:space="0" w:color="auto"/>
                <w:left w:val="none" w:sz="0" w:space="0" w:color="auto"/>
                <w:bottom w:val="none" w:sz="0" w:space="0" w:color="auto"/>
                <w:right w:val="none" w:sz="0" w:space="0" w:color="auto"/>
              </w:divBdr>
            </w:div>
          </w:divsChild>
        </w:div>
        <w:div w:id="91050840">
          <w:marLeft w:val="0"/>
          <w:marRight w:val="0"/>
          <w:marTop w:val="0"/>
          <w:marBottom w:val="0"/>
          <w:divBdr>
            <w:top w:val="none" w:sz="0" w:space="0" w:color="auto"/>
            <w:left w:val="none" w:sz="0" w:space="0" w:color="auto"/>
            <w:bottom w:val="none" w:sz="0" w:space="0" w:color="auto"/>
            <w:right w:val="none" w:sz="0" w:space="0" w:color="auto"/>
          </w:divBdr>
          <w:divsChild>
            <w:div w:id="203370359">
              <w:marLeft w:val="0"/>
              <w:marRight w:val="0"/>
              <w:marTop w:val="0"/>
              <w:marBottom w:val="0"/>
              <w:divBdr>
                <w:top w:val="none" w:sz="0" w:space="0" w:color="auto"/>
                <w:left w:val="none" w:sz="0" w:space="0" w:color="auto"/>
                <w:bottom w:val="none" w:sz="0" w:space="0" w:color="auto"/>
                <w:right w:val="none" w:sz="0" w:space="0" w:color="auto"/>
              </w:divBdr>
            </w:div>
          </w:divsChild>
        </w:div>
        <w:div w:id="39280791">
          <w:marLeft w:val="0"/>
          <w:marRight w:val="0"/>
          <w:marTop w:val="0"/>
          <w:marBottom w:val="0"/>
          <w:divBdr>
            <w:top w:val="none" w:sz="0" w:space="0" w:color="auto"/>
            <w:left w:val="none" w:sz="0" w:space="0" w:color="auto"/>
            <w:bottom w:val="none" w:sz="0" w:space="0" w:color="auto"/>
            <w:right w:val="none" w:sz="0" w:space="0" w:color="auto"/>
          </w:divBdr>
          <w:divsChild>
            <w:div w:id="3749785">
              <w:marLeft w:val="0"/>
              <w:marRight w:val="0"/>
              <w:marTop w:val="0"/>
              <w:marBottom w:val="0"/>
              <w:divBdr>
                <w:top w:val="none" w:sz="0" w:space="0" w:color="auto"/>
                <w:left w:val="none" w:sz="0" w:space="0" w:color="auto"/>
                <w:bottom w:val="none" w:sz="0" w:space="0" w:color="auto"/>
                <w:right w:val="none" w:sz="0" w:space="0" w:color="auto"/>
              </w:divBdr>
            </w:div>
          </w:divsChild>
        </w:div>
        <w:div w:id="1373338442">
          <w:marLeft w:val="0"/>
          <w:marRight w:val="0"/>
          <w:marTop w:val="0"/>
          <w:marBottom w:val="0"/>
          <w:divBdr>
            <w:top w:val="none" w:sz="0" w:space="0" w:color="auto"/>
            <w:left w:val="none" w:sz="0" w:space="0" w:color="auto"/>
            <w:bottom w:val="none" w:sz="0" w:space="0" w:color="auto"/>
            <w:right w:val="none" w:sz="0" w:space="0" w:color="auto"/>
          </w:divBdr>
          <w:divsChild>
            <w:div w:id="797338984">
              <w:marLeft w:val="0"/>
              <w:marRight w:val="0"/>
              <w:marTop w:val="0"/>
              <w:marBottom w:val="0"/>
              <w:divBdr>
                <w:top w:val="none" w:sz="0" w:space="0" w:color="auto"/>
                <w:left w:val="none" w:sz="0" w:space="0" w:color="auto"/>
                <w:bottom w:val="none" w:sz="0" w:space="0" w:color="auto"/>
                <w:right w:val="none" w:sz="0" w:space="0" w:color="auto"/>
              </w:divBdr>
            </w:div>
          </w:divsChild>
        </w:div>
        <w:div w:id="532622578">
          <w:marLeft w:val="0"/>
          <w:marRight w:val="0"/>
          <w:marTop w:val="0"/>
          <w:marBottom w:val="0"/>
          <w:divBdr>
            <w:top w:val="none" w:sz="0" w:space="0" w:color="auto"/>
            <w:left w:val="none" w:sz="0" w:space="0" w:color="auto"/>
            <w:bottom w:val="none" w:sz="0" w:space="0" w:color="auto"/>
            <w:right w:val="none" w:sz="0" w:space="0" w:color="auto"/>
          </w:divBdr>
          <w:divsChild>
            <w:div w:id="1724987153">
              <w:marLeft w:val="0"/>
              <w:marRight w:val="0"/>
              <w:marTop w:val="0"/>
              <w:marBottom w:val="0"/>
              <w:divBdr>
                <w:top w:val="none" w:sz="0" w:space="0" w:color="auto"/>
                <w:left w:val="none" w:sz="0" w:space="0" w:color="auto"/>
                <w:bottom w:val="none" w:sz="0" w:space="0" w:color="auto"/>
                <w:right w:val="none" w:sz="0" w:space="0" w:color="auto"/>
              </w:divBdr>
            </w:div>
          </w:divsChild>
        </w:div>
        <w:div w:id="768965646">
          <w:marLeft w:val="0"/>
          <w:marRight w:val="0"/>
          <w:marTop w:val="0"/>
          <w:marBottom w:val="0"/>
          <w:divBdr>
            <w:top w:val="none" w:sz="0" w:space="0" w:color="auto"/>
            <w:left w:val="none" w:sz="0" w:space="0" w:color="auto"/>
            <w:bottom w:val="none" w:sz="0" w:space="0" w:color="auto"/>
            <w:right w:val="none" w:sz="0" w:space="0" w:color="auto"/>
          </w:divBdr>
          <w:divsChild>
            <w:div w:id="1273512992">
              <w:marLeft w:val="0"/>
              <w:marRight w:val="0"/>
              <w:marTop w:val="0"/>
              <w:marBottom w:val="0"/>
              <w:divBdr>
                <w:top w:val="none" w:sz="0" w:space="0" w:color="auto"/>
                <w:left w:val="none" w:sz="0" w:space="0" w:color="auto"/>
                <w:bottom w:val="none" w:sz="0" w:space="0" w:color="auto"/>
                <w:right w:val="none" w:sz="0" w:space="0" w:color="auto"/>
              </w:divBdr>
            </w:div>
          </w:divsChild>
        </w:div>
        <w:div w:id="1390347600">
          <w:marLeft w:val="0"/>
          <w:marRight w:val="0"/>
          <w:marTop w:val="0"/>
          <w:marBottom w:val="0"/>
          <w:divBdr>
            <w:top w:val="none" w:sz="0" w:space="0" w:color="auto"/>
            <w:left w:val="none" w:sz="0" w:space="0" w:color="auto"/>
            <w:bottom w:val="none" w:sz="0" w:space="0" w:color="auto"/>
            <w:right w:val="none" w:sz="0" w:space="0" w:color="auto"/>
          </w:divBdr>
          <w:divsChild>
            <w:div w:id="1506477712">
              <w:marLeft w:val="0"/>
              <w:marRight w:val="0"/>
              <w:marTop w:val="0"/>
              <w:marBottom w:val="0"/>
              <w:divBdr>
                <w:top w:val="none" w:sz="0" w:space="0" w:color="auto"/>
                <w:left w:val="none" w:sz="0" w:space="0" w:color="auto"/>
                <w:bottom w:val="none" w:sz="0" w:space="0" w:color="auto"/>
                <w:right w:val="none" w:sz="0" w:space="0" w:color="auto"/>
              </w:divBdr>
            </w:div>
          </w:divsChild>
        </w:div>
        <w:div w:id="1085877232">
          <w:marLeft w:val="0"/>
          <w:marRight w:val="0"/>
          <w:marTop w:val="0"/>
          <w:marBottom w:val="0"/>
          <w:divBdr>
            <w:top w:val="none" w:sz="0" w:space="0" w:color="auto"/>
            <w:left w:val="none" w:sz="0" w:space="0" w:color="auto"/>
            <w:bottom w:val="none" w:sz="0" w:space="0" w:color="auto"/>
            <w:right w:val="none" w:sz="0" w:space="0" w:color="auto"/>
          </w:divBdr>
          <w:divsChild>
            <w:div w:id="1355154591">
              <w:marLeft w:val="0"/>
              <w:marRight w:val="0"/>
              <w:marTop w:val="0"/>
              <w:marBottom w:val="0"/>
              <w:divBdr>
                <w:top w:val="none" w:sz="0" w:space="0" w:color="auto"/>
                <w:left w:val="none" w:sz="0" w:space="0" w:color="auto"/>
                <w:bottom w:val="none" w:sz="0" w:space="0" w:color="auto"/>
                <w:right w:val="none" w:sz="0" w:space="0" w:color="auto"/>
              </w:divBdr>
            </w:div>
          </w:divsChild>
        </w:div>
        <w:div w:id="1826773158">
          <w:marLeft w:val="0"/>
          <w:marRight w:val="0"/>
          <w:marTop w:val="0"/>
          <w:marBottom w:val="0"/>
          <w:divBdr>
            <w:top w:val="none" w:sz="0" w:space="0" w:color="auto"/>
            <w:left w:val="none" w:sz="0" w:space="0" w:color="auto"/>
            <w:bottom w:val="none" w:sz="0" w:space="0" w:color="auto"/>
            <w:right w:val="none" w:sz="0" w:space="0" w:color="auto"/>
          </w:divBdr>
          <w:divsChild>
            <w:div w:id="783379019">
              <w:marLeft w:val="0"/>
              <w:marRight w:val="0"/>
              <w:marTop w:val="0"/>
              <w:marBottom w:val="0"/>
              <w:divBdr>
                <w:top w:val="none" w:sz="0" w:space="0" w:color="auto"/>
                <w:left w:val="none" w:sz="0" w:space="0" w:color="auto"/>
                <w:bottom w:val="none" w:sz="0" w:space="0" w:color="auto"/>
                <w:right w:val="none" w:sz="0" w:space="0" w:color="auto"/>
              </w:divBdr>
            </w:div>
          </w:divsChild>
        </w:div>
        <w:div w:id="389229525">
          <w:marLeft w:val="0"/>
          <w:marRight w:val="0"/>
          <w:marTop w:val="0"/>
          <w:marBottom w:val="0"/>
          <w:divBdr>
            <w:top w:val="none" w:sz="0" w:space="0" w:color="auto"/>
            <w:left w:val="none" w:sz="0" w:space="0" w:color="auto"/>
            <w:bottom w:val="none" w:sz="0" w:space="0" w:color="auto"/>
            <w:right w:val="none" w:sz="0" w:space="0" w:color="auto"/>
          </w:divBdr>
          <w:divsChild>
            <w:div w:id="1842113607">
              <w:marLeft w:val="0"/>
              <w:marRight w:val="0"/>
              <w:marTop w:val="0"/>
              <w:marBottom w:val="0"/>
              <w:divBdr>
                <w:top w:val="none" w:sz="0" w:space="0" w:color="auto"/>
                <w:left w:val="none" w:sz="0" w:space="0" w:color="auto"/>
                <w:bottom w:val="none" w:sz="0" w:space="0" w:color="auto"/>
                <w:right w:val="none" w:sz="0" w:space="0" w:color="auto"/>
              </w:divBdr>
            </w:div>
          </w:divsChild>
        </w:div>
        <w:div w:id="1379277574">
          <w:marLeft w:val="0"/>
          <w:marRight w:val="0"/>
          <w:marTop w:val="0"/>
          <w:marBottom w:val="0"/>
          <w:divBdr>
            <w:top w:val="none" w:sz="0" w:space="0" w:color="auto"/>
            <w:left w:val="none" w:sz="0" w:space="0" w:color="auto"/>
            <w:bottom w:val="none" w:sz="0" w:space="0" w:color="auto"/>
            <w:right w:val="none" w:sz="0" w:space="0" w:color="auto"/>
          </w:divBdr>
          <w:divsChild>
            <w:div w:id="844713381">
              <w:marLeft w:val="0"/>
              <w:marRight w:val="0"/>
              <w:marTop w:val="0"/>
              <w:marBottom w:val="0"/>
              <w:divBdr>
                <w:top w:val="none" w:sz="0" w:space="0" w:color="auto"/>
                <w:left w:val="none" w:sz="0" w:space="0" w:color="auto"/>
                <w:bottom w:val="none" w:sz="0" w:space="0" w:color="auto"/>
                <w:right w:val="none" w:sz="0" w:space="0" w:color="auto"/>
              </w:divBdr>
            </w:div>
          </w:divsChild>
        </w:div>
        <w:div w:id="425804983">
          <w:marLeft w:val="0"/>
          <w:marRight w:val="0"/>
          <w:marTop w:val="0"/>
          <w:marBottom w:val="0"/>
          <w:divBdr>
            <w:top w:val="none" w:sz="0" w:space="0" w:color="auto"/>
            <w:left w:val="none" w:sz="0" w:space="0" w:color="auto"/>
            <w:bottom w:val="none" w:sz="0" w:space="0" w:color="auto"/>
            <w:right w:val="none" w:sz="0" w:space="0" w:color="auto"/>
          </w:divBdr>
          <w:divsChild>
            <w:div w:id="1054623339">
              <w:marLeft w:val="0"/>
              <w:marRight w:val="0"/>
              <w:marTop w:val="0"/>
              <w:marBottom w:val="0"/>
              <w:divBdr>
                <w:top w:val="none" w:sz="0" w:space="0" w:color="auto"/>
                <w:left w:val="none" w:sz="0" w:space="0" w:color="auto"/>
                <w:bottom w:val="none" w:sz="0" w:space="0" w:color="auto"/>
                <w:right w:val="none" w:sz="0" w:space="0" w:color="auto"/>
              </w:divBdr>
            </w:div>
          </w:divsChild>
        </w:div>
        <w:div w:id="1938555236">
          <w:marLeft w:val="0"/>
          <w:marRight w:val="0"/>
          <w:marTop w:val="0"/>
          <w:marBottom w:val="0"/>
          <w:divBdr>
            <w:top w:val="none" w:sz="0" w:space="0" w:color="auto"/>
            <w:left w:val="none" w:sz="0" w:space="0" w:color="auto"/>
            <w:bottom w:val="none" w:sz="0" w:space="0" w:color="auto"/>
            <w:right w:val="none" w:sz="0" w:space="0" w:color="auto"/>
          </w:divBdr>
          <w:divsChild>
            <w:div w:id="1030107950">
              <w:marLeft w:val="0"/>
              <w:marRight w:val="0"/>
              <w:marTop w:val="0"/>
              <w:marBottom w:val="0"/>
              <w:divBdr>
                <w:top w:val="none" w:sz="0" w:space="0" w:color="auto"/>
                <w:left w:val="none" w:sz="0" w:space="0" w:color="auto"/>
                <w:bottom w:val="none" w:sz="0" w:space="0" w:color="auto"/>
                <w:right w:val="none" w:sz="0" w:space="0" w:color="auto"/>
              </w:divBdr>
            </w:div>
          </w:divsChild>
        </w:div>
        <w:div w:id="1246113873">
          <w:marLeft w:val="0"/>
          <w:marRight w:val="0"/>
          <w:marTop w:val="0"/>
          <w:marBottom w:val="0"/>
          <w:divBdr>
            <w:top w:val="none" w:sz="0" w:space="0" w:color="auto"/>
            <w:left w:val="none" w:sz="0" w:space="0" w:color="auto"/>
            <w:bottom w:val="none" w:sz="0" w:space="0" w:color="auto"/>
            <w:right w:val="none" w:sz="0" w:space="0" w:color="auto"/>
          </w:divBdr>
          <w:divsChild>
            <w:div w:id="1642030246">
              <w:marLeft w:val="0"/>
              <w:marRight w:val="0"/>
              <w:marTop w:val="0"/>
              <w:marBottom w:val="0"/>
              <w:divBdr>
                <w:top w:val="none" w:sz="0" w:space="0" w:color="auto"/>
                <w:left w:val="none" w:sz="0" w:space="0" w:color="auto"/>
                <w:bottom w:val="none" w:sz="0" w:space="0" w:color="auto"/>
                <w:right w:val="none" w:sz="0" w:space="0" w:color="auto"/>
              </w:divBdr>
            </w:div>
          </w:divsChild>
        </w:div>
        <w:div w:id="1633512157">
          <w:marLeft w:val="0"/>
          <w:marRight w:val="0"/>
          <w:marTop w:val="0"/>
          <w:marBottom w:val="0"/>
          <w:divBdr>
            <w:top w:val="none" w:sz="0" w:space="0" w:color="auto"/>
            <w:left w:val="none" w:sz="0" w:space="0" w:color="auto"/>
            <w:bottom w:val="none" w:sz="0" w:space="0" w:color="auto"/>
            <w:right w:val="none" w:sz="0" w:space="0" w:color="auto"/>
          </w:divBdr>
          <w:divsChild>
            <w:div w:id="995691316">
              <w:marLeft w:val="0"/>
              <w:marRight w:val="0"/>
              <w:marTop w:val="0"/>
              <w:marBottom w:val="0"/>
              <w:divBdr>
                <w:top w:val="none" w:sz="0" w:space="0" w:color="auto"/>
                <w:left w:val="none" w:sz="0" w:space="0" w:color="auto"/>
                <w:bottom w:val="none" w:sz="0" w:space="0" w:color="auto"/>
                <w:right w:val="none" w:sz="0" w:space="0" w:color="auto"/>
              </w:divBdr>
            </w:div>
          </w:divsChild>
        </w:div>
        <w:div w:id="1082987939">
          <w:marLeft w:val="0"/>
          <w:marRight w:val="0"/>
          <w:marTop w:val="0"/>
          <w:marBottom w:val="0"/>
          <w:divBdr>
            <w:top w:val="none" w:sz="0" w:space="0" w:color="auto"/>
            <w:left w:val="none" w:sz="0" w:space="0" w:color="auto"/>
            <w:bottom w:val="none" w:sz="0" w:space="0" w:color="auto"/>
            <w:right w:val="none" w:sz="0" w:space="0" w:color="auto"/>
          </w:divBdr>
          <w:divsChild>
            <w:div w:id="1107231819">
              <w:marLeft w:val="0"/>
              <w:marRight w:val="0"/>
              <w:marTop w:val="0"/>
              <w:marBottom w:val="0"/>
              <w:divBdr>
                <w:top w:val="none" w:sz="0" w:space="0" w:color="auto"/>
                <w:left w:val="none" w:sz="0" w:space="0" w:color="auto"/>
                <w:bottom w:val="none" w:sz="0" w:space="0" w:color="auto"/>
                <w:right w:val="none" w:sz="0" w:space="0" w:color="auto"/>
              </w:divBdr>
            </w:div>
          </w:divsChild>
        </w:div>
        <w:div w:id="1997033912">
          <w:marLeft w:val="0"/>
          <w:marRight w:val="0"/>
          <w:marTop w:val="0"/>
          <w:marBottom w:val="0"/>
          <w:divBdr>
            <w:top w:val="none" w:sz="0" w:space="0" w:color="auto"/>
            <w:left w:val="none" w:sz="0" w:space="0" w:color="auto"/>
            <w:bottom w:val="none" w:sz="0" w:space="0" w:color="auto"/>
            <w:right w:val="none" w:sz="0" w:space="0" w:color="auto"/>
          </w:divBdr>
          <w:divsChild>
            <w:div w:id="798230915">
              <w:marLeft w:val="0"/>
              <w:marRight w:val="0"/>
              <w:marTop w:val="0"/>
              <w:marBottom w:val="0"/>
              <w:divBdr>
                <w:top w:val="none" w:sz="0" w:space="0" w:color="auto"/>
                <w:left w:val="none" w:sz="0" w:space="0" w:color="auto"/>
                <w:bottom w:val="none" w:sz="0" w:space="0" w:color="auto"/>
                <w:right w:val="none" w:sz="0" w:space="0" w:color="auto"/>
              </w:divBdr>
            </w:div>
          </w:divsChild>
        </w:div>
        <w:div w:id="64450441">
          <w:marLeft w:val="0"/>
          <w:marRight w:val="0"/>
          <w:marTop w:val="0"/>
          <w:marBottom w:val="0"/>
          <w:divBdr>
            <w:top w:val="none" w:sz="0" w:space="0" w:color="auto"/>
            <w:left w:val="none" w:sz="0" w:space="0" w:color="auto"/>
            <w:bottom w:val="none" w:sz="0" w:space="0" w:color="auto"/>
            <w:right w:val="none" w:sz="0" w:space="0" w:color="auto"/>
          </w:divBdr>
          <w:divsChild>
            <w:div w:id="623318421">
              <w:marLeft w:val="0"/>
              <w:marRight w:val="0"/>
              <w:marTop w:val="0"/>
              <w:marBottom w:val="0"/>
              <w:divBdr>
                <w:top w:val="none" w:sz="0" w:space="0" w:color="auto"/>
                <w:left w:val="none" w:sz="0" w:space="0" w:color="auto"/>
                <w:bottom w:val="none" w:sz="0" w:space="0" w:color="auto"/>
                <w:right w:val="none" w:sz="0" w:space="0" w:color="auto"/>
              </w:divBdr>
            </w:div>
          </w:divsChild>
        </w:div>
        <w:div w:id="213006655">
          <w:marLeft w:val="0"/>
          <w:marRight w:val="0"/>
          <w:marTop w:val="0"/>
          <w:marBottom w:val="0"/>
          <w:divBdr>
            <w:top w:val="none" w:sz="0" w:space="0" w:color="auto"/>
            <w:left w:val="none" w:sz="0" w:space="0" w:color="auto"/>
            <w:bottom w:val="none" w:sz="0" w:space="0" w:color="auto"/>
            <w:right w:val="none" w:sz="0" w:space="0" w:color="auto"/>
          </w:divBdr>
          <w:divsChild>
            <w:div w:id="15889343">
              <w:marLeft w:val="0"/>
              <w:marRight w:val="0"/>
              <w:marTop w:val="0"/>
              <w:marBottom w:val="0"/>
              <w:divBdr>
                <w:top w:val="none" w:sz="0" w:space="0" w:color="auto"/>
                <w:left w:val="none" w:sz="0" w:space="0" w:color="auto"/>
                <w:bottom w:val="none" w:sz="0" w:space="0" w:color="auto"/>
                <w:right w:val="none" w:sz="0" w:space="0" w:color="auto"/>
              </w:divBdr>
            </w:div>
          </w:divsChild>
        </w:div>
        <w:div w:id="677738298">
          <w:marLeft w:val="0"/>
          <w:marRight w:val="0"/>
          <w:marTop w:val="0"/>
          <w:marBottom w:val="0"/>
          <w:divBdr>
            <w:top w:val="none" w:sz="0" w:space="0" w:color="auto"/>
            <w:left w:val="none" w:sz="0" w:space="0" w:color="auto"/>
            <w:bottom w:val="none" w:sz="0" w:space="0" w:color="auto"/>
            <w:right w:val="none" w:sz="0" w:space="0" w:color="auto"/>
          </w:divBdr>
          <w:divsChild>
            <w:div w:id="925841596">
              <w:marLeft w:val="0"/>
              <w:marRight w:val="0"/>
              <w:marTop w:val="0"/>
              <w:marBottom w:val="0"/>
              <w:divBdr>
                <w:top w:val="none" w:sz="0" w:space="0" w:color="auto"/>
                <w:left w:val="none" w:sz="0" w:space="0" w:color="auto"/>
                <w:bottom w:val="none" w:sz="0" w:space="0" w:color="auto"/>
                <w:right w:val="none" w:sz="0" w:space="0" w:color="auto"/>
              </w:divBdr>
            </w:div>
          </w:divsChild>
        </w:div>
        <w:div w:id="1974166209">
          <w:marLeft w:val="0"/>
          <w:marRight w:val="0"/>
          <w:marTop w:val="0"/>
          <w:marBottom w:val="0"/>
          <w:divBdr>
            <w:top w:val="none" w:sz="0" w:space="0" w:color="auto"/>
            <w:left w:val="none" w:sz="0" w:space="0" w:color="auto"/>
            <w:bottom w:val="none" w:sz="0" w:space="0" w:color="auto"/>
            <w:right w:val="none" w:sz="0" w:space="0" w:color="auto"/>
          </w:divBdr>
          <w:divsChild>
            <w:div w:id="509680111">
              <w:marLeft w:val="0"/>
              <w:marRight w:val="0"/>
              <w:marTop w:val="0"/>
              <w:marBottom w:val="0"/>
              <w:divBdr>
                <w:top w:val="none" w:sz="0" w:space="0" w:color="auto"/>
                <w:left w:val="none" w:sz="0" w:space="0" w:color="auto"/>
                <w:bottom w:val="none" w:sz="0" w:space="0" w:color="auto"/>
                <w:right w:val="none" w:sz="0" w:space="0" w:color="auto"/>
              </w:divBdr>
            </w:div>
          </w:divsChild>
        </w:div>
        <w:div w:id="284433726">
          <w:marLeft w:val="0"/>
          <w:marRight w:val="0"/>
          <w:marTop w:val="0"/>
          <w:marBottom w:val="0"/>
          <w:divBdr>
            <w:top w:val="none" w:sz="0" w:space="0" w:color="auto"/>
            <w:left w:val="none" w:sz="0" w:space="0" w:color="auto"/>
            <w:bottom w:val="none" w:sz="0" w:space="0" w:color="auto"/>
            <w:right w:val="none" w:sz="0" w:space="0" w:color="auto"/>
          </w:divBdr>
          <w:divsChild>
            <w:div w:id="480848429">
              <w:marLeft w:val="0"/>
              <w:marRight w:val="0"/>
              <w:marTop w:val="0"/>
              <w:marBottom w:val="0"/>
              <w:divBdr>
                <w:top w:val="none" w:sz="0" w:space="0" w:color="auto"/>
                <w:left w:val="none" w:sz="0" w:space="0" w:color="auto"/>
                <w:bottom w:val="none" w:sz="0" w:space="0" w:color="auto"/>
                <w:right w:val="none" w:sz="0" w:space="0" w:color="auto"/>
              </w:divBdr>
            </w:div>
          </w:divsChild>
        </w:div>
        <w:div w:id="606739204">
          <w:marLeft w:val="0"/>
          <w:marRight w:val="0"/>
          <w:marTop w:val="0"/>
          <w:marBottom w:val="0"/>
          <w:divBdr>
            <w:top w:val="none" w:sz="0" w:space="0" w:color="auto"/>
            <w:left w:val="none" w:sz="0" w:space="0" w:color="auto"/>
            <w:bottom w:val="none" w:sz="0" w:space="0" w:color="auto"/>
            <w:right w:val="none" w:sz="0" w:space="0" w:color="auto"/>
          </w:divBdr>
          <w:divsChild>
            <w:div w:id="1800297646">
              <w:marLeft w:val="0"/>
              <w:marRight w:val="0"/>
              <w:marTop w:val="0"/>
              <w:marBottom w:val="0"/>
              <w:divBdr>
                <w:top w:val="none" w:sz="0" w:space="0" w:color="auto"/>
                <w:left w:val="none" w:sz="0" w:space="0" w:color="auto"/>
                <w:bottom w:val="none" w:sz="0" w:space="0" w:color="auto"/>
                <w:right w:val="none" w:sz="0" w:space="0" w:color="auto"/>
              </w:divBdr>
            </w:div>
          </w:divsChild>
        </w:div>
        <w:div w:id="1641226588">
          <w:marLeft w:val="0"/>
          <w:marRight w:val="0"/>
          <w:marTop w:val="0"/>
          <w:marBottom w:val="0"/>
          <w:divBdr>
            <w:top w:val="none" w:sz="0" w:space="0" w:color="auto"/>
            <w:left w:val="none" w:sz="0" w:space="0" w:color="auto"/>
            <w:bottom w:val="none" w:sz="0" w:space="0" w:color="auto"/>
            <w:right w:val="none" w:sz="0" w:space="0" w:color="auto"/>
          </w:divBdr>
          <w:divsChild>
            <w:div w:id="2040936985">
              <w:marLeft w:val="0"/>
              <w:marRight w:val="0"/>
              <w:marTop w:val="0"/>
              <w:marBottom w:val="0"/>
              <w:divBdr>
                <w:top w:val="none" w:sz="0" w:space="0" w:color="auto"/>
                <w:left w:val="none" w:sz="0" w:space="0" w:color="auto"/>
                <w:bottom w:val="none" w:sz="0" w:space="0" w:color="auto"/>
                <w:right w:val="none" w:sz="0" w:space="0" w:color="auto"/>
              </w:divBdr>
            </w:div>
          </w:divsChild>
        </w:div>
        <w:div w:id="1514800297">
          <w:marLeft w:val="0"/>
          <w:marRight w:val="0"/>
          <w:marTop w:val="0"/>
          <w:marBottom w:val="0"/>
          <w:divBdr>
            <w:top w:val="none" w:sz="0" w:space="0" w:color="auto"/>
            <w:left w:val="none" w:sz="0" w:space="0" w:color="auto"/>
            <w:bottom w:val="none" w:sz="0" w:space="0" w:color="auto"/>
            <w:right w:val="none" w:sz="0" w:space="0" w:color="auto"/>
          </w:divBdr>
          <w:divsChild>
            <w:div w:id="1696618768">
              <w:marLeft w:val="0"/>
              <w:marRight w:val="0"/>
              <w:marTop w:val="0"/>
              <w:marBottom w:val="0"/>
              <w:divBdr>
                <w:top w:val="none" w:sz="0" w:space="0" w:color="auto"/>
                <w:left w:val="none" w:sz="0" w:space="0" w:color="auto"/>
                <w:bottom w:val="none" w:sz="0" w:space="0" w:color="auto"/>
                <w:right w:val="none" w:sz="0" w:space="0" w:color="auto"/>
              </w:divBdr>
            </w:div>
          </w:divsChild>
        </w:div>
        <w:div w:id="806702177">
          <w:marLeft w:val="0"/>
          <w:marRight w:val="0"/>
          <w:marTop w:val="0"/>
          <w:marBottom w:val="0"/>
          <w:divBdr>
            <w:top w:val="none" w:sz="0" w:space="0" w:color="auto"/>
            <w:left w:val="none" w:sz="0" w:space="0" w:color="auto"/>
            <w:bottom w:val="none" w:sz="0" w:space="0" w:color="auto"/>
            <w:right w:val="none" w:sz="0" w:space="0" w:color="auto"/>
          </w:divBdr>
          <w:divsChild>
            <w:div w:id="1386299751">
              <w:marLeft w:val="0"/>
              <w:marRight w:val="0"/>
              <w:marTop w:val="0"/>
              <w:marBottom w:val="0"/>
              <w:divBdr>
                <w:top w:val="none" w:sz="0" w:space="0" w:color="auto"/>
                <w:left w:val="none" w:sz="0" w:space="0" w:color="auto"/>
                <w:bottom w:val="none" w:sz="0" w:space="0" w:color="auto"/>
                <w:right w:val="none" w:sz="0" w:space="0" w:color="auto"/>
              </w:divBdr>
            </w:div>
          </w:divsChild>
        </w:div>
        <w:div w:id="300886195">
          <w:marLeft w:val="0"/>
          <w:marRight w:val="0"/>
          <w:marTop w:val="0"/>
          <w:marBottom w:val="0"/>
          <w:divBdr>
            <w:top w:val="none" w:sz="0" w:space="0" w:color="auto"/>
            <w:left w:val="none" w:sz="0" w:space="0" w:color="auto"/>
            <w:bottom w:val="none" w:sz="0" w:space="0" w:color="auto"/>
            <w:right w:val="none" w:sz="0" w:space="0" w:color="auto"/>
          </w:divBdr>
          <w:divsChild>
            <w:div w:id="1108811608">
              <w:marLeft w:val="0"/>
              <w:marRight w:val="0"/>
              <w:marTop w:val="0"/>
              <w:marBottom w:val="0"/>
              <w:divBdr>
                <w:top w:val="none" w:sz="0" w:space="0" w:color="auto"/>
                <w:left w:val="none" w:sz="0" w:space="0" w:color="auto"/>
                <w:bottom w:val="none" w:sz="0" w:space="0" w:color="auto"/>
                <w:right w:val="none" w:sz="0" w:space="0" w:color="auto"/>
              </w:divBdr>
            </w:div>
          </w:divsChild>
        </w:div>
        <w:div w:id="703671457">
          <w:marLeft w:val="0"/>
          <w:marRight w:val="0"/>
          <w:marTop w:val="0"/>
          <w:marBottom w:val="0"/>
          <w:divBdr>
            <w:top w:val="none" w:sz="0" w:space="0" w:color="auto"/>
            <w:left w:val="none" w:sz="0" w:space="0" w:color="auto"/>
            <w:bottom w:val="none" w:sz="0" w:space="0" w:color="auto"/>
            <w:right w:val="none" w:sz="0" w:space="0" w:color="auto"/>
          </w:divBdr>
          <w:divsChild>
            <w:div w:id="1629357050">
              <w:marLeft w:val="0"/>
              <w:marRight w:val="0"/>
              <w:marTop w:val="0"/>
              <w:marBottom w:val="0"/>
              <w:divBdr>
                <w:top w:val="none" w:sz="0" w:space="0" w:color="auto"/>
                <w:left w:val="none" w:sz="0" w:space="0" w:color="auto"/>
                <w:bottom w:val="none" w:sz="0" w:space="0" w:color="auto"/>
                <w:right w:val="none" w:sz="0" w:space="0" w:color="auto"/>
              </w:divBdr>
            </w:div>
          </w:divsChild>
        </w:div>
        <w:div w:id="1347093804">
          <w:marLeft w:val="0"/>
          <w:marRight w:val="0"/>
          <w:marTop w:val="0"/>
          <w:marBottom w:val="0"/>
          <w:divBdr>
            <w:top w:val="none" w:sz="0" w:space="0" w:color="auto"/>
            <w:left w:val="none" w:sz="0" w:space="0" w:color="auto"/>
            <w:bottom w:val="none" w:sz="0" w:space="0" w:color="auto"/>
            <w:right w:val="none" w:sz="0" w:space="0" w:color="auto"/>
          </w:divBdr>
          <w:divsChild>
            <w:div w:id="619069543">
              <w:marLeft w:val="0"/>
              <w:marRight w:val="0"/>
              <w:marTop w:val="0"/>
              <w:marBottom w:val="0"/>
              <w:divBdr>
                <w:top w:val="none" w:sz="0" w:space="0" w:color="auto"/>
                <w:left w:val="none" w:sz="0" w:space="0" w:color="auto"/>
                <w:bottom w:val="none" w:sz="0" w:space="0" w:color="auto"/>
                <w:right w:val="none" w:sz="0" w:space="0" w:color="auto"/>
              </w:divBdr>
            </w:div>
          </w:divsChild>
        </w:div>
        <w:div w:id="739450271">
          <w:marLeft w:val="0"/>
          <w:marRight w:val="0"/>
          <w:marTop w:val="0"/>
          <w:marBottom w:val="0"/>
          <w:divBdr>
            <w:top w:val="none" w:sz="0" w:space="0" w:color="auto"/>
            <w:left w:val="none" w:sz="0" w:space="0" w:color="auto"/>
            <w:bottom w:val="none" w:sz="0" w:space="0" w:color="auto"/>
            <w:right w:val="none" w:sz="0" w:space="0" w:color="auto"/>
          </w:divBdr>
          <w:divsChild>
            <w:div w:id="2121610148">
              <w:marLeft w:val="0"/>
              <w:marRight w:val="0"/>
              <w:marTop w:val="0"/>
              <w:marBottom w:val="0"/>
              <w:divBdr>
                <w:top w:val="none" w:sz="0" w:space="0" w:color="auto"/>
                <w:left w:val="none" w:sz="0" w:space="0" w:color="auto"/>
                <w:bottom w:val="none" w:sz="0" w:space="0" w:color="auto"/>
                <w:right w:val="none" w:sz="0" w:space="0" w:color="auto"/>
              </w:divBdr>
            </w:div>
          </w:divsChild>
        </w:div>
        <w:div w:id="47606467">
          <w:marLeft w:val="0"/>
          <w:marRight w:val="0"/>
          <w:marTop w:val="0"/>
          <w:marBottom w:val="0"/>
          <w:divBdr>
            <w:top w:val="none" w:sz="0" w:space="0" w:color="auto"/>
            <w:left w:val="none" w:sz="0" w:space="0" w:color="auto"/>
            <w:bottom w:val="none" w:sz="0" w:space="0" w:color="auto"/>
            <w:right w:val="none" w:sz="0" w:space="0" w:color="auto"/>
          </w:divBdr>
          <w:divsChild>
            <w:div w:id="1908879353">
              <w:marLeft w:val="0"/>
              <w:marRight w:val="0"/>
              <w:marTop w:val="0"/>
              <w:marBottom w:val="0"/>
              <w:divBdr>
                <w:top w:val="none" w:sz="0" w:space="0" w:color="auto"/>
                <w:left w:val="none" w:sz="0" w:space="0" w:color="auto"/>
                <w:bottom w:val="none" w:sz="0" w:space="0" w:color="auto"/>
                <w:right w:val="none" w:sz="0" w:space="0" w:color="auto"/>
              </w:divBdr>
            </w:div>
          </w:divsChild>
        </w:div>
        <w:div w:id="1797214418">
          <w:marLeft w:val="0"/>
          <w:marRight w:val="0"/>
          <w:marTop w:val="0"/>
          <w:marBottom w:val="0"/>
          <w:divBdr>
            <w:top w:val="none" w:sz="0" w:space="0" w:color="auto"/>
            <w:left w:val="none" w:sz="0" w:space="0" w:color="auto"/>
            <w:bottom w:val="none" w:sz="0" w:space="0" w:color="auto"/>
            <w:right w:val="none" w:sz="0" w:space="0" w:color="auto"/>
          </w:divBdr>
          <w:divsChild>
            <w:div w:id="1461193495">
              <w:marLeft w:val="0"/>
              <w:marRight w:val="0"/>
              <w:marTop w:val="0"/>
              <w:marBottom w:val="0"/>
              <w:divBdr>
                <w:top w:val="none" w:sz="0" w:space="0" w:color="auto"/>
                <w:left w:val="none" w:sz="0" w:space="0" w:color="auto"/>
                <w:bottom w:val="none" w:sz="0" w:space="0" w:color="auto"/>
                <w:right w:val="none" w:sz="0" w:space="0" w:color="auto"/>
              </w:divBdr>
            </w:div>
          </w:divsChild>
        </w:div>
        <w:div w:id="633409341">
          <w:marLeft w:val="0"/>
          <w:marRight w:val="0"/>
          <w:marTop w:val="0"/>
          <w:marBottom w:val="0"/>
          <w:divBdr>
            <w:top w:val="none" w:sz="0" w:space="0" w:color="auto"/>
            <w:left w:val="none" w:sz="0" w:space="0" w:color="auto"/>
            <w:bottom w:val="none" w:sz="0" w:space="0" w:color="auto"/>
            <w:right w:val="none" w:sz="0" w:space="0" w:color="auto"/>
          </w:divBdr>
          <w:divsChild>
            <w:div w:id="732237773">
              <w:marLeft w:val="0"/>
              <w:marRight w:val="0"/>
              <w:marTop w:val="0"/>
              <w:marBottom w:val="0"/>
              <w:divBdr>
                <w:top w:val="none" w:sz="0" w:space="0" w:color="auto"/>
                <w:left w:val="none" w:sz="0" w:space="0" w:color="auto"/>
                <w:bottom w:val="none" w:sz="0" w:space="0" w:color="auto"/>
                <w:right w:val="none" w:sz="0" w:space="0" w:color="auto"/>
              </w:divBdr>
            </w:div>
          </w:divsChild>
        </w:div>
        <w:div w:id="980424074">
          <w:marLeft w:val="0"/>
          <w:marRight w:val="0"/>
          <w:marTop w:val="0"/>
          <w:marBottom w:val="0"/>
          <w:divBdr>
            <w:top w:val="none" w:sz="0" w:space="0" w:color="auto"/>
            <w:left w:val="none" w:sz="0" w:space="0" w:color="auto"/>
            <w:bottom w:val="none" w:sz="0" w:space="0" w:color="auto"/>
            <w:right w:val="none" w:sz="0" w:space="0" w:color="auto"/>
          </w:divBdr>
          <w:divsChild>
            <w:div w:id="809829254">
              <w:marLeft w:val="0"/>
              <w:marRight w:val="0"/>
              <w:marTop w:val="0"/>
              <w:marBottom w:val="0"/>
              <w:divBdr>
                <w:top w:val="none" w:sz="0" w:space="0" w:color="auto"/>
                <w:left w:val="none" w:sz="0" w:space="0" w:color="auto"/>
                <w:bottom w:val="none" w:sz="0" w:space="0" w:color="auto"/>
                <w:right w:val="none" w:sz="0" w:space="0" w:color="auto"/>
              </w:divBdr>
            </w:div>
          </w:divsChild>
        </w:div>
        <w:div w:id="1388457902">
          <w:marLeft w:val="0"/>
          <w:marRight w:val="0"/>
          <w:marTop w:val="0"/>
          <w:marBottom w:val="0"/>
          <w:divBdr>
            <w:top w:val="none" w:sz="0" w:space="0" w:color="auto"/>
            <w:left w:val="none" w:sz="0" w:space="0" w:color="auto"/>
            <w:bottom w:val="none" w:sz="0" w:space="0" w:color="auto"/>
            <w:right w:val="none" w:sz="0" w:space="0" w:color="auto"/>
          </w:divBdr>
        </w:div>
      </w:divsChild>
    </w:div>
    <w:div w:id="1859079490">
      <w:bodyDiv w:val="1"/>
      <w:marLeft w:val="0"/>
      <w:marRight w:val="0"/>
      <w:marTop w:val="0"/>
      <w:marBottom w:val="0"/>
      <w:divBdr>
        <w:top w:val="none" w:sz="0" w:space="0" w:color="auto"/>
        <w:left w:val="none" w:sz="0" w:space="0" w:color="auto"/>
        <w:bottom w:val="none" w:sz="0" w:space="0" w:color="auto"/>
        <w:right w:val="none" w:sz="0" w:space="0" w:color="auto"/>
      </w:divBdr>
    </w:div>
    <w:div w:id="2130397468">
      <w:bodyDiv w:val="1"/>
      <w:marLeft w:val="0"/>
      <w:marRight w:val="0"/>
      <w:marTop w:val="0"/>
      <w:marBottom w:val="0"/>
      <w:divBdr>
        <w:top w:val="none" w:sz="0" w:space="0" w:color="auto"/>
        <w:left w:val="none" w:sz="0" w:space="0" w:color="auto"/>
        <w:bottom w:val="none" w:sz="0" w:space="0" w:color="auto"/>
        <w:right w:val="none" w:sz="0" w:space="0" w:color="auto"/>
      </w:divBdr>
    </w:div>
    <w:div w:id="213073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6</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Thành Trường MST</cp:lastModifiedBy>
  <cp:revision>2</cp:revision>
  <dcterms:created xsi:type="dcterms:W3CDTF">2025-10-24T03:51:00Z</dcterms:created>
  <dcterms:modified xsi:type="dcterms:W3CDTF">2025-10-24T07:56:00Z</dcterms:modified>
</cp:coreProperties>
</file>