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4AC2C"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bookmarkStart w:id="0" w:name="dieu_2_1"/>
      <w:r>
        <w:rPr>
          <w:rFonts w:ascii="Arial" w:hAnsi="Arial" w:cs="Arial"/>
          <w:b/>
          <w:bCs/>
          <w:color w:val="000000"/>
          <w:sz w:val="18"/>
          <w:szCs w:val="18"/>
        </w:rPr>
        <w:t>2. Đăng ký thay đổi nội dung đăng ký hộ kinh doanh</w:t>
      </w:r>
      <w:bookmarkEnd w:id="0"/>
      <w:r>
        <w:rPr>
          <w:rFonts w:ascii="Arial" w:hAnsi="Arial" w:cs="Arial"/>
          <w:i/>
          <w:iCs/>
          <w:color w:val="000000"/>
          <w:sz w:val="18"/>
          <w:szCs w:val="18"/>
        </w:rPr>
        <w:t> </w:t>
      </w:r>
      <w:r>
        <w:rPr>
          <w:rFonts w:ascii="Arial" w:hAnsi="Arial" w:cs="Arial"/>
          <w:b/>
          <w:bCs/>
          <w:i/>
          <w:iCs/>
          <w:color w:val="000000"/>
          <w:sz w:val="18"/>
          <w:szCs w:val="18"/>
        </w:rPr>
        <w:t>(Mã hồ sơ TTHC: 2.000720)</w:t>
      </w:r>
    </w:p>
    <w:p w14:paraId="484DDA31"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a) Trình tự thực hiện:</w:t>
      </w:r>
    </w:p>
    <w:p w14:paraId="6DB86B35"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rPr>
        <w:t>* Trường hợp đăng ký trực tiếp hoặc đăng ký qua dịch vụ bưu chính:</w:t>
      </w:r>
    </w:p>
    <w:p w14:paraId="56F5AF3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Trong thời hạn 10 ngày kể từ ngày có thay đổi một trong các nội dung về: tên hộ kinh doanh, địa chỉ trụ sở, chủ hộ kinh doanh, thành viên hộ gia đình đăng ký hộ kinh doanh, vốn kinh doanh, ngành, nghề kinh doanh, nội dung đăng ký thuế của hộ kinh doanh, trừ phương pháp tính thuế thì chủ hộ kinh doanh có trách nhiệm đăng ký thay đổi nội dung đăng ký hộ kinh doanh với Cơ quan đăng ký kinh doanh cấp xã nơi hộ kinh doanh đăng ký trụ sở hoặc Cơ quan đăng ký kinh doanh cấp xã bất kỳ trong phạm vi tỉnh, thành phố trực thuộc trung ương nơi hộ kinh doanh đăng ký trụ sở.</w:t>
      </w:r>
    </w:p>
    <w:p w14:paraId="2A4EA3AC"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việc thay đổi địa chỉ trụ sở dẫn đến thay đổi Cơ quan thuế quản lý trực tiếp hộ kinh doanh, hộ kinh doanh phải thực hiện thủ tục với Cơ quan thuế liên quan đến việc chuyển trụ sở theo quy định của pháp luật về thuế trước khi đăng ký thay đổi địa chỉ trụ sở với Cơ quan đăng ký kinh doanh cấp xã.</w:t>
      </w:r>
    </w:p>
    <w:p w14:paraId="25E9D22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thay đổi chủ hộ kinh doanh do các thành viên hộ gia đình đăng ký hộ kinh doanh ủy quyền cho một trong các thành viên còn lại làm chủ hộ kinh doanh thì hộ kinh doanh gửi hồ sơ đăng ký thay đổi nội dung đăng ký hộ kinh doanh đến Cơ quan đăng ký kinh doanh cấp xã nơi hộ kinh doanh đăng ký trụ sở hoặc Cơ quan đăng ký kinh doanh cấp xã bất kỳ trong phạm vi tỉnh, thành phố trực thuộc trung ương nơi hộ kinh doanh đăng ký trụ sở.</w:t>
      </w:r>
    </w:p>
    <w:p w14:paraId="163005C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thì hộ kinh doanh gửi hồ sơ đăng ký thay đổi nội dung đăng ký hộ kinh doanh đến Cơ quan đăng ký kinh doanh cấp xã nơi hộ kinh doanh đăng ký trụ sở hoặc Cơ quan đăng ký kinh doanh cấp xã bất kỳ trong phạm vi tỉnh, thành phố trực thuộc trung ương nơi hộ kinh doanh đăng ký trụ sở.</w:t>
      </w:r>
    </w:p>
    <w:p w14:paraId="4B595996"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Hộ kinh doanh gửi hồ sơ đăng ký thay đổi nội dung đăng ký hộ kinh doanh đến Cơ quan đăng ký kinh doanh cấp xã nơi hộ kinh doanh đăng ký trụ sở hoặc Cơ quan đăng ký kinh doanh cấp xã bất kỳ trong phạm vi tỉnh, thành phố trực thuộc trung ương nơi hộ kinh doanh đăng ký trụ sở.</w:t>
      </w:r>
    </w:p>
    <w:p w14:paraId="3DCEAA3B"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Sau khi tiếp nhận hồ sơ đăng ký thay đổi, Cơ quan đăng ký kinh doanh cấp xã trao giấy tiếp nhận hồ sơ và hẹn trả kết quả cho người nộp hồ sơ. Trong thời hạn 03 ngày làm việc kể từ ngày nhận hồ sơ, Cơ quan đăng ký kinh doanh cấp xã xem xét tính hợp lệ của hồ sơ và cập nhật thông tin thay đổi của hộ kinh doanh trong Cơ sở dữ liệu về đăng ký hộ kinh doanh; trường hợp hồ sơ chưa hợp lệ, Cơ quan đăng ký kinh doanh cấp xã thông báo bằng văn bản nội dung cần sửa đổi, bổ sung cho hộ kinh doanh. Trường hợp thay đổi các nội dung quy định về: tên hộ kinh doanh, địa chỉ trụ sở, chủ hộ kinh doanh, thành viên hộ gia đình đăng ký hộ kinh doanh, vốn kinh doanh, ngành, nghề kinh doanh, Cơ quan đăng ký kinh doanh cấp xã cấp Giấy chứng nhận đăng ký hộ kinh doanh cho hộ kinh doanh.</w:t>
      </w:r>
    </w:p>
    <w:p w14:paraId="3C65720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rPr>
        <w:t>* Trường hợp đ</w:t>
      </w:r>
      <w:r>
        <w:rPr>
          <w:rFonts w:ascii="Arial" w:hAnsi="Arial" w:cs="Arial"/>
          <w:b/>
          <w:bCs/>
          <w:i/>
          <w:iCs/>
          <w:color w:val="000000"/>
          <w:sz w:val="18"/>
          <w:szCs w:val="18"/>
          <w:lang w:val="nl-NL"/>
        </w:rPr>
        <w:t>ăng ký qua mạng thông tin điện tử:</w:t>
      </w:r>
    </w:p>
    <w:p w14:paraId="1AD3384D"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Người nộp hồ sơ sử dụng tài khoản định danh điện tử để đăng nhập vào Hệ thống thông tin về đăng ký hộ kinh doanh.</w:t>
      </w:r>
    </w:p>
    <w:p w14:paraId="3423B4B2"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Người nộp hồ sơ kê khai thông tin, tải văn bản điện tử, ký số hồ sơ đăng ký hộ kinh doanh qua mạng thông tin điện tử và thanh toán lệ phí theo quy trình trên Hệ thống thông tin về đăng ký hộ kinh doanh.</w:t>
      </w:r>
    </w:p>
    <w:p w14:paraId="58D7D885"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Sau khi hoàn thành việc gửi hồ sơ đăng ký hộ kinh doanh, người nộp hồ sơ sẽ nhận được giấy tiếp nhận hồ sơ và hẹn trả kết quả hồ sơ đăng ký hộ kinh doanh qua mạng thông tin điện tử.</w:t>
      </w:r>
    </w:p>
    <w:p w14:paraId="6B9A4792"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18B8A367"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hồ sơ đủ điều kiện cấp đăng ký hộ kinh doanh, Cơ quan đăng ký kinh doanh cấp xã thực hiện cấp đăng ký hộ kinh doanh và thông báo cho hộ kinh doanh về việc cấp đăng ký hộ kinh doanh. Trường hợp hồ sơ chưa đủ điều kiện cấp đăng ký hộ kinh doanh, Cơ quan đăng ký kinh doanh cấp xã gửi thông báo qua mạng thông tin điện tử cho hộ kinh doanh để yêu cầu sửa đổi, bổ sung hồ sơ.</w:t>
      </w:r>
    </w:p>
    <w:p w14:paraId="7E616787"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b) Cách thức thực hiện</w:t>
      </w:r>
      <w:r>
        <w:rPr>
          <w:rFonts w:ascii="Arial" w:hAnsi="Arial" w:cs="Arial"/>
          <w:b/>
          <w:bCs/>
          <w:i/>
          <w:iCs/>
          <w:color w:val="000000"/>
          <w:sz w:val="18"/>
          <w:szCs w:val="18"/>
        </w:rPr>
        <w:t>:</w:t>
      </w:r>
    </w:p>
    <w:p w14:paraId="79CDA053"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Người thành lập hộ kinh doanh thực hiện thủ tục đăng ký hộ kinh doanh với Cơ quan đăng ký kinh doanh cấp xã theo một trong những phương thức sau đây:</w:t>
      </w:r>
    </w:p>
    <w:p w14:paraId="608C7AC6"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Đăng ký trực tiếp tại Cơ quan đăng ký kinh doanh cấp xã;</w:t>
      </w:r>
    </w:p>
    <w:p w14:paraId="084EEA0E"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Đăng ký qua dịch vụ bưu chính;</w:t>
      </w:r>
    </w:p>
    <w:p w14:paraId="5675D2AF"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Đăng ký qua mạng thông tin điện tử.</w:t>
      </w:r>
    </w:p>
    <w:p w14:paraId="012054E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c) Thành phần hồ sơ, số lượng hồ sơ:</w:t>
      </w:r>
    </w:p>
    <w:p w14:paraId="5064CBEC"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rPr>
        <w:t>- Thành phần hồ sơ:</w:t>
      </w:r>
    </w:p>
    <w:p w14:paraId="45EFFF91"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nội dung đăng ký thay đổi về: tên hộ kinh doanh, địa chỉ trụ sở, vốn kinh doanh, ngành, nghề kinh doanh và nội dung đăng ký thuế của hộ kinh doanh, trừ phương pháp tính thuế thì hồ sơ gồm:</w:t>
      </w:r>
    </w:p>
    <w:p w14:paraId="232C3305"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w:t>
      </w:r>
      <w:bookmarkStart w:id="1" w:name="bieumau_ms_02_pl2_68_2025_tt_btc_1"/>
      <w:r>
        <w:rPr>
          <w:rFonts w:ascii="Arial" w:hAnsi="Arial" w:cs="Arial"/>
          <w:color w:val="000000"/>
          <w:sz w:val="18"/>
          <w:szCs w:val="18"/>
        </w:rPr>
        <w:t>Giấy đề nghị đăng ký thay đổi nội dung đăng ký hộ kinh doanh do chủ hộ kinh doanh ký</w:t>
      </w:r>
      <w:bookmarkEnd w:id="1"/>
      <w:r>
        <w:rPr>
          <w:rFonts w:ascii="Arial" w:hAnsi="Arial" w:cs="Arial"/>
          <w:color w:val="000000"/>
          <w:sz w:val="18"/>
          <w:szCs w:val="18"/>
        </w:rPr>
        <w:t>;</w:t>
      </w:r>
    </w:p>
    <w:p w14:paraId="71AE1C62"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Biên bản họp nhóm cá nhân tham gia hộ kinh doanh về việc đăng ký thay đổi nội dung đăng ký hộ kinh doanh đối với trường hợp hộ kinh doanh do nhóm cá nhân thành lập trước ngày Nghị định số </w:t>
      </w:r>
      <w:bookmarkStart w:id="2" w:name="tvpllink_pxagjysanp_13"/>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"https://thuvienphapluat.vn/van-ban/Doanh-nghiep/Nghi-dinh-168-2025-ND-CP-dang-ky-doanh-nghiep-623074.aspx" \t "_blank" </w:instrText>
      </w:r>
      <w:r>
        <w:rPr>
          <w:rFonts w:ascii="Arial" w:hAnsi="Arial" w:cs="Arial"/>
          <w:color w:val="000000"/>
          <w:sz w:val="18"/>
          <w:szCs w:val="18"/>
        </w:rPr>
        <w:fldChar w:fldCharType="separate"/>
      </w:r>
      <w:r>
        <w:rPr>
          <w:rStyle w:val="Hyperlink"/>
          <w:rFonts w:ascii="Arial" w:hAnsi="Arial" w:cs="Arial"/>
          <w:color w:val="0E70C3"/>
          <w:sz w:val="18"/>
          <w:szCs w:val="18"/>
        </w:rPr>
        <w:t>168/2025/NĐ-CP</w:t>
      </w:r>
      <w:r>
        <w:rPr>
          <w:rFonts w:ascii="Arial" w:hAnsi="Arial" w:cs="Arial"/>
          <w:color w:val="000000"/>
          <w:sz w:val="18"/>
          <w:szCs w:val="18"/>
        </w:rPr>
        <w:fldChar w:fldCharType="end"/>
      </w:r>
      <w:bookmarkEnd w:id="2"/>
      <w:r>
        <w:rPr>
          <w:rFonts w:ascii="Arial" w:hAnsi="Arial" w:cs="Arial"/>
          <w:color w:val="000000"/>
          <w:sz w:val="18"/>
          <w:szCs w:val="18"/>
        </w:rPr>
        <w:t> có hiệu lực thi hành.</w:t>
      </w:r>
    </w:p>
    <w:p w14:paraId="3F83C613"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thay đổi chủ hộ kinh doanh do các thành viên hộ gia đình đăng ký hộ kinh doanh ủy quyền cho một trong các thành viên còn lại làm chủ hộ kinh doanh thì Hồ sơ gồm các giấy tờ sau:</w:t>
      </w:r>
    </w:p>
    <w:p w14:paraId="3D52A516"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w:t>
      </w:r>
      <w:bookmarkStart w:id="3" w:name="bieumau_ms_02_pl2_68_2025_tt_btc_2"/>
      <w:r>
        <w:rPr>
          <w:rFonts w:ascii="Arial" w:hAnsi="Arial" w:cs="Arial"/>
          <w:color w:val="000000"/>
          <w:sz w:val="18"/>
          <w:szCs w:val="18"/>
        </w:rPr>
        <w:t>Giấy đề nghị đăng ký thay đổi nội dung đăng ký hộ kinh doanh</w:t>
      </w:r>
      <w:bookmarkEnd w:id="3"/>
      <w:r>
        <w:rPr>
          <w:rFonts w:ascii="Arial" w:hAnsi="Arial" w:cs="Arial"/>
          <w:color w:val="000000"/>
          <w:sz w:val="18"/>
          <w:szCs w:val="18"/>
        </w:rPr>
        <w:t>;</w:t>
      </w:r>
    </w:p>
    <w:p w14:paraId="26942332"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Bản sao văn bản ủy quyền của các thành viên hộ gia đình cho một thành viên làm chủ hộ kinh doanh. Văn bản ủy quyền này phải được công chứng hoặc chứng thực theo quy định của pháp luật.</w:t>
      </w:r>
    </w:p>
    <w:p w14:paraId="1C1705B7"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hồ sơ gồm:</w:t>
      </w:r>
    </w:p>
    <w:p w14:paraId="3A42FB12"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w:t>
      </w:r>
      <w:bookmarkStart w:id="4" w:name="bieumau_ms_02_pl2_68_2025_tt_btc_3"/>
      <w:r>
        <w:rPr>
          <w:rFonts w:ascii="Arial" w:hAnsi="Arial" w:cs="Arial"/>
          <w:color w:val="000000"/>
          <w:sz w:val="18"/>
          <w:szCs w:val="18"/>
        </w:rPr>
        <w:t>Giấy đề nghị đăng ký thay đổi nội dung đăng ký hộ kinh doanh</w:t>
      </w:r>
      <w:bookmarkEnd w:id="4"/>
      <w:r>
        <w:rPr>
          <w:rFonts w:ascii="Arial" w:hAnsi="Arial" w:cs="Arial"/>
          <w:color w:val="000000"/>
          <w:sz w:val="18"/>
          <w:szCs w:val="18"/>
        </w:rPr>
        <w:t>;</w:t>
      </w:r>
    </w:p>
    <w:p w14:paraId="36A6C73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Bản sao văn bản ủy quyền của các thành viên hộ gia đình cho một thành viên làm chủ hộ kinh doanh. Văn bản ủy quyền này phải được công chứng hoặc chứng thực theo quy định của pháp luật.</w:t>
      </w:r>
    </w:p>
    <w:p w14:paraId="3735757A"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Bản sao giấy chứng tử hoặc quyết định của Tòa án tuyên bố đã chết, mất tích, bị hạn chế hoặc mất năng lực hành vi dân sự, có khó khăn trong nhận thức, làm chủ hành vi.</w:t>
      </w:r>
    </w:p>
    <w:p w14:paraId="18E8A3C3"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Hồ sơ gồm:</w:t>
      </w:r>
    </w:p>
    <w:p w14:paraId="2FDF2C88"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w:t>
      </w:r>
      <w:bookmarkStart w:id="5" w:name="bieumau_ms_02_pl2_68_2025_tt_btc_4"/>
      <w:r>
        <w:rPr>
          <w:rFonts w:ascii="Arial" w:hAnsi="Arial" w:cs="Arial"/>
          <w:color w:val="000000"/>
          <w:sz w:val="18"/>
          <w:szCs w:val="18"/>
        </w:rPr>
        <w:t>Giấy đề nghị đăng ký thay đổi nội dung đăng ký hộ kinh doanh</w:t>
      </w:r>
      <w:bookmarkEnd w:id="5"/>
      <w:r>
        <w:rPr>
          <w:rFonts w:ascii="Arial" w:hAnsi="Arial" w:cs="Arial"/>
          <w:color w:val="000000"/>
          <w:sz w:val="18"/>
          <w:szCs w:val="18"/>
        </w:rPr>
        <w:t>;</w:t>
      </w:r>
    </w:p>
    <w:p w14:paraId="1FBC3C31"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Bản sao giấy chứng tử hoặc quyết định của Tòa án tuyên bố đã chết, mất tích, bị hạn chế hoặc mất năng lực hành vi dân sự, có khó khăn trong nhận thức, làm chủ hành vi.</w:t>
      </w:r>
    </w:p>
    <w:p w14:paraId="135DF507"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thay đổi thành viên hộ gia đình đăng ký hộ kinh doanh, hộ kinh doanh gửi hồ sơ đăng ký thay đổi đến Cơ quan đăng ký kinh doanh cấp xã. Hồ sơ gồm:</w:t>
      </w:r>
    </w:p>
    <w:p w14:paraId="168DBD20"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w:t>
      </w:r>
      <w:bookmarkStart w:id="6" w:name="bieumau_ms_02_pl2_68_2025_tt_btc_5"/>
      <w:r>
        <w:rPr>
          <w:rFonts w:ascii="Arial" w:hAnsi="Arial" w:cs="Arial"/>
          <w:color w:val="000000"/>
          <w:sz w:val="18"/>
          <w:szCs w:val="18"/>
        </w:rPr>
        <w:t>Giấy đề nghị đăng ký thay đổi nội dung đăng ký hộ kinh doanh</w:t>
      </w:r>
      <w:bookmarkEnd w:id="6"/>
      <w:r>
        <w:rPr>
          <w:rFonts w:ascii="Arial" w:hAnsi="Arial" w:cs="Arial"/>
          <w:color w:val="000000"/>
          <w:sz w:val="18"/>
          <w:szCs w:val="18"/>
        </w:rPr>
        <w:t>;</w:t>
      </w:r>
    </w:p>
    <w:p w14:paraId="569D3536"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Bản sao văn bản ủy quyền của thành viên mới cho chủ hộ kinh doanh trong trường hợp tiếp nhận thành viên mới. Văn bản ủy quyền này phải được công chứng hoặc chứng thực theo quy định của pháp luật.</w:t>
      </w:r>
    </w:p>
    <w:p w14:paraId="680F487C"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i/>
          <w:iCs/>
          <w:color w:val="000000"/>
          <w:sz w:val="18"/>
          <w:szCs w:val="18"/>
        </w:rPr>
        <w:t>* Trường hợp ủy quyền thực hiện thủ tục thì hồ sơ phải kèm theo một trong những giấy tờ sau:</w:t>
      </w:r>
    </w:p>
    <w:p w14:paraId="2D5C9E2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 Trường hợp ủy quyền cho cá nhân thực hiện thủ tục đăng ký hộ kinh doanh, kèm theo hồ sơ đăng ký hộ kinh doanh phải có văn bản ủy quyền cho cá nhân thực hiện thủ tục liên quan đến đăng ký hộ kinh doanh. Văn bản ủy quyền này không bắt buộc phải công chứng, chứng thực.</w:t>
      </w:r>
    </w:p>
    <w:p w14:paraId="552C2797"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ml:space="preserve">(ii) Trường hợp ủy quyền cho tổ chức thực hiện thủ tục đăng ký hộ kinh doanh, kèm theo hồ sơ đăng ký hộ kinh doanh phải có bản sao hợp đồng cung cấp dịch vụ với tổ chức làm dịch vụ thực hiện thủ tục liên quan đến đăng ký </w:t>
      </w:r>
      <w:r>
        <w:rPr>
          <w:rFonts w:ascii="Arial" w:hAnsi="Arial" w:cs="Arial"/>
          <w:color w:val="000000"/>
          <w:sz w:val="18"/>
          <w:szCs w:val="18"/>
        </w:rPr>
        <w:lastRenderedPageBreak/>
        <w:t>hộ kinh doanh, giấy giới thiệu của tổ chức đó cho cá nhân trực tiếp thực hiện thủ tục liên quan đến đăng ký hộ kinh doanh.</w:t>
      </w:r>
    </w:p>
    <w:p w14:paraId="19F7BB8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(iii) Trường hợp ủy quyền cho đơn vị cung cấp dịch vụ bưu chính công ích thực hiện thủ tục đăng ký hộ kinh doanh thì khi thực hiện thủ tục đăng ký hộ kinh doanh, nhân viên bưu chính phải nộp bản sao phiếu gửi hồ sơ theo mẫu do doanh nghiệp cung ứng dịch vụ bưu chính công ích phát hành có chữ ký xác nhận của nhân viên bưu chính và chủ hộ kinh doanh.</w:t>
      </w:r>
    </w:p>
    <w:p w14:paraId="4FE0E9B4"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(iv) Trường hợp ủy quyền cho đơn vị cung cấp dịch vụ bưu chính không phải là bưu chính công ích thực hiện thủ tục đăng ký hộ kinh doanh thì việc ủy quyền thực hiện theo quy định tại mục (ii).</w:t>
      </w:r>
    </w:p>
    <w:p w14:paraId="02726DD2"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(v) Người ủy quyền và người được ủy quyền thực hiện thủ tục đăng ký hộ kinh doanh chịu trách nhiệm trước pháp luật về tính hợp pháp, trung thực và chính xác của việc ủy quyền. Người uỷ quyền và người được ủy quyền phải thực hiện xác thực điện tử để được cấp đăng ký hộ kinh doanh. 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khoản 6 Điều 22 Nghị định số </w:t>
      </w:r>
      <w:bookmarkStart w:id="7" w:name="tvpllink_pxagjysanp_14"/>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"https://thuvienphapluat.vn/van-ban/Doanh-nghiep/Nghi-dinh-168-2025-ND-CP-dang-ky-doanh-nghiep-623074.aspx" \t "_blank" </w:instrText>
      </w:r>
      <w:r>
        <w:rPr>
          <w:rFonts w:ascii="Arial" w:hAnsi="Arial" w:cs="Arial"/>
          <w:color w:val="000000"/>
          <w:sz w:val="18"/>
          <w:szCs w:val="18"/>
        </w:rPr>
        <w:fldChar w:fldCharType="separate"/>
      </w:r>
      <w:r>
        <w:rPr>
          <w:rStyle w:val="Hyperlink"/>
          <w:rFonts w:ascii="Arial" w:hAnsi="Arial" w:cs="Arial"/>
          <w:color w:val="0E70C3"/>
          <w:sz w:val="18"/>
          <w:szCs w:val="18"/>
        </w:rPr>
        <w:t>168/2025/NĐ-CP</w:t>
      </w:r>
      <w:r>
        <w:rPr>
          <w:rFonts w:ascii="Arial" w:hAnsi="Arial" w:cs="Arial"/>
          <w:color w:val="000000"/>
          <w:sz w:val="18"/>
          <w:szCs w:val="18"/>
        </w:rPr>
        <w:fldChar w:fldCharType="end"/>
      </w:r>
      <w:bookmarkEnd w:id="7"/>
      <w:r>
        <w:rPr>
          <w:rFonts w:ascii="Arial" w:hAnsi="Arial" w:cs="Arial"/>
          <w:color w:val="000000"/>
          <w:sz w:val="18"/>
          <w:szCs w:val="18"/>
        </w:rPr>
        <w:t>.</w:t>
      </w:r>
    </w:p>
    <w:p w14:paraId="7AEBB314"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chưa có tài khoản định danh điện tử để thực hiện xác thực điện tử thì hồ sơ đăng ký hộ kinh doanh phải kèm theo bản sao thẻ Căn cước hoặc thẻ Căn cước công dân còn hiệu lực của người uỷ quyền.</w:t>
      </w:r>
    </w:p>
    <w:p w14:paraId="3F420366"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rPr>
        <w:t>- Số lượng hồ sơ:</w:t>
      </w:r>
      <w:r>
        <w:rPr>
          <w:rFonts w:ascii="Arial" w:hAnsi="Arial" w:cs="Arial"/>
          <w:color w:val="000000"/>
          <w:sz w:val="18"/>
          <w:szCs w:val="18"/>
        </w:rPr>
        <w:t> 01 bộ</w:t>
      </w:r>
    </w:p>
    <w:p w14:paraId="628937A5"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d) Thời hạn giải quyết</w:t>
      </w:r>
      <w:r>
        <w:rPr>
          <w:rFonts w:ascii="Arial" w:hAnsi="Arial" w:cs="Arial"/>
          <w:b/>
          <w:bCs/>
          <w:i/>
          <w:iCs/>
          <w:color w:val="000000"/>
          <w:sz w:val="18"/>
          <w:szCs w:val="18"/>
        </w:rPr>
        <w:t>:</w:t>
      </w:r>
    </w:p>
    <w:p w14:paraId="45289BBE"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Trong thời hạn 03 ngày làm việc kể từ ngày nhận được đầy đủ giấy tờ quy định.</w:t>
      </w:r>
    </w:p>
    <w:p w14:paraId="41EBA9F4"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es-ES"/>
        </w:rPr>
        <w:t>đ) Đối tượng thực hiện </w:t>
      </w:r>
      <w:r>
        <w:rPr>
          <w:rFonts w:ascii="Arial" w:hAnsi="Arial" w:cs="Arial"/>
          <w:b/>
          <w:bCs/>
          <w:color w:val="000000"/>
          <w:sz w:val="18"/>
          <w:szCs w:val="18"/>
        </w:rPr>
        <w:t>thủ tục hành chính</w:t>
      </w:r>
      <w:r>
        <w:rPr>
          <w:rFonts w:ascii="Arial" w:hAnsi="Arial" w:cs="Arial"/>
          <w:b/>
          <w:bCs/>
          <w:color w:val="000000"/>
          <w:sz w:val="18"/>
          <w:szCs w:val="18"/>
          <w:lang w:val="es-ES"/>
        </w:rPr>
        <w:t>:</w:t>
      </w:r>
    </w:p>
    <w:p w14:paraId="08E3DEFE"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s-ES"/>
        </w:rPr>
        <w:t>Hộ kinh doanh.</w:t>
      </w:r>
    </w:p>
    <w:p w14:paraId="28EE7896"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pt-PT"/>
        </w:rPr>
        <w:t>e) Cơ quan giải quyết thủ tục hành chính:</w:t>
      </w:r>
    </w:p>
    <w:p w14:paraId="5F94E2D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s-ES"/>
        </w:rPr>
        <w:t>Cơ quan đăng ký kinh doanh </w:t>
      </w:r>
      <w:r>
        <w:rPr>
          <w:rFonts w:ascii="Arial" w:hAnsi="Arial" w:cs="Arial"/>
          <w:color w:val="000000"/>
          <w:sz w:val="18"/>
          <w:szCs w:val="18"/>
          <w:lang w:val="pt-PT"/>
        </w:rPr>
        <w:t>cấp xã</w:t>
      </w:r>
      <w:r>
        <w:rPr>
          <w:rFonts w:ascii="Arial" w:hAnsi="Arial" w:cs="Arial"/>
          <w:color w:val="000000"/>
          <w:sz w:val="18"/>
          <w:szCs w:val="18"/>
        </w:rPr>
        <w:t>.</w:t>
      </w:r>
    </w:p>
    <w:p w14:paraId="6DCE3AF9"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es-ES"/>
        </w:rPr>
        <w:t>g) Kết quả thực hiện thủ tục hành chính:</w:t>
      </w:r>
    </w:p>
    <w:p w14:paraId="1BB9548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rPr>
        <w:t>- Trường hợp hồ sơ hợp lệ: </w:t>
      </w:r>
      <w:r>
        <w:rPr>
          <w:rFonts w:ascii="Arial" w:hAnsi="Arial" w:cs="Arial"/>
          <w:color w:val="000000"/>
          <w:sz w:val="18"/>
          <w:szCs w:val="18"/>
        </w:rPr>
        <w:t>Cơ quan đăng ký kinh doanh cấp xã cập nhật thông tin thay đổi của hộ kinh doanh trong Cơ sở dữ liệu về đăng ký hộ kinh doanh và cấp Giấy chứng nhận đăng ký hộ kinh doanh cho hộ kinh doanh đối với các trường hợp thay đổi nội dung về: Tên hộ kinh doanh, Địa chỉ trụ sở, Chủ hộ kinh doanh, Thành viên hộ gia đình đăng ký hộ kinh doanh, Vốn kinh doanh, Ngành, nghề kinh doanh.</w:t>
      </w:r>
    </w:p>
    <w:p w14:paraId="2FEB77A9"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rPr>
        <w:t>- Trường hợp hồ sơ chưa hợp lệ:</w:t>
      </w:r>
      <w:r>
        <w:rPr>
          <w:rFonts w:ascii="Arial" w:hAnsi="Arial" w:cs="Arial"/>
          <w:color w:val="000000"/>
          <w:sz w:val="18"/>
          <w:szCs w:val="18"/>
        </w:rPr>
        <w:t> Cơ quan đăng ký kinh doanh cấp xã thông báo bằng văn bản nội dung cần sửa đổi, bổ sung cho hộ kinh doanh.</w:t>
      </w:r>
    </w:p>
    <w:p w14:paraId="775A5AF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es-ES"/>
        </w:rPr>
        <w:t>h) L</w:t>
      </w:r>
      <w:r>
        <w:rPr>
          <w:rFonts w:ascii="Arial" w:hAnsi="Arial" w:cs="Arial"/>
          <w:b/>
          <w:bCs/>
          <w:color w:val="000000"/>
          <w:sz w:val="18"/>
          <w:szCs w:val="18"/>
        </w:rPr>
        <w:t>ệ phí:</w:t>
      </w:r>
    </w:p>
    <w:p w14:paraId="6060CE5C"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lang w:val="es-ES"/>
        </w:rPr>
        <w:t>- M</w:t>
      </w:r>
      <w:r>
        <w:rPr>
          <w:rFonts w:ascii="Arial" w:hAnsi="Arial" w:cs="Arial"/>
          <w:color w:val="000000"/>
          <w:sz w:val="18"/>
          <w:szCs w:val="18"/>
        </w:rPr>
        <w:t>ức lệ phí </w:t>
      </w:r>
      <w:r>
        <w:rPr>
          <w:rFonts w:ascii="Arial" w:hAnsi="Arial" w:cs="Arial"/>
          <w:color w:val="000000"/>
          <w:sz w:val="18"/>
          <w:szCs w:val="18"/>
          <w:lang w:val="es-ES"/>
        </w:rPr>
        <w:t>cụ thể </w:t>
      </w:r>
      <w:r>
        <w:rPr>
          <w:rFonts w:ascii="Arial" w:hAnsi="Arial" w:cs="Arial"/>
          <w:color w:val="000000"/>
          <w:sz w:val="18"/>
          <w:szCs w:val="18"/>
        </w:rPr>
        <w:t>do Hội đồng nhân dân tỉnh quyết định</w:t>
      </w:r>
      <w:r>
        <w:rPr>
          <w:rFonts w:ascii="Arial" w:hAnsi="Arial" w:cs="Arial"/>
          <w:color w:val="000000"/>
          <w:sz w:val="18"/>
          <w:szCs w:val="18"/>
          <w:lang w:val="es-ES"/>
        </w:rPr>
        <w:t> (căn cứ quy định tại Thông tư số </w:t>
      </w:r>
      <w:bookmarkStart w:id="8" w:name="tvpllink_ngdatgqckh_9"/>
      <w:r>
        <w:rPr>
          <w:rFonts w:ascii="Arial" w:hAnsi="Arial" w:cs="Arial"/>
          <w:color w:val="000000"/>
          <w:sz w:val="18"/>
          <w:szCs w:val="18"/>
          <w:lang w:val="es-ES"/>
        </w:rPr>
        <w:fldChar w:fldCharType="begin"/>
      </w:r>
      <w:r>
        <w:rPr>
          <w:rFonts w:ascii="Arial" w:hAnsi="Arial" w:cs="Arial"/>
          <w:color w:val="000000"/>
          <w:sz w:val="18"/>
          <w:szCs w:val="18"/>
          <w:lang w:val="es-ES"/>
        </w:rPr>
        <w:instrText xml:space="preserve"> HYPERLINK "https://thuvienphapluat.vn/van-ban/thue-phi-le-phi/thong-tu-85-2019-tt-btc-huong-dan-phi-va-le-phi-tham-quyen-quyet-dinh-hoi-dong-nhan-dan-tinh-431619.aspx" \t "_blank" </w:instrText>
      </w:r>
      <w:r>
        <w:rPr>
          <w:rFonts w:ascii="Arial" w:hAnsi="Arial" w:cs="Arial"/>
          <w:color w:val="000000"/>
          <w:sz w:val="18"/>
          <w:szCs w:val="18"/>
          <w:lang w:val="es-ES"/>
        </w:rPr>
        <w:fldChar w:fldCharType="separate"/>
      </w:r>
      <w:r>
        <w:rPr>
          <w:rStyle w:val="Hyperlink"/>
          <w:rFonts w:ascii="Arial" w:hAnsi="Arial" w:cs="Arial"/>
          <w:color w:val="0E70C3"/>
          <w:sz w:val="18"/>
          <w:szCs w:val="18"/>
          <w:lang w:val="es-ES"/>
        </w:rPr>
        <w:t>85/2019/TT-BTC</w:t>
      </w:r>
      <w:r>
        <w:rPr>
          <w:rFonts w:ascii="Arial" w:hAnsi="Arial" w:cs="Arial"/>
          <w:color w:val="000000"/>
          <w:sz w:val="18"/>
          <w:szCs w:val="18"/>
          <w:lang w:val="es-ES"/>
        </w:rPr>
        <w:fldChar w:fldCharType="end"/>
      </w:r>
      <w:bookmarkEnd w:id="8"/>
      <w:r>
        <w:rPr>
          <w:rFonts w:ascii="Arial" w:hAnsi="Arial" w:cs="Arial"/>
          <w:color w:val="000000"/>
          <w:sz w:val="18"/>
          <w:szCs w:val="18"/>
          <w:lang w:val="es-ES"/>
        </w:rPr>
        <w:t>).</w:t>
      </w:r>
    </w:p>
    <w:p w14:paraId="7CD9796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s-ES"/>
        </w:rPr>
        <w:t>- Người nộp hồ sơ đăng ký hộ kinh doanh nộp lệ phí đăng ký hộ kinh doanh tại thời điểm nộp hồ sơ đăng ký hộ kinh doanh. Lệ phí đăng ký hộ kinh doanh có thể nộp trực tiếp tại bộ phận tiếp nhận hồ sơ đăng ký hộ kinh doanh ở cấp xã hoặc chuyển vào tài khoản của cơ quan đăng ký kinh doanh cấp xã hoặc sử dụng dịch vụ thanh toán trực tuyến trên Cổng dịch vụ công quốc gia. Lệ phí đăng ký hộ kinh doanh không được hoàn trả cho hộ kinh doanh trong trường hợp hộ kinh doanh không được cấp đăng ký hộ kinh doanh.</w:t>
      </w:r>
    </w:p>
    <w:p w14:paraId="3E1390C1"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s-ES"/>
        </w:rPr>
        <w:t>- </w:t>
      </w:r>
      <w:r>
        <w:rPr>
          <w:rFonts w:ascii="Arial" w:hAnsi="Arial" w:cs="Arial"/>
          <w:color w:val="000000"/>
          <w:sz w:val="18"/>
          <w:szCs w:val="18"/>
        </w:rPr>
        <w:t>Lệ phí đăng ký kinh doanh không bao gồm tiền sử dụng dịch vụ thanh toán điện tử.</w:t>
      </w:r>
    </w:p>
    <w:p w14:paraId="0FA50D44"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es-ES"/>
        </w:rPr>
        <w:t>i)</w:t>
      </w:r>
      <w:r>
        <w:rPr>
          <w:rFonts w:ascii="Arial" w:hAnsi="Arial" w:cs="Arial"/>
          <w:b/>
          <w:bCs/>
          <w:color w:val="000000"/>
          <w:sz w:val="18"/>
          <w:szCs w:val="18"/>
        </w:rPr>
        <w:t> Tên mẫu đơn, mẫu tờ khai:</w:t>
      </w:r>
    </w:p>
    <w:p w14:paraId="49FA9250"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Giấy đề nghị đăng ký thay đổi nội dung đăng ký hộ kinh doanh </w:t>
      </w:r>
      <w:r>
        <w:rPr>
          <w:rFonts w:ascii="Arial" w:hAnsi="Arial" w:cs="Arial"/>
          <w:i/>
          <w:iCs/>
          <w:color w:val="000000"/>
          <w:sz w:val="18"/>
          <w:szCs w:val="18"/>
        </w:rPr>
        <w:t>(</w:t>
      </w:r>
      <w:bookmarkStart w:id="9" w:name="bieumau_ms_02_pl2_68_2025_tt_btc"/>
      <w:r>
        <w:rPr>
          <w:rFonts w:ascii="Arial" w:hAnsi="Arial" w:cs="Arial"/>
          <w:i/>
          <w:iCs/>
          <w:color w:val="000000"/>
          <w:sz w:val="18"/>
          <w:szCs w:val="18"/>
        </w:rPr>
        <w:t>Mẫu số 2, Phụ lục II</w:t>
      </w:r>
      <w:bookmarkEnd w:id="9"/>
      <w:r>
        <w:rPr>
          <w:rFonts w:ascii="Arial" w:hAnsi="Arial" w:cs="Arial"/>
          <w:i/>
          <w:iCs/>
          <w:color w:val="000000"/>
          <w:sz w:val="18"/>
          <w:szCs w:val="18"/>
        </w:rPr>
        <w:t>, Thông tư số </w:t>
      </w:r>
      <w:bookmarkStart w:id="10" w:name="tvpllink_lchupxzazo_9"/>
      <w:r>
        <w:rPr>
          <w:rFonts w:ascii="Arial" w:hAnsi="Arial" w:cs="Arial"/>
          <w:i/>
          <w:iCs/>
          <w:color w:val="000000"/>
          <w:sz w:val="18"/>
          <w:szCs w:val="18"/>
        </w:rPr>
        <w:fldChar w:fldCharType="begin"/>
      </w:r>
      <w:r>
        <w:rPr>
          <w:rFonts w:ascii="Arial" w:hAnsi="Arial" w:cs="Arial"/>
          <w:i/>
          <w:iCs/>
          <w:color w:val="000000"/>
          <w:sz w:val="18"/>
          <w:szCs w:val="18"/>
        </w:rPr>
        <w:instrText xml:space="preserve"> HYPERLINK "https://thuvienphapluat.vn/van-ban/Doanh-nghiep/Thong-tu-68-2025-TT-BTC-bieu-mau-su-dung-trong-dang-ky-doanh-nghiep-663263.aspx" \t "_blank" </w:instrText>
      </w:r>
      <w:r>
        <w:rPr>
          <w:rFonts w:ascii="Arial" w:hAnsi="Arial" w:cs="Arial"/>
          <w:i/>
          <w:iCs/>
          <w:color w:val="000000"/>
          <w:sz w:val="18"/>
          <w:szCs w:val="18"/>
        </w:rPr>
        <w:fldChar w:fldCharType="separate"/>
      </w:r>
      <w:r>
        <w:rPr>
          <w:rStyle w:val="Hyperlink"/>
          <w:rFonts w:ascii="Arial" w:hAnsi="Arial" w:cs="Arial"/>
          <w:i/>
          <w:iCs/>
          <w:color w:val="0E70C3"/>
          <w:sz w:val="18"/>
          <w:szCs w:val="18"/>
        </w:rPr>
        <w:t>68/2025/TT-BTC</w:t>
      </w:r>
      <w:r>
        <w:rPr>
          <w:rFonts w:ascii="Arial" w:hAnsi="Arial" w:cs="Arial"/>
          <w:i/>
          <w:iCs/>
          <w:color w:val="000000"/>
          <w:sz w:val="18"/>
          <w:szCs w:val="18"/>
        </w:rPr>
        <w:fldChar w:fldCharType="end"/>
      </w:r>
      <w:bookmarkEnd w:id="10"/>
      <w:r>
        <w:rPr>
          <w:rFonts w:ascii="Arial" w:hAnsi="Arial" w:cs="Arial"/>
          <w:i/>
          <w:iCs/>
          <w:color w:val="000000"/>
          <w:sz w:val="18"/>
          <w:szCs w:val="18"/>
        </w:rPr>
        <w:t> ngày 01/7/2025 của Bộ trưởng Bộ Tài chính).</w:t>
      </w:r>
    </w:p>
    <w:p w14:paraId="2CCBF223"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k) Yêu cầu, điều kiện thực hiện thủ tục hành chính:</w:t>
      </w:r>
    </w:p>
    <w:p w14:paraId="2714F1D9"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s-ES"/>
        </w:rPr>
        <w:t>(i) Chủ hộ kinh doanh có trách nhiệm đăng ký thay đổi nội dung Giấy chứng nhận đăng ký hộ kinh doanh với Cơ quan đăng ký kinh doanh trong thời hạn 10 ngày kể từ ngày có thay đổi.</w:t>
      </w:r>
    </w:p>
    <w:p w14:paraId="698ED01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i/>
          <w:iCs/>
          <w:color w:val="000000"/>
          <w:sz w:val="18"/>
          <w:szCs w:val="18"/>
        </w:rPr>
        <w:lastRenderedPageBreak/>
        <w:t>(ii) Hộ kinh doanh được cấp Giấy chứng nhận đăng ký hộ kinh doanh khi có đủ các điều kiện sau đây:</w:t>
      </w:r>
    </w:p>
    <w:p w14:paraId="26D226C0"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Ngành, nghề kinh doanh không bị cấm đầu tư kinh doanh;</w:t>
      </w:r>
    </w:p>
    <w:p w14:paraId="67255B28"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Tên hộ kinh doanh được đặt theo đúng quy định tại Điều 86 Nghị định số </w:t>
      </w:r>
      <w:bookmarkStart w:id="11" w:name="tvpllink_pxagjysanp_15"/>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"https://thuvienphapluat.vn/van-ban/Doanh-nghiep/Nghi-dinh-168-2025-ND-CP-dang-ky-doanh-nghiep-623074.aspx" \t "_blank" </w:instrText>
      </w:r>
      <w:r>
        <w:rPr>
          <w:rFonts w:ascii="Arial" w:hAnsi="Arial" w:cs="Arial"/>
          <w:color w:val="000000"/>
          <w:sz w:val="18"/>
          <w:szCs w:val="18"/>
        </w:rPr>
        <w:fldChar w:fldCharType="separate"/>
      </w:r>
      <w:r>
        <w:rPr>
          <w:rStyle w:val="Hyperlink"/>
          <w:rFonts w:ascii="Arial" w:hAnsi="Arial" w:cs="Arial"/>
          <w:color w:val="0E70C3"/>
          <w:sz w:val="18"/>
          <w:szCs w:val="18"/>
        </w:rPr>
        <w:t>168/2025/NĐ-CP</w:t>
      </w:r>
      <w:r>
        <w:rPr>
          <w:rFonts w:ascii="Arial" w:hAnsi="Arial" w:cs="Arial"/>
          <w:color w:val="000000"/>
          <w:sz w:val="18"/>
          <w:szCs w:val="18"/>
        </w:rPr>
        <w:fldChar w:fldCharType="end"/>
      </w:r>
      <w:bookmarkEnd w:id="11"/>
      <w:r>
        <w:rPr>
          <w:rFonts w:ascii="Arial" w:hAnsi="Arial" w:cs="Arial"/>
          <w:color w:val="000000"/>
          <w:sz w:val="18"/>
          <w:szCs w:val="18"/>
        </w:rPr>
        <w:t>;</w:t>
      </w:r>
    </w:p>
    <w:p w14:paraId="1F26EB58"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hồ sơ đăng ký hộ kinh doanh hợp lệ;</w:t>
      </w:r>
    </w:p>
    <w:p w14:paraId="331F5255"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Nộp đủ lệ phí theo quy định của pháp luật về phí và lệ phí.</w:t>
      </w:r>
    </w:p>
    <w:p w14:paraId="53A645AB"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i/>
          <w:iCs/>
          <w:color w:val="000000"/>
          <w:sz w:val="18"/>
          <w:szCs w:val="18"/>
        </w:rPr>
        <w:t>(iii) </w:t>
      </w:r>
      <w:r>
        <w:rPr>
          <w:rFonts w:ascii="Arial" w:hAnsi="Arial" w:cs="Arial"/>
          <w:i/>
          <w:iCs/>
          <w:color w:val="000000"/>
          <w:sz w:val="18"/>
          <w:szCs w:val="18"/>
          <w:lang w:val="nl-NL"/>
        </w:rPr>
        <w:t>Hồ sơ đăng ký hộ kinh doanh qua mạng thông tin điện tử phải bảo đảm các yêu cầu sau:</w:t>
      </w:r>
    </w:p>
    <w:p w14:paraId="2CCB9334"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Có đầy đủ các giấy tờ và nội dung các giấy tờ đó được kê khai đầy đủ theo quy định như hồ sơ bằng bản giấy và được thể hiện dưới dạng văn bản điện tử. Tên văn bản điện tử phải được đặt tương ứng với tên loại giấy tờ trong hồ sơ đăng ký hộ kinh doanh bằng bản giấy;</w:t>
      </w:r>
    </w:p>
    <w:p w14:paraId="18DB02D1"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Các thông tin đăng ký hộ kinh doanh được kê khai trên Hệ thống thông tin về đăng ký hộ kinh doanh phải được nhập đầy đủ và chính xác theo các thông tin trong hồ sơ đăng ký hộ kinh doanh;</w:t>
      </w:r>
    </w:p>
    <w:p w14:paraId="2507C5FF"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 Có thông tin về số điện thoại, thư điện tử của người nộp hồ sơ được kê khai trên Cổng thông tin quốc gia về đăng ký doanh nghiệp;</w:t>
      </w:r>
    </w:p>
    <w:p w14:paraId="364398B6"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lang w:val="nl-NL"/>
        </w:rPr>
        <w:t>- Phải được ký số bởi chủ hộ kinh doanh hoặc người được chủ hộ kinh doanh ủy quyền thực hiện thủ tục đăng ký hộ kinh doanh. Trường hợp ủy quyền thực hiện thủ tục đăng ký hộ kinh doanh, hồ sơ đăng ký hộ kinh doanh qua mạng thông tin điện tử phải kèm theo các giấy tờ, tài liệu quy định tại Điều 93 Nghị định số </w:t>
      </w:r>
      <w:bookmarkStart w:id="12" w:name="tvpllink_pxagjysanp_16"/>
      <w:r>
        <w:rPr>
          <w:rFonts w:ascii="Arial" w:hAnsi="Arial" w:cs="Arial"/>
          <w:color w:val="000000"/>
          <w:sz w:val="18"/>
          <w:szCs w:val="18"/>
          <w:lang w:val="nl-NL"/>
        </w:rPr>
        <w:fldChar w:fldCharType="begin"/>
      </w:r>
      <w:r>
        <w:rPr>
          <w:rFonts w:ascii="Arial" w:hAnsi="Arial" w:cs="Arial"/>
          <w:color w:val="000000"/>
          <w:sz w:val="18"/>
          <w:szCs w:val="18"/>
          <w:lang w:val="nl-NL"/>
        </w:rPr>
        <w:instrText xml:space="preserve"> HYPERLINK "https://thuvienphapluat.vn/van-ban/Doanh-nghiep/Nghi-dinh-168-2025-ND-CP-dang-ky-doanh-nghiep-623074.aspx" \t "_blank" </w:instrText>
      </w:r>
      <w:r>
        <w:rPr>
          <w:rFonts w:ascii="Arial" w:hAnsi="Arial" w:cs="Arial"/>
          <w:color w:val="000000"/>
          <w:sz w:val="18"/>
          <w:szCs w:val="18"/>
          <w:lang w:val="nl-NL"/>
        </w:rPr>
        <w:fldChar w:fldCharType="separate"/>
      </w:r>
      <w:r>
        <w:rPr>
          <w:rStyle w:val="Hyperlink"/>
          <w:rFonts w:ascii="Arial" w:hAnsi="Arial" w:cs="Arial"/>
          <w:color w:val="0E70C3"/>
          <w:sz w:val="18"/>
          <w:szCs w:val="18"/>
          <w:lang w:val="nl-NL"/>
        </w:rPr>
        <w:t>168/2025/NĐ-CP</w:t>
      </w:r>
      <w:r>
        <w:rPr>
          <w:rFonts w:ascii="Arial" w:hAnsi="Arial" w:cs="Arial"/>
          <w:color w:val="000000"/>
          <w:sz w:val="18"/>
          <w:szCs w:val="18"/>
          <w:lang w:val="nl-NL"/>
        </w:rPr>
        <w:fldChar w:fldCharType="end"/>
      </w:r>
      <w:bookmarkEnd w:id="12"/>
      <w:r>
        <w:rPr>
          <w:rFonts w:ascii="Arial" w:hAnsi="Arial" w:cs="Arial"/>
          <w:color w:val="000000"/>
          <w:sz w:val="18"/>
          <w:szCs w:val="18"/>
          <w:lang w:val="nl-NL"/>
        </w:rPr>
        <w:t> được thể hiện dưới dạng văn bản điện tử quy định tại khoản 9 Điều 3 </w:t>
      </w:r>
      <w:r>
        <w:rPr>
          <w:rFonts w:ascii="Arial" w:hAnsi="Arial" w:cs="Arial"/>
          <w:color w:val="000000"/>
          <w:sz w:val="18"/>
          <w:szCs w:val="18"/>
        </w:rPr>
        <w:t>Nghị định số </w:t>
      </w:r>
      <w:bookmarkStart w:id="13" w:name="tvpllink_pxagjysanp_17"/>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"https://thuvienphapluat.vn/van-ban/Doanh-nghiep/Nghi-dinh-168-2025-ND-CP-dang-ky-doanh-nghiep-623074.aspx" \t "_blank" </w:instrText>
      </w:r>
      <w:r>
        <w:rPr>
          <w:rFonts w:ascii="Arial" w:hAnsi="Arial" w:cs="Arial"/>
          <w:color w:val="000000"/>
          <w:sz w:val="18"/>
          <w:szCs w:val="18"/>
        </w:rPr>
        <w:fldChar w:fldCharType="separate"/>
      </w:r>
      <w:r>
        <w:rPr>
          <w:rStyle w:val="Hyperlink"/>
          <w:rFonts w:ascii="Arial" w:hAnsi="Arial" w:cs="Arial"/>
          <w:color w:val="0E70C3"/>
          <w:sz w:val="18"/>
          <w:szCs w:val="18"/>
        </w:rPr>
        <w:t>168/2025/NĐ-CP</w:t>
      </w:r>
      <w:r>
        <w:rPr>
          <w:rFonts w:ascii="Arial" w:hAnsi="Arial" w:cs="Arial"/>
          <w:color w:val="000000"/>
          <w:sz w:val="18"/>
          <w:szCs w:val="18"/>
        </w:rPr>
        <w:fldChar w:fldCharType="end"/>
      </w:r>
      <w:bookmarkEnd w:id="13"/>
      <w:r>
        <w:rPr>
          <w:rFonts w:ascii="Arial" w:hAnsi="Arial" w:cs="Arial"/>
          <w:color w:val="000000"/>
          <w:sz w:val="18"/>
          <w:szCs w:val="18"/>
          <w:lang w:val="nl-NL"/>
        </w:rPr>
        <w:t>.</w:t>
      </w:r>
    </w:p>
    <w:p w14:paraId="5A46461F" w14:textId="77777777" w:rsidR="00C07948" w:rsidRDefault="00C07948" w:rsidP="00C07948">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es-ES"/>
        </w:rPr>
        <w:t>l</w:t>
      </w:r>
      <w:r>
        <w:rPr>
          <w:rFonts w:ascii="Arial" w:hAnsi="Arial" w:cs="Arial"/>
          <w:b/>
          <w:bCs/>
          <w:color w:val="000000"/>
          <w:sz w:val="18"/>
          <w:szCs w:val="18"/>
        </w:rPr>
        <w:t>) Căn cứ pháp lý của thủ tục hành chính:</w:t>
      </w:r>
    </w:p>
    <w:p w14:paraId="54FD0274"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lang w:val="nl-NL"/>
        </w:rPr>
        <w:t>- </w:t>
      </w:r>
      <w:bookmarkStart w:id="14" w:name="tvpllink_vschxswiyw_2"/>
      <w:r>
        <w:rPr>
          <w:rFonts w:ascii="Arial" w:hAnsi="Arial" w:cs="Arial"/>
          <w:color w:val="000000"/>
          <w:sz w:val="18"/>
          <w:szCs w:val="18"/>
          <w:lang w:val="nl-NL"/>
        </w:rPr>
        <w:fldChar w:fldCharType="begin"/>
      </w:r>
      <w:r>
        <w:rPr>
          <w:rFonts w:ascii="Arial" w:hAnsi="Arial" w:cs="Arial"/>
          <w:color w:val="000000"/>
          <w:sz w:val="18"/>
          <w:szCs w:val="18"/>
          <w:lang w:val="nl-NL"/>
        </w:rPr>
        <w:instrText xml:space="preserve"> HYPERLINK "https://thuvienphapluat.vn/van-ban/Doanh-nghiep/Luat-Doanh-nghiep-so-59-2020-QH14-427301.aspx" \t "_blank" </w:instrText>
      </w:r>
      <w:r>
        <w:rPr>
          <w:rFonts w:ascii="Arial" w:hAnsi="Arial" w:cs="Arial"/>
          <w:color w:val="000000"/>
          <w:sz w:val="18"/>
          <w:szCs w:val="18"/>
          <w:lang w:val="nl-NL"/>
        </w:rPr>
        <w:fldChar w:fldCharType="separate"/>
      </w:r>
      <w:r>
        <w:rPr>
          <w:rStyle w:val="Hyperlink"/>
          <w:rFonts w:ascii="Arial" w:hAnsi="Arial" w:cs="Arial"/>
          <w:color w:val="0E70C3"/>
          <w:sz w:val="18"/>
          <w:szCs w:val="18"/>
          <w:lang w:val="nl-NL"/>
        </w:rPr>
        <w:t>Luật Doanh nghiệp số 59/2020/QH14</w:t>
      </w:r>
      <w:r>
        <w:rPr>
          <w:rFonts w:ascii="Arial" w:hAnsi="Arial" w:cs="Arial"/>
          <w:color w:val="000000"/>
          <w:sz w:val="18"/>
          <w:szCs w:val="18"/>
          <w:lang w:val="nl-NL"/>
        </w:rPr>
        <w:fldChar w:fldCharType="end"/>
      </w:r>
      <w:bookmarkEnd w:id="14"/>
      <w:r>
        <w:rPr>
          <w:rFonts w:ascii="Arial" w:hAnsi="Arial" w:cs="Arial"/>
          <w:color w:val="000000"/>
          <w:sz w:val="18"/>
          <w:szCs w:val="18"/>
          <w:lang w:val="nl-NL"/>
        </w:rPr>
        <w:t> ngày 17/6/2020;</w:t>
      </w:r>
    </w:p>
    <w:p w14:paraId="09540B43"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lang w:val="nl-NL"/>
        </w:rPr>
        <w:t>- </w:t>
      </w:r>
      <w:r>
        <w:rPr>
          <w:rFonts w:ascii="Arial" w:hAnsi="Arial" w:cs="Arial"/>
          <w:color w:val="000000"/>
          <w:sz w:val="18"/>
          <w:szCs w:val="18"/>
        </w:rPr>
        <w:t>Luật số </w:t>
      </w:r>
      <w:bookmarkStart w:id="15" w:name="tvpllink_lfkublldac_1"/>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"https://thuvienphapluat.vn/van-ban/Doanh-nghiep/Luat-Doanh-nghiep-sua-doi-2025-so-76-2025-QH15-659899.aspx" \t "_blank" </w:instrText>
      </w:r>
      <w:r>
        <w:rPr>
          <w:rFonts w:ascii="Arial" w:hAnsi="Arial" w:cs="Arial"/>
          <w:color w:val="000000"/>
          <w:sz w:val="18"/>
          <w:szCs w:val="18"/>
        </w:rPr>
        <w:fldChar w:fldCharType="separate"/>
      </w:r>
      <w:r>
        <w:rPr>
          <w:rStyle w:val="Hyperlink"/>
          <w:rFonts w:ascii="Arial" w:hAnsi="Arial" w:cs="Arial"/>
          <w:color w:val="0E70C3"/>
          <w:sz w:val="18"/>
          <w:szCs w:val="18"/>
        </w:rPr>
        <w:t>76/2025/QH15</w:t>
      </w:r>
      <w:r>
        <w:rPr>
          <w:rFonts w:ascii="Arial" w:hAnsi="Arial" w:cs="Arial"/>
          <w:color w:val="000000"/>
          <w:sz w:val="18"/>
          <w:szCs w:val="18"/>
        </w:rPr>
        <w:fldChar w:fldCharType="end"/>
      </w:r>
      <w:bookmarkEnd w:id="15"/>
      <w:r>
        <w:rPr>
          <w:rFonts w:ascii="Arial" w:hAnsi="Arial" w:cs="Arial"/>
          <w:color w:val="000000"/>
          <w:sz w:val="18"/>
          <w:szCs w:val="18"/>
        </w:rPr>
        <w:t> ngày 17/6/2025 sửa đổi, bổ sung một số điều của </w:t>
      </w:r>
      <w:bookmarkStart w:id="16" w:name="tvpllink_vschxswiyw_3"/>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"https://thuvienphapluat.vn/van-ban/Doanh-nghiep/Luat-Doanh-nghiep-so-59-2020-QH14-427301.aspx" \t "_blank" </w:instrText>
      </w:r>
      <w:r>
        <w:rPr>
          <w:rFonts w:ascii="Arial" w:hAnsi="Arial" w:cs="Arial"/>
          <w:color w:val="000000"/>
          <w:sz w:val="18"/>
          <w:szCs w:val="18"/>
        </w:rPr>
        <w:fldChar w:fldCharType="separate"/>
      </w:r>
      <w:r>
        <w:rPr>
          <w:rStyle w:val="Hyperlink"/>
          <w:rFonts w:ascii="Arial" w:hAnsi="Arial" w:cs="Arial"/>
          <w:color w:val="0E70C3"/>
          <w:sz w:val="18"/>
          <w:szCs w:val="18"/>
        </w:rPr>
        <w:t>Luật Doanh nghiệp</w:t>
      </w:r>
      <w:r>
        <w:rPr>
          <w:rFonts w:ascii="Arial" w:hAnsi="Arial" w:cs="Arial"/>
          <w:color w:val="000000"/>
          <w:sz w:val="18"/>
          <w:szCs w:val="18"/>
        </w:rPr>
        <w:fldChar w:fldCharType="end"/>
      </w:r>
      <w:bookmarkEnd w:id="16"/>
      <w:r>
        <w:rPr>
          <w:rFonts w:ascii="Arial" w:hAnsi="Arial" w:cs="Arial"/>
          <w:color w:val="000000"/>
          <w:sz w:val="18"/>
          <w:szCs w:val="18"/>
        </w:rPr>
        <w:t>;</w:t>
      </w:r>
    </w:p>
    <w:p w14:paraId="7840CB20"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lang w:val="nl-NL"/>
        </w:rPr>
        <w:t>- Nghị định số </w:t>
      </w:r>
      <w:bookmarkStart w:id="17" w:name="tvpllink_pxagjysanp_18"/>
      <w:r>
        <w:rPr>
          <w:rFonts w:ascii="Arial" w:hAnsi="Arial" w:cs="Arial"/>
          <w:color w:val="000000"/>
          <w:sz w:val="18"/>
          <w:szCs w:val="18"/>
          <w:lang w:val="nl-NL"/>
        </w:rPr>
        <w:fldChar w:fldCharType="begin"/>
      </w:r>
      <w:r>
        <w:rPr>
          <w:rFonts w:ascii="Arial" w:hAnsi="Arial" w:cs="Arial"/>
          <w:color w:val="000000"/>
          <w:sz w:val="18"/>
          <w:szCs w:val="18"/>
          <w:lang w:val="nl-NL"/>
        </w:rPr>
        <w:instrText xml:space="preserve"> HYPERLINK "https://thuvienphapluat.vn/van-ban/Doanh-nghiep/Nghi-dinh-168-2025-ND-CP-dang-ky-doanh-nghiep-623074.aspx" \t "_blank" </w:instrText>
      </w:r>
      <w:r>
        <w:rPr>
          <w:rFonts w:ascii="Arial" w:hAnsi="Arial" w:cs="Arial"/>
          <w:color w:val="000000"/>
          <w:sz w:val="18"/>
          <w:szCs w:val="18"/>
          <w:lang w:val="nl-NL"/>
        </w:rPr>
        <w:fldChar w:fldCharType="separate"/>
      </w:r>
      <w:r>
        <w:rPr>
          <w:rStyle w:val="Hyperlink"/>
          <w:rFonts w:ascii="Arial" w:hAnsi="Arial" w:cs="Arial"/>
          <w:color w:val="0E70C3"/>
          <w:sz w:val="18"/>
          <w:szCs w:val="18"/>
          <w:lang w:val="nl-NL"/>
        </w:rPr>
        <w:t>168/2025/NĐ-CP</w:t>
      </w:r>
      <w:r>
        <w:rPr>
          <w:rFonts w:ascii="Arial" w:hAnsi="Arial" w:cs="Arial"/>
          <w:color w:val="000000"/>
          <w:sz w:val="18"/>
          <w:szCs w:val="18"/>
          <w:lang w:val="nl-NL"/>
        </w:rPr>
        <w:fldChar w:fldCharType="end"/>
      </w:r>
      <w:bookmarkEnd w:id="17"/>
      <w:r>
        <w:rPr>
          <w:rFonts w:ascii="Arial" w:hAnsi="Arial" w:cs="Arial"/>
          <w:color w:val="000000"/>
          <w:sz w:val="18"/>
          <w:szCs w:val="18"/>
          <w:lang w:val="nl-NL"/>
        </w:rPr>
        <w:t> ngày 30/6/2025 của Chính phủ về đăng ký doanh nghiệp;</w:t>
      </w:r>
    </w:p>
    <w:p w14:paraId="68BD76E5"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Thông tư số </w:t>
      </w:r>
      <w:bookmarkStart w:id="18" w:name="tvpllink_lchupxzazo_10"/>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"https://thuvienphapluat.vn/van-ban/Doanh-nghiep/Thong-tu-68-2025-TT-BTC-bieu-mau-su-dung-trong-dang-ky-doanh-nghiep-663263.aspx" \t "_blank" </w:instrText>
      </w:r>
      <w:r>
        <w:rPr>
          <w:rFonts w:ascii="Arial" w:hAnsi="Arial" w:cs="Arial"/>
          <w:color w:val="000000"/>
          <w:sz w:val="18"/>
          <w:szCs w:val="18"/>
        </w:rPr>
        <w:fldChar w:fldCharType="separate"/>
      </w:r>
      <w:r>
        <w:rPr>
          <w:rStyle w:val="Hyperlink"/>
          <w:rFonts w:ascii="Arial" w:hAnsi="Arial" w:cs="Arial"/>
          <w:color w:val="0E70C3"/>
          <w:sz w:val="18"/>
          <w:szCs w:val="18"/>
        </w:rPr>
        <w:t>68/2025/TT-BTC</w:t>
      </w:r>
      <w:r>
        <w:rPr>
          <w:rFonts w:ascii="Arial" w:hAnsi="Arial" w:cs="Arial"/>
          <w:color w:val="000000"/>
          <w:sz w:val="18"/>
          <w:szCs w:val="18"/>
        </w:rPr>
        <w:fldChar w:fldCharType="end"/>
      </w:r>
      <w:bookmarkEnd w:id="18"/>
      <w:r>
        <w:rPr>
          <w:rFonts w:ascii="Arial" w:hAnsi="Arial" w:cs="Arial"/>
          <w:color w:val="000000"/>
          <w:sz w:val="18"/>
          <w:szCs w:val="18"/>
        </w:rPr>
        <w:t> ngày 01/7/2025 của Bộ trưởng Bộ Tài chính ban hành biểu mẫu sử dụng trong đăng ký doanh nghiệp, đăng ký hộ kinh doanh;</w:t>
      </w:r>
    </w:p>
    <w:p w14:paraId="47871B2A" w14:textId="77777777" w:rsidR="00C07948" w:rsidRDefault="00C07948" w:rsidP="00C07948">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Thông tư </w:t>
      </w:r>
      <w:bookmarkStart w:id="19" w:name="tvpllink_ngdatgqckh_10"/>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"https://thuvienphapluat.vn/van-ban/thue-phi-le-phi/thong-tu-85-2019-tt-btc-huong-dan-phi-va-le-phi-tham-quyen-quyet-dinh-hoi-dong-nhan-dan-tinh-431619.aspx" \t "_blank" </w:instrText>
      </w:r>
      <w:r>
        <w:rPr>
          <w:rFonts w:ascii="Arial" w:hAnsi="Arial" w:cs="Arial"/>
          <w:color w:val="000000"/>
          <w:sz w:val="18"/>
          <w:szCs w:val="18"/>
        </w:rPr>
        <w:fldChar w:fldCharType="separate"/>
      </w:r>
      <w:r>
        <w:rPr>
          <w:rStyle w:val="Hyperlink"/>
          <w:rFonts w:ascii="Arial" w:hAnsi="Arial" w:cs="Arial"/>
          <w:color w:val="0E70C3"/>
          <w:sz w:val="18"/>
          <w:szCs w:val="18"/>
        </w:rPr>
        <w:t>85/2019/TT-BTC</w:t>
      </w:r>
      <w:r>
        <w:rPr>
          <w:rFonts w:ascii="Arial" w:hAnsi="Arial" w:cs="Arial"/>
          <w:color w:val="000000"/>
          <w:sz w:val="18"/>
          <w:szCs w:val="18"/>
        </w:rPr>
        <w:fldChar w:fldCharType="end"/>
      </w:r>
      <w:bookmarkEnd w:id="19"/>
      <w:r>
        <w:rPr>
          <w:rFonts w:ascii="Arial" w:hAnsi="Arial" w:cs="Arial"/>
          <w:color w:val="000000"/>
          <w:sz w:val="18"/>
          <w:szCs w:val="18"/>
        </w:rPr>
        <w:t> ngày 29/11/2019 của Bộ Tài chính hướng dẫn về phí và lệ phí thuộc thẩm quyền quyết định của Hội đồng nhân dân tỉnh, thành phố trực thuộc Trung ương.</w:t>
      </w:r>
    </w:p>
    <w:p w14:paraId="164728F5" w14:textId="77777777" w:rsidR="006E53D3" w:rsidRDefault="006E53D3"/>
    <w:sectPr w:rsidR="006E5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48"/>
    <w:rsid w:val="006E53D3"/>
    <w:rsid w:val="00A115BD"/>
    <w:rsid w:val="00C07948"/>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29B5B"/>
  <w15:chartTrackingRefBased/>
  <w15:docId w15:val="{E225DAB0-C974-44F6-AA14-C232EF39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79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79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2293</Words>
  <Characters>13071</Characters>
  <Application>Microsoft Office Word</Application>
  <DocSecurity>0</DocSecurity>
  <Lines>108</Lines>
  <Paragraphs>30</Paragraphs>
  <ScaleCrop>false</ScaleCrop>
  <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2026-03-03T07:48:00Z</dcterms:created>
  <dcterms:modified xsi:type="dcterms:W3CDTF">2026-03-03T07:48:00Z</dcterms:modified>
</cp:coreProperties>
</file>