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sz w:val="24"/>
          <w:szCs w:val="24"/>
        </w:rPr>
      </w:pPr>
      <w:r w:rsidDel="00000000" w:rsidR="00000000" w:rsidRPr="00000000">
        <w:rPr>
          <w:rtl w:val="0"/>
        </w:rPr>
      </w:r>
    </w:p>
    <w:tbl>
      <w:tblPr>
        <w:tblStyle w:val="Table1"/>
        <w:tblW w:w="88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35"/>
        <w:gridCol w:w="5700"/>
        <w:tblGridChange w:id="0">
          <w:tblGrid>
            <w:gridCol w:w="3135"/>
            <w:gridCol w:w="5700"/>
          </w:tblGrid>
        </w:tblGridChange>
      </w:tblGrid>
      <w:tr>
        <w:trPr>
          <w:cantSplit w:val="0"/>
          <w:trHeight w:val="1200" w:hRule="atLeast"/>
          <w:tblHeader w:val="0"/>
        </w:trPr>
        <w:tc>
          <w:tcPr>
            <w:tcBorders>
              <w:top w:color="000000" w:space="0" w:sz="0" w:val="nil"/>
              <w:left w:color="000000" w:space="0" w:sz="0" w:val="nil"/>
              <w:bottom w:color="000000" w:space="0" w:sz="0" w:val="nil"/>
              <w:right w:color="000000" w:space="0" w:sz="0" w:val="nil"/>
            </w:tcBorders>
            <w:tcMar>
              <w:top w:w="60.0" w:type="dxa"/>
              <w:left w:w="60.0" w:type="dxa"/>
              <w:bottom w:w="60.0" w:type="dxa"/>
              <w:right w:w="60.0" w:type="dxa"/>
            </w:tcMar>
            <w:vAlign w:val="top"/>
          </w:tcPr>
          <w:p w:rsidR="00000000" w:rsidDel="00000000" w:rsidP="00000000" w:rsidRDefault="00000000" w:rsidRPr="00000000" w14:paraId="00000002">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CÔNG TY…</w:t>
            </w:r>
          </w:p>
          <w:p w:rsidR="00000000" w:rsidDel="00000000" w:rsidP="00000000" w:rsidRDefault="00000000" w:rsidRPr="00000000" w14:paraId="00000003">
            <w:pPr>
              <w:pBdr>
                <w:top w:color="auto" w:space="0" w:sz="0" w:val="none"/>
                <w:left w:color="auto" w:space="0" w:sz="0" w:val="none"/>
                <w:bottom w:color="auto" w:space="6" w:sz="0" w:val="none"/>
                <w:right w:color="auto" w:space="0" w:sz="0" w:val="none"/>
              </w:pBd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…/TB</w:t>
            </w:r>
          </w:p>
          <w:p w:rsidR="00000000" w:rsidDel="00000000" w:rsidP="00000000" w:rsidRDefault="00000000" w:rsidRPr="00000000" w14:paraId="00000004">
            <w:pPr>
              <w:pBdr>
                <w:top w:color="auto" w:space="0" w:sz="0" w:val="none"/>
                <w:left w:color="auto" w:space="0" w:sz="0" w:val="none"/>
                <w:bottom w:color="auto" w:space="6" w:sz="0" w:val="none"/>
                <w:right w:color="auto" w:space="0" w:sz="0" w:val="none"/>
              </w:pBd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60.0" w:type="dxa"/>
              <w:left w:w="60.0" w:type="dxa"/>
              <w:bottom w:w="60.0" w:type="dxa"/>
              <w:right w:w="60.0" w:type="dxa"/>
            </w:tcMar>
            <w:vAlign w:val="top"/>
          </w:tcPr>
          <w:p w:rsidR="00000000" w:rsidDel="00000000" w:rsidP="00000000" w:rsidRDefault="00000000" w:rsidRPr="00000000" w14:paraId="00000005">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r>
          </w:p>
          <w:p w:rsidR="00000000" w:rsidDel="00000000" w:rsidP="00000000" w:rsidRDefault="00000000" w:rsidRPr="00000000" w14:paraId="00000006">
            <w:pPr>
              <w:pBdr>
                <w:top w:color="auto" w:space="0" w:sz="0" w:val="none"/>
                <w:left w:color="auto" w:space="0" w:sz="0" w:val="none"/>
                <w:bottom w:color="auto" w:space="6" w:sz="0" w:val="none"/>
                <w:right w:color="auto" w:space="0" w:sz="0" w:val="none"/>
              </w:pBd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Độc lập – Tự do – Hạnh phúc</w:t>
            </w:r>
          </w:p>
        </w:tc>
      </w:tr>
    </w:tbl>
    <w:p w:rsidR="00000000" w:rsidDel="00000000" w:rsidP="00000000" w:rsidRDefault="00000000" w:rsidRPr="00000000" w14:paraId="00000007">
      <w:pPr>
        <w:pBdr>
          <w:top w:color="auto" w:space="0" w:sz="0" w:val="none"/>
          <w:left w:color="auto" w:space="0" w:sz="0" w:val="none"/>
          <w:bottom w:color="auto" w:space="6" w:sz="0" w:val="none"/>
          <w:right w:color="auto" w:space="0" w:sz="0" w:val="none"/>
        </w:pBdr>
        <w:shd w:fill="ffffff" w:val="clear"/>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THÔNG BÁO</w:t>
        <w:br w:type="textWrapping"/>
      </w:r>
      <w:r w:rsidDel="00000000" w:rsidR="00000000" w:rsidRPr="00000000">
        <w:rPr>
          <w:rFonts w:ascii="Times New Roman" w:cs="Times New Roman" w:eastAsia="Times New Roman" w:hAnsi="Times New Roman"/>
          <w:b w:val="1"/>
          <w:bCs w:val="1"/>
          <w:i w:val="1"/>
          <w:iCs w:val="1"/>
          <w:sz w:val="24"/>
          <w:szCs w:val="24"/>
          <w:rtl w:val="0"/>
        </w:rPr>
        <w:t xml:space="preserve">V/v: Nghỉ Lễ Quốc khánh 2/9</w:t>
      </w:r>
    </w:p>
    <w:p w:rsidR="00000000" w:rsidDel="00000000" w:rsidP="00000000" w:rsidRDefault="00000000" w:rsidRPr="00000000" w14:paraId="00000008">
      <w:pPr>
        <w:pBdr>
          <w:top w:color="auto" w:space="0" w:sz="0" w:val="none"/>
          <w:left w:color="auto" w:space="0" w:sz="0" w:val="none"/>
          <w:bottom w:color="auto" w:space="6" w:sz="0" w:val="none"/>
          <w:right w:color="auto" w:space="0" w:sz="0" w:val="none"/>
        </w:pBdr>
        <w:shd w:fill="ffffff" w:val="clear"/>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Căn cứ vào Bộ luật lao động nước Cộng hòa XHCN Việt Nam;</w:t>
      </w:r>
    </w:p>
    <w:p w:rsidR="00000000" w:rsidDel="00000000" w:rsidP="00000000" w:rsidRDefault="00000000" w:rsidRPr="00000000" w14:paraId="00000009">
      <w:pPr>
        <w:pBdr>
          <w:top w:color="auto" w:space="0" w:sz="0" w:val="none"/>
          <w:left w:color="auto" w:space="0" w:sz="0" w:val="none"/>
          <w:bottom w:color="auto" w:space="6" w:sz="0" w:val="none"/>
          <w:right w:color="auto" w:space="0" w:sz="0" w:val="none"/>
        </w:pBdr>
        <w:shd w:fill="ffffff" w:val="clear"/>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Căn cứ theo Quy định của Công ty ……………………………..;</w:t>
      </w:r>
    </w:p>
    <w:p w:rsidR="00000000" w:rsidDel="00000000" w:rsidP="00000000" w:rsidRDefault="00000000" w:rsidRPr="00000000" w14:paraId="0000000A">
      <w:pPr>
        <w:pBdr>
          <w:top w:color="auto" w:space="0" w:sz="0" w:val="none"/>
          <w:left w:color="auto" w:space="0" w:sz="0" w:val="none"/>
          <w:bottom w:color="auto" w:space="6" w:sz="0" w:val="none"/>
          <w:right w:color="auto" w:space="0" w:sz="0" w:val="none"/>
        </w:pBdr>
        <w:shd w:fill="ffffff" w:val="clear"/>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Căn cứ vào tình hình làm việc của nhân viên trong công ty.</w:t>
      </w:r>
    </w:p>
    <w:p w:rsidR="00000000" w:rsidDel="00000000" w:rsidP="00000000" w:rsidRDefault="00000000" w:rsidRPr="00000000" w14:paraId="0000000B">
      <w:pPr>
        <w:pBdr>
          <w:top w:color="auto" w:space="0" w:sz="0" w:val="none"/>
          <w:left w:color="auto" w:space="0" w:sz="0" w:val="none"/>
          <w:bottom w:color="auto" w:space="6" w:sz="0" w:val="none"/>
          <w:right w:color="auto" w:space="0" w:sz="0" w:val="none"/>
        </w:pBdr>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Giám đốc thông báo cho nghỉ toàn bộ cán bộ, nhân viên trong công ty như sau:</w:t>
      </w:r>
    </w:p>
    <w:p w:rsidR="00000000" w:rsidDel="00000000" w:rsidP="00000000" w:rsidRDefault="00000000" w:rsidRPr="00000000" w14:paraId="0000000C">
      <w:pPr>
        <w:pBdr>
          <w:top w:color="auto" w:space="0" w:sz="0" w:val="none"/>
          <w:left w:color="auto" w:space="0" w:sz="0" w:val="none"/>
          <w:bottom w:color="auto" w:space="6" w:sz="0" w:val="none"/>
          <w:right w:color="auto" w:space="0" w:sz="0" w:val="none"/>
        </w:pBdr>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Điều 1: Nhân dịp …………………….., toàn thể cán bộ và nhân viên trong Công ty được nghỉ Lễ theo quy định ngày ……………………….. Toàn thể cán bộ nhân viên đi làm trở lại vào ngày ……………………………..</w:t>
      </w:r>
    </w:p>
    <w:p w:rsidR="00000000" w:rsidDel="00000000" w:rsidP="00000000" w:rsidRDefault="00000000" w:rsidRPr="00000000" w14:paraId="0000000D">
      <w:pPr>
        <w:pBdr>
          <w:top w:color="auto" w:space="0" w:sz="0" w:val="none"/>
          <w:left w:color="auto" w:space="0" w:sz="0" w:val="none"/>
          <w:bottom w:color="auto" w:space="6" w:sz="0" w:val="none"/>
          <w:right w:color="auto" w:space="0" w:sz="0" w:val="none"/>
        </w:pBdr>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Điều 2: Yêu cầu mỗi nhân viên phải dọn dẹp sạch sẽ nơi làm việc của mình và công ty trước kỳ nghỉ. Tắt tất cả các máy móc thiết bị, khóa các cửa ra vào công ty tránh mất cắp hoặc gây cháy nổ. Nếu ai vi phạm làm hư hại thiết bị công ty sẽ phải đền bù và chịu kỷ luật theo quy định của công ty.</w:t>
      </w:r>
    </w:p>
    <w:p w:rsidR="00000000" w:rsidDel="00000000" w:rsidP="00000000" w:rsidRDefault="00000000" w:rsidRPr="00000000" w14:paraId="0000000E">
      <w:pPr>
        <w:pBdr>
          <w:top w:color="auto" w:space="0" w:sz="0" w:val="none"/>
          <w:left w:color="auto" w:space="0" w:sz="0" w:val="none"/>
          <w:bottom w:color="auto" w:space="6" w:sz="0" w:val="none"/>
          <w:right w:color="auto" w:space="0" w:sz="0" w:val="none"/>
        </w:pBdr>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Điều 3: Mỗi trưởng phòng, trưởng ban cần có trách nhiệm thường xuyên kiểm tra, theo dõi và thống kê công việc theo lịch trực đã đề ra và báo cáo lại cho Phòng Hành chính Nhân sự để chấm công cho ngày làm việc đó. Ngày trực đó sẽ được tính công và lương làm thêm theo đúng quy định.</w:t>
      </w:r>
    </w:p>
    <w:p w:rsidR="00000000" w:rsidDel="00000000" w:rsidP="00000000" w:rsidRDefault="00000000" w:rsidRPr="00000000" w14:paraId="0000000F">
      <w:pPr>
        <w:pBdr>
          <w:top w:color="auto" w:space="0" w:sz="0" w:val="none"/>
          <w:left w:color="auto" w:space="0" w:sz="0" w:val="none"/>
          <w:bottom w:color="auto" w:space="6" w:sz="0" w:val="none"/>
          <w:right w:color="auto" w:space="0" w:sz="0" w:val="none"/>
        </w:pBdr>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Điều 4: Đề nghị các phòng ban có trách nhiệm thi hành tốt thông báo này.</w:t>
      </w:r>
    </w:p>
    <w:tbl>
      <w:tblPr>
        <w:tblStyle w:val="Table2"/>
        <w:tblW w:w="88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80"/>
        <w:gridCol w:w="4455"/>
        <w:tblGridChange w:id="0">
          <w:tblGrid>
            <w:gridCol w:w="4380"/>
            <w:gridCol w:w="4455"/>
          </w:tblGrid>
        </w:tblGridChange>
      </w:tblGrid>
      <w:tr>
        <w:trPr>
          <w:cantSplit w:val="0"/>
          <w:trHeight w:val="915" w:hRule="atLeast"/>
          <w:tblHeader w:val="0"/>
        </w:trPr>
        <w:tc>
          <w:tcPr>
            <w:tcBorders>
              <w:top w:color="000000" w:space="0" w:sz="0" w:val="nil"/>
              <w:left w:color="000000" w:space="0" w:sz="0" w:val="nil"/>
              <w:bottom w:color="000000" w:space="0" w:sz="0" w:val="nil"/>
              <w:right w:color="000000" w:space="0" w:sz="0" w:val="nil"/>
            </w:tcBorders>
            <w:tcMar>
              <w:top w:w="60.0" w:type="dxa"/>
              <w:left w:w="60.0" w:type="dxa"/>
              <w:bottom w:w="60.0" w:type="dxa"/>
              <w:right w:w="60.0" w:type="dxa"/>
            </w:tcMar>
            <w:vAlign w:val="top"/>
          </w:tcPr>
          <w:p w:rsidR="00000000" w:rsidDel="00000000" w:rsidP="00000000" w:rsidRDefault="00000000" w:rsidRPr="00000000" w14:paraId="0000001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60.0" w:type="dxa"/>
              <w:left w:w="60.0" w:type="dxa"/>
              <w:bottom w:w="60.0" w:type="dxa"/>
              <w:right w:w="60.0" w:type="dxa"/>
            </w:tcMar>
            <w:vAlign w:val="top"/>
          </w:tcPr>
          <w:p w:rsidR="00000000" w:rsidDel="00000000" w:rsidP="00000000" w:rsidRDefault="00000000" w:rsidRPr="00000000" w14:paraId="00000011">
            <w:pPr>
              <w:pBdr>
                <w:top w:color="auto" w:space="0" w:sz="0" w:val="none"/>
                <w:left w:color="auto" w:space="0" w:sz="0" w:val="none"/>
                <w:bottom w:color="auto" w:space="6" w:sz="0" w:val="none"/>
                <w:right w:color="auto" w:space="0" w:sz="0" w:val="none"/>
              </w:pBd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Đại diện công ty</w:t>
            </w:r>
          </w:p>
          <w:p w:rsidR="00000000" w:rsidDel="00000000" w:rsidP="00000000" w:rsidRDefault="00000000" w:rsidRPr="00000000" w14:paraId="00000012">
            <w:pPr>
              <w:pBdr>
                <w:top w:color="auto" w:space="0" w:sz="0" w:val="none"/>
                <w:left w:color="auto" w:space="0" w:sz="0" w:val="none"/>
                <w:bottom w:color="auto" w:space="6" w:sz="0" w:val="none"/>
                <w:right w:color="auto" w:space="0" w:sz="0" w:val="none"/>
              </w:pBd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Giám đốc</w:t>
            </w:r>
          </w:p>
        </w:tc>
      </w:tr>
    </w:tbl>
    <w:p w:rsidR="00000000" w:rsidDel="00000000" w:rsidP="00000000" w:rsidRDefault="00000000" w:rsidRPr="00000000" w14:paraId="00000013">
      <w:pPr>
        <w:rPr>
          <w:rFonts w:ascii="Times New Roman" w:cs="Times New Roman" w:eastAsia="Times New Roman" w:hAnsi="Times New Roman"/>
          <w:b w:val="1"/>
          <w:bCs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