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5954"/>
      </w:tblGrid>
      <w:tr w:rsidR="004B4697" w14:paraId="4471F653" w14:textId="77777777" w:rsidTr="00FF329E">
        <w:tc>
          <w:tcPr>
            <w:tcW w:w="3652" w:type="dxa"/>
            <w:tcBorders>
              <w:top w:val="nil"/>
              <w:left w:val="nil"/>
              <w:bottom w:val="nil"/>
              <w:right w:val="nil"/>
              <w:tl2br w:val="nil"/>
              <w:tr2bl w:val="nil"/>
            </w:tcBorders>
            <w:shd w:val="clear" w:color="auto" w:fill="auto"/>
            <w:tcMar>
              <w:top w:w="0" w:type="dxa"/>
              <w:left w:w="108" w:type="dxa"/>
              <w:bottom w:w="0" w:type="dxa"/>
              <w:right w:w="108" w:type="dxa"/>
            </w:tcMar>
          </w:tcPr>
          <w:p w14:paraId="391F735C" w14:textId="77777777" w:rsidR="004B4697" w:rsidRPr="00FF329E" w:rsidRDefault="00FF329E" w:rsidP="004B4697">
            <w:pPr>
              <w:jc w:val="center"/>
              <w:rPr>
                <w:sz w:val="26"/>
                <w:szCs w:val="26"/>
              </w:rPr>
            </w:pPr>
            <w:r>
              <w:rPr>
                <w:b/>
                <w:bCs/>
                <w:noProof/>
                <w:sz w:val="26"/>
                <w:szCs w:val="26"/>
              </w:rPr>
              <mc:AlternateContent>
                <mc:Choice Requires="wps">
                  <w:drawing>
                    <wp:anchor distT="0" distB="0" distL="114300" distR="114300" simplePos="0" relativeHeight="251660288" behindDoc="0" locked="0" layoutInCell="1" allowOverlap="1" wp14:anchorId="6B622778" wp14:editId="2F910FA5">
                      <wp:simplePos x="0" y="0"/>
                      <wp:positionH relativeFrom="column">
                        <wp:posOffset>833120</wp:posOffset>
                      </wp:positionH>
                      <wp:positionV relativeFrom="paragraph">
                        <wp:posOffset>202565</wp:posOffset>
                      </wp:positionV>
                      <wp:extent cx="4762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476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7669C8" id="Straight Connector 2"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5.6pt,15.95pt" to="103.1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" strokecolor="#4579b8 [3044]"/>
                  </w:pict>
                </mc:Fallback>
              </mc:AlternateContent>
            </w:r>
            <w:r w:rsidR="004B4697" w:rsidRPr="00FF329E">
              <w:rPr>
                <w:b/>
                <w:bCs/>
                <w:sz w:val="26"/>
                <w:szCs w:val="26"/>
              </w:rPr>
              <w:t>BỘ Y TẾ</w:t>
            </w:r>
            <w:r w:rsidR="004B4697" w:rsidRPr="00FF329E">
              <w:rPr>
                <w:b/>
                <w:bCs/>
                <w:sz w:val="26"/>
                <w:szCs w:val="26"/>
              </w:rPr>
              <w:br/>
            </w:r>
          </w:p>
        </w:tc>
        <w:tc>
          <w:tcPr>
            <w:tcW w:w="5954" w:type="dxa"/>
            <w:tcBorders>
              <w:top w:val="nil"/>
              <w:left w:val="nil"/>
              <w:bottom w:val="nil"/>
              <w:right w:val="nil"/>
              <w:tl2br w:val="nil"/>
              <w:tr2bl w:val="nil"/>
            </w:tcBorders>
            <w:shd w:val="clear" w:color="auto" w:fill="auto"/>
            <w:tcMar>
              <w:top w:w="0" w:type="dxa"/>
              <w:left w:w="108" w:type="dxa"/>
              <w:bottom w:w="0" w:type="dxa"/>
              <w:right w:w="108" w:type="dxa"/>
            </w:tcMar>
          </w:tcPr>
          <w:p w14:paraId="06995C2E" w14:textId="77777777" w:rsidR="004B4697" w:rsidRDefault="00FF329E" w:rsidP="004B4697">
            <w:pPr>
              <w:jc w:val="center"/>
            </w:pPr>
            <w:r>
              <w:rPr>
                <w:b/>
                <w:bCs/>
                <w:noProof/>
                <w:sz w:val="26"/>
                <w:szCs w:val="26"/>
              </w:rPr>
              <mc:AlternateContent>
                <mc:Choice Requires="wps">
                  <w:drawing>
                    <wp:anchor distT="0" distB="0" distL="114300" distR="114300" simplePos="0" relativeHeight="251661312" behindDoc="0" locked="0" layoutInCell="1" allowOverlap="1" wp14:anchorId="6B11F9E4" wp14:editId="2BAC8E93">
                      <wp:simplePos x="0" y="0"/>
                      <wp:positionH relativeFrom="column">
                        <wp:posOffset>752475</wp:posOffset>
                      </wp:positionH>
                      <wp:positionV relativeFrom="paragraph">
                        <wp:posOffset>421640</wp:posOffset>
                      </wp:positionV>
                      <wp:extent cx="204787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6CD798" id="Straight Connector 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9.25pt,33.2pt" to="220.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" strokecolor="#4579b8 [3044]"/>
                  </w:pict>
                </mc:Fallback>
              </mc:AlternateContent>
            </w:r>
            <w:r w:rsidR="004B4697" w:rsidRPr="00FF329E">
              <w:rPr>
                <w:b/>
                <w:bCs/>
                <w:sz w:val="26"/>
                <w:szCs w:val="26"/>
              </w:rPr>
              <w:t>CỘNG HÒA XÃ HỘI CHỦ NGHĨA VIỆT NAM</w:t>
            </w:r>
            <w:r w:rsidR="004B4697">
              <w:rPr>
                <w:b/>
                <w:bCs/>
              </w:rPr>
              <w:br/>
            </w:r>
            <w:r w:rsidR="004B4697" w:rsidRPr="00FF329E">
              <w:rPr>
                <w:b/>
                <w:bCs/>
                <w:sz w:val="28"/>
                <w:szCs w:val="28"/>
              </w:rPr>
              <w:t xml:space="preserve">Độc lập - Tự do - Hạnh phúc </w:t>
            </w:r>
            <w:r w:rsidR="004B4697" w:rsidRPr="00FF329E">
              <w:rPr>
                <w:b/>
                <w:bCs/>
                <w:sz w:val="28"/>
                <w:szCs w:val="28"/>
              </w:rPr>
              <w:br/>
            </w:r>
          </w:p>
        </w:tc>
      </w:tr>
      <w:tr w:rsidR="004B4697" w14:paraId="1116DB07" w14:textId="77777777" w:rsidTr="00FF329E">
        <w:tblPrEx>
          <w:tblBorders>
            <w:top w:val="none" w:sz="0" w:space="0" w:color="auto"/>
            <w:bottom w:val="none" w:sz="0" w:space="0" w:color="auto"/>
            <w:insideH w:val="none" w:sz="0" w:space="0" w:color="auto"/>
            <w:insideV w:val="none" w:sz="0" w:space="0" w:color="auto"/>
          </w:tblBorders>
        </w:tblPrEx>
        <w:tc>
          <w:tcPr>
            <w:tcW w:w="3652" w:type="dxa"/>
            <w:tcBorders>
              <w:top w:val="nil"/>
              <w:left w:val="nil"/>
              <w:bottom w:val="nil"/>
              <w:right w:val="nil"/>
              <w:tl2br w:val="nil"/>
              <w:tr2bl w:val="nil"/>
            </w:tcBorders>
            <w:shd w:val="clear" w:color="auto" w:fill="auto"/>
            <w:tcMar>
              <w:top w:w="0" w:type="dxa"/>
              <w:left w:w="108" w:type="dxa"/>
              <w:bottom w:w="0" w:type="dxa"/>
              <w:right w:w="108" w:type="dxa"/>
            </w:tcMar>
          </w:tcPr>
          <w:p w14:paraId="6303AF08" w14:textId="77777777" w:rsidR="004B4697" w:rsidRPr="00FF329E" w:rsidRDefault="004B4697" w:rsidP="00FF329E">
            <w:pPr>
              <w:jc w:val="center"/>
              <w:rPr>
                <w:sz w:val="28"/>
                <w:szCs w:val="28"/>
              </w:rPr>
            </w:pPr>
            <w:r w:rsidRPr="00FF329E">
              <w:rPr>
                <w:sz w:val="28"/>
                <w:szCs w:val="28"/>
              </w:rPr>
              <w:t xml:space="preserve">Số:  </w:t>
            </w:r>
            <w:r w:rsidR="00BB4F10">
              <w:rPr>
                <w:sz w:val="28"/>
                <w:szCs w:val="28"/>
              </w:rPr>
              <w:t xml:space="preserve"> </w:t>
            </w:r>
            <w:r w:rsidRPr="00FF329E">
              <w:rPr>
                <w:sz w:val="28"/>
                <w:szCs w:val="28"/>
              </w:rPr>
              <w:t xml:space="preserve">    /202</w:t>
            </w:r>
            <w:r w:rsidR="00B60D29">
              <w:rPr>
                <w:sz w:val="28"/>
                <w:szCs w:val="28"/>
              </w:rPr>
              <w:t>6</w:t>
            </w:r>
            <w:r w:rsidRPr="00FF329E">
              <w:rPr>
                <w:sz w:val="28"/>
                <w:szCs w:val="28"/>
              </w:rPr>
              <w:t>/TT-BYT</w:t>
            </w:r>
          </w:p>
        </w:tc>
        <w:tc>
          <w:tcPr>
            <w:tcW w:w="5954" w:type="dxa"/>
            <w:tcBorders>
              <w:top w:val="nil"/>
              <w:left w:val="nil"/>
              <w:bottom w:val="nil"/>
              <w:right w:val="nil"/>
              <w:tl2br w:val="nil"/>
              <w:tr2bl w:val="nil"/>
            </w:tcBorders>
            <w:shd w:val="clear" w:color="auto" w:fill="auto"/>
            <w:tcMar>
              <w:top w:w="0" w:type="dxa"/>
              <w:left w:w="108" w:type="dxa"/>
              <w:bottom w:w="0" w:type="dxa"/>
              <w:right w:w="108" w:type="dxa"/>
            </w:tcMar>
          </w:tcPr>
          <w:p w14:paraId="1F5EC0CA" w14:textId="77777777" w:rsidR="004B4697" w:rsidRPr="00FF329E" w:rsidRDefault="004B4697" w:rsidP="00FF329E">
            <w:pPr>
              <w:jc w:val="center"/>
              <w:rPr>
                <w:sz w:val="28"/>
                <w:szCs w:val="28"/>
              </w:rPr>
            </w:pPr>
            <w:r w:rsidRPr="00FF329E">
              <w:rPr>
                <w:i/>
                <w:iCs/>
                <w:sz w:val="28"/>
                <w:szCs w:val="28"/>
              </w:rPr>
              <w:t>Hà Nội</w:t>
            </w:r>
            <w:r w:rsidR="00B60D29">
              <w:rPr>
                <w:i/>
                <w:iCs/>
                <w:sz w:val="28"/>
                <w:szCs w:val="28"/>
              </w:rPr>
              <w:t>, ngày       tháng      năm 2026</w:t>
            </w:r>
          </w:p>
        </w:tc>
      </w:tr>
    </w:tbl>
    <w:tbl>
      <w:tblPr>
        <w:tblpPr w:leftFromText="180" w:rightFromText="180" w:vertAnchor="text" w:horzAnchor="margin" w:tblpY="4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tblGrid>
      <w:tr w:rsidR="00CF7F73" w14:paraId="2CB6BBC1" w14:textId="77777777" w:rsidTr="00CF7F73">
        <w:trPr>
          <w:trHeight w:val="645"/>
        </w:trPr>
        <w:tc>
          <w:tcPr>
            <w:tcW w:w="1683" w:type="dxa"/>
            <w:tcBorders>
              <w:top w:val="single" w:sz="4" w:space="0" w:color="auto"/>
              <w:left w:val="single" w:sz="4" w:space="0" w:color="auto"/>
              <w:bottom w:val="single" w:sz="4" w:space="0" w:color="auto"/>
              <w:right w:val="single" w:sz="4" w:space="0" w:color="auto"/>
            </w:tcBorders>
            <w:vAlign w:val="center"/>
            <w:hideMark/>
          </w:tcPr>
          <w:p w14:paraId="34DD669F" w14:textId="77777777" w:rsidR="00CF7F73" w:rsidRDefault="00CF7F73" w:rsidP="00CF7F73">
            <w:pPr>
              <w:spacing w:before="60" w:after="60" w:line="360" w:lineRule="exact"/>
              <w:jc w:val="center"/>
              <w:rPr>
                <w:b/>
                <w:bCs/>
                <w:sz w:val="28"/>
                <w:szCs w:val="28"/>
                <w:lang w:val="es-ES_tradnl"/>
              </w:rPr>
            </w:pPr>
            <w:r>
              <w:rPr>
                <w:b/>
                <w:bCs/>
                <w:lang w:val="es-ES_tradnl"/>
              </w:rPr>
              <w:t>DỰ THẢO</w:t>
            </w:r>
          </w:p>
        </w:tc>
      </w:tr>
    </w:tbl>
    <w:p w14:paraId="794D945B" w14:textId="77777777" w:rsidR="004B4697" w:rsidRDefault="004B4697" w:rsidP="004B4697">
      <w:pPr>
        <w:spacing w:after="120"/>
      </w:pPr>
      <w:r>
        <w:t> </w:t>
      </w:r>
    </w:p>
    <w:p w14:paraId="30415E92" w14:textId="77777777" w:rsidR="00F51CDA" w:rsidRDefault="00F51CDA" w:rsidP="004B4697">
      <w:pPr>
        <w:spacing w:after="120"/>
      </w:pPr>
    </w:p>
    <w:p w14:paraId="56D5D616" w14:textId="77777777" w:rsidR="00CF7F73" w:rsidRDefault="00CF7F73" w:rsidP="00CF7F73">
      <w:pPr>
        <w:spacing w:after="120"/>
        <w:rPr>
          <w:b/>
          <w:bCs/>
          <w:sz w:val="28"/>
          <w:szCs w:val="28"/>
        </w:rPr>
      </w:pPr>
      <w:bookmarkStart w:id="0" w:name="loai_1"/>
      <w:r>
        <w:rPr>
          <w:b/>
          <w:bCs/>
          <w:sz w:val="28"/>
          <w:szCs w:val="28"/>
        </w:rPr>
        <w:t xml:space="preserve">                           </w:t>
      </w:r>
    </w:p>
    <w:p w14:paraId="6482FC08" w14:textId="77777777" w:rsidR="004B4697" w:rsidRPr="000A405F" w:rsidRDefault="00CF7F73" w:rsidP="00CF7F73">
      <w:pPr>
        <w:spacing w:after="120"/>
        <w:rPr>
          <w:sz w:val="28"/>
          <w:szCs w:val="28"/>
        </w:rPr>
      </w:pPr>
      <w:r>
        <w:rPr>
          <w:b/>
          <w:bCs/>
          <w:sz w:val="28"/>
          <w:szCs w:val="28"/>
        </w:rPr>
        <w:t xml:space="preserve">                                                   </w:t>
      </w:r>
      <w:r w:rsidR="004B4697" w:rsidRPr="000A405F">
        <w:rPr>
          <w:b/>
          <w:bCs/>
          <w:sz w:val="28"/>
          <w:szCs w:val="28"/>
        </w:rPr>
        <w:t>THÔNG TƯ</w:t>
      </w:r>
      <w:bookmarkEnd w:id="0"/>
    </w:p>
    <w:bookmarkStart w:id="1" w:name="loai_1_name"/>
    <w:p w14:paraId="100BAA48" w14:textId="77777777" w:rsidR="004B4697" w:rsidRDefault="00CA53C1" w:rsidP="004B4697">
      <w:pPr>
        <w:spacing w:after="120"/>
        <w:jc w:val="center"/>
        <w:rPr>
          <w:b/>
          <w:sz w:val="28"/>
          <w:szCs w:val="28"/>
        </w:rPr>
      </w:pPr>
      <w:r>
        <w:rPr>
          <w:b/>
          <w:noProof/>
          <w:sz w:val="28"/>
          <w:szCs w:val="28"/>
        </w:rPr>
        <mc:AlternateContent>
          <mc:Choice Requires="wps">
            <w:drawing>
              <wp:anchor distT="0" distB="0" distL="114300" distR="114300" simplePos="0" relativeHeight="251659264" behindDoc="0" locked="0" layoutInCell="1" allowOverlap="1" wp14:anchorId="15E662DD" wp14:editId="426B7A5F">
                <wp:simplePos x="0" y="0"/>
                <wp:positionH relativeFrom="column">
                  <wp:posOffset>1929765</wp:posOffset>
                </wp:positionH>
                <wp:positionV relativeFrom="paragraph">
                  <wp:posOffset>440690</wp:posOffset>
                </wp:positionV>
                <wp:extent cx="1925320" cy="1"/>
                <wp:effectExtent l="0" t="0" r="17780" b="19050"/>
                <wp:wrapNone/>
                <wp:docPr id="1" name="Straight Connector 1"/>
                <wp:cNvGraphicFramePr/>
                <a:graphic xmlns:a="http://schemas.openxmlformats.org/drawingml/2006/main">
                  <a:graphicData uri="http://schemas.microsoft.com/office/word/2010/wordprocessingShape">
                    <wps:wsp>
                      <wps:cNvCnPr/>
                      <wps:spPr>
                        <a:xfrm>
                          <a:off x="0" y="0"/>
                          <a:ext cx="1925320" cy="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C88148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95pt,34.7pt" to="303.55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" strokecolor="#4579b8 [3044]"/>
            </w:pict>
          </mc:Fallback>
        </mc:AlternateContent>
      </w:r>
      <w:r w:rsidR="004B4697" w:rsidRPr="004B4697">
        <w:rPr>
          <w:b/>
          <w:sz w:val="28"/>
          <w:szCs w:val="28"/>
        </w:rPr>
        <w:t xml:space="preserve">Ban hành </w:t>
      </w:r>
      <w:bookmarkEnd w:id="1"/>
      <w:r w:rsidR="004B4697" w:rsidRPr="004B4697">
        <w:rPr>
          <w:b/>
          <w:sz w:val="28"/>
          <w:szCs w:val="28"/>
        </w:rPr>
        <w:t xml:space="preserve">Quy chuẩn kỹ thuật quốc gia </w:t>
      </w:r>
      <w:r w:rsidR="00B60D29">
        <w:rPr>
          <w:b/>
          <w:sz w:val="28"/>
          <w:szCs w:val="28"/>
        </w:rPr>
        <w:t>QCVN 8-1:2026</w:t>
      </w:r>
      <w:r w:rsidR="00F51CDA" w:rsidRPr="00F51CDA">
        <w:rPr>
          <w:b/>
          <w:sz w:val="28"/>
          <w:szCs w:val="28"/>
        </w:rPr>
        <w:t>/BYT</w:t>
      </w:r>
      <w:r w:rsidR="00F51CDA" w:rsidRPr="00CF0CBE">
        <w:rPr>
          <w:rFonts w:ascii="Arial" w:hAnsi="Arial" w:cs="Arial"/>
          <w:lang w:val="vi-VN"/>
        </w:rPr>
        <w:t xml:space="preserve"> </w:t>
      </w:r>
      <w:r w:rsidR="004B4697" w:rsidRPr="004B4697">
        <w:rPr>
          <w:b/>
          <w:sz w:val="28"/>
          <w:szCs w:val="28"/>
        </w:rPr>
        <w:t xml:space="preserve">đối với giới hạn ô nhiễm độc tố </w:t>
      </w:r>
      <w:proofErr w:type="gramStart"/>
      <w:r w:rsidR="004B4697" w:rsidRPr="004B4697">
        <w:rPr>
          <w:b/>
          <w:sz w:val="28"/>
          <w:szCs w:val="28"/>
        </w:rPr>
        <w:t>vi</w:t>
      </w:r>
      <w:proofErr w:type="gramEnd"/>
      <w:r w:rsidR="004B4697" w:rsidRPr="004B4697">
        <w:rPr>
          <w:b/>
          <w:sz w:val="28"/>
          <w:szCs w:val="28"/>
        </w:rPr>
        <w:t xml:space="preserve"> nấm trong thực phẩm</w:t>
      </w:r>
    </w:p>
    <w:p w14:paraId="2A904ACC" w14:textId="77777777" w:rsidR="004B4697" w:rsidRPr="004B4697" w:rsidRDefault="004B4697" w:rsidP="004B4697">
      <w:pPr>
        <w:spacing w:after="120"/>
        <w:jc w:val="center"/>
        <w:rPr>
          <w:b/>
          <w:sz w:val="28"/>
          <w:szCs w:val="28"/>
        </w:rPr>
      </w:pPr>
    </w:p>
    <w:p w14:paraId="7C924840" w14:textId="77777777" w:rsidR="00FD4D2B" w:rsidRPr="00FD4D2B" w:rsidRDefault="00FD4D2B" w:rsidP="00FD4D2B">
      <w:pPr>
        <w:ind w:firstLine="720"/>
        <w:jc w:val="both"/>
        <w:rPr>
          <w:sz w:val="28"/>
          <w:szCs w:val="28"/>
        </w:rPr>
      </w:pPr>
      <w:r w:rsidRPr="00FD4D2B">
        <w:rPr>
          <w:i/>
          <w:iCs/>
          <w:sz w:val="28"/>
          <w:szCs w:val="28"/>
        </w:rPr>
        <w:t xml:space="preserve">Căn cứ </w:t>
      </w:r>
      <w:bookmarkStart w:id="2" w:name="tvpllink_bfkweebicf"/>
      <w:r w:rsidRPr="00FD4D2B">
        <w:rPr>
          <w:i/>
          <w:iCs/>
          <w:sz w:val="28"/>
          <w:szCs w:val="28"/>
        </w:rPr>
        <w:t>Luật Tiêu chuẩn và quy chuẩn kỹ thuật số 68/2006/QH11</w:t>
      </w:r>
      <w:bookmarkEnd w:id="2"/>
      <w:r w:rsidRPr="00FD4D2B">
        <w:rPr>
          <w:i/>
          <w:iCs/>
          <w:sz w:val="28"/>
          <w:szCs w:val="28"/>
        </w:rPr>
        <w:t xml:space="preserve"> được sửa đổi, bổ sung bởi Luật số </w:t>
      </w:r>
      <w:bookmarkStart w:id="3" w:name="tvpllink_qaqdtojvwc"/>
      <w:r w:rsidRPr="00FD4D2B">
        <w:rPr>
          <w:i/>
          <w:iCs/>
          <w:sz w:val="28"/>
          <w:szCs w:val="28"/>
        </w:rPr>
        <w:t>35/2018/QH14</w:t>
      </w:r>
      <w:bookmarkEnd w:id="3"/>
      <w:r w:rsidRPr="00FD4D2B">
        <w:rPr>
          <w:i/>
          <w:iCs/>
          <w:sz w:val="28"/>
          <w:szCs w:val="28"/>
        </w:rPr>
        <w:t xml:space="preserve"> và Luật số </w:t>
      </w:r>
      <w:bookmarkStart w:id="4" w:name="tvpllink_pviurcwddt"/>
      <w:r w:rsidRPr="00FD4D2B">
        <w:rPr>
          <w:i/>
          <w:iCs/>
          <w:sz w:val="28"/>
          <w:szCs w:val="28"/>
        </w:rPr>
        <w:t>70/2025/QH15</w:t>
      </w:r>
      <w:bookmarkEnd w:id="4"/>
      <w:r w:rsidRPr="00FD4D2B">
        <w:rPr>
          <w:i/>
          <w:iCs/>
          <w:sz w:val="28"/>
          <w:szCs w:val="28"/>
        </w:rPr>
        <w:t>;</w:t>
      </w:r>
    </w:p>
    <w:p w14:paraId="12EABEC8" w14:textId="77777777" w:rsidR="00FD4D2B" w:rsidRDefault="004B4697" w:rsidP="00FD4D2B">
      <w:pPr>
        <w:ind w:firstLine="720"/>
        <w:jc w:val="both"/>
      </w:pPr>
      <w:r w:rsidRPr="004B4697">
        <w:rPr>
          <w:i/>
          <w:iCs/>
          <w:sz w:val="28"/>
          <w:szCs w:val="28"/>
        </w:rPr>
        <w:t xml:space="preserve">Căn cứ Nghị định số </w:t>
      </w:r>
      <w:bookmarkStart w:id="5" w:name="tvpllink_fyvdjkvmle"/>
      <w:r w:rsidR="00B60D29">
        <w:rPr>
          <w:i/>
          <w:iCs/>
          <w:sz w:val="28"/>
          <w:szCs w:val="28"/>
        </w:rPr>
        <w:t>22/2026</w:t>
      </w:r>
      <w:r w:rsidRPr="004B4697">
        <w:rPr>
          <w:i/>
          <w:iCs/>
          <w:sz w:val="28"/>
          <w:szCs w:val="28"/>
        </w:rPr>
        <w:t>/NĐ-CP</w:t>
      </w:r>
      <w:bookmarkEnd w:id="5"/>
      <w:r w:rsidR="00B60D29">
        <w:rPr>
          <w:i/>
          <w:iCs/>
          <w:sz w:val="28"/>
          <w:szCs w:val="28"/>
        </w:rPr>
        <w:t xml:space="preserve"> ngày 16 tháng 01 năm 2026</w:t>
      </w:r>
      <w:r w:rsidRPr="004B4697">
        <w:rPr>
          <w:i/>
          <w:iCs/>
          <w:sz w:val="28"/>
          <w:szCs w:val="28"/>
        </w:rPr>
        <w:t xml:space="preserve"> của Chính phủ quy định chi tiết </w:t>
      </w:r>
      <w:r w:rsidR="00B60D29">
        <w:rPr>
          <w:i/>
          <w:iCs/>
          <w:sz w:val="28"/>
          <w:szCs w:val="28"/>
        </w:rPr>
        <w:t xml:space="preserve">một số điều và biện pháp để tổ chức, hướng dẫn </w:t>
      </w:r>
      <w:r w:rsidRPr="004B4697">
        <w:rPr>
          <w:i/>
          <w:iCs/>
          <w:sz w:val="28"/>
          <w:szCs w:val="28"/>
        </w:rPr>
        <w:t xml:space="preserve">thi hành </w:t>
      </w:r>
      <w:bookmarkStart w:id="6" w:name="tvpllink_bfkweebicf_1"/>
      <w:r w:rsidRPr="004B4697">
        <w:rPr>
          <w:i/>
          <w:iCs/>
          <w:sz w:val="28"/>
          <w:szCs w:val="28"/>
        </w:rPr>
        <w:t>Luật Tiêu chuẩn và Quy chuẩn kỹ thuật</w:t>
      </w:r>
      <w:bookmarkEnd w:id="6"/>
      <w:r w:rsidRPr="004B4697">
        <w:rPr>
          <w:i/>
          <w:iCs/>
          <w:sz w:val="28"/>
          <w:szCs w:val="28"/>
        </w:rPr>
        <w:t>;</w:t>
      </w:r>
    </w:p>
    <w:p w14:paraId="52A5B820" w14:textId="77777777" w:rsidR="00FD4D2B" w:rsidRDefault="004B4697" w:rsidP="00FD4D2B">
      <w:pPr>
        <w:ind w:firstLine="720"/>
        <w:jc w:val="both"/>
        <w:rPr>
          <w:i/>
          <w:spacing w:val="-6"/>
          <w:sz w:val="28"/>
          <w:szCs w:val="28"/>
        </w:rPr>
      </w:pPr>
      <w:r w:rsidRPr="00FF329E">
        <w:rPr>
          <w:i/>
          <w:spacing w:val="-6"/>
          <w:sz w:val="28"/>
          <w:szCs w:val="28"/>
        </w:rPr>
        <w:t>Căn cứ </w:t>
      </w:r>
      <w:bookmarkStart w:id="7" w:name="tvpllink_lpycsogqcp"/>
      <w:r w:rsidRPr="00FF329E">
        <w:rPr>
          <w:i/>
          <w:spacing w:val="-6"/>
          <w:sz w:val="28"/>
          <w:szCs w:val="28"/>
        </w:rPr>
        <w:fldChar w:fldCharType="begin"/>
      </w:r>
      <w:r w:rsidRPr="00FF329E">
        <w:rPr>
          <w:i/>
          <w:spacing w:val="-6"/>
          <w:sz w:val="28"/>
          <w:szCs w:val="28"/>
        </w:rPr>
        <w:instrText xml:space="preserve"> HYPERLINK "https://thuvienphapluat.vn/van-ban/Thuong-mai/Luat-an-toan-thuc-pham-2010-108074.aspx" \t "_blank" </w:instrText>
      </w:r>
      <w:r w:rsidRPr="00FF329E">
        <w:rPr>
          <w:i/>
          <w:spacing w:val="-6"/>
          <w:sz w:val="28"/>
          <w:szCs w:val="28"/>
        </w:rPr>
        <w:fldChar w:fldCharType="separate"/>
      </w:r>
      <w:r w:rsidRPr="00FF329E">
        <w:rPr>
          <w:i/>
          <w:spacing w:val="-6"/>
          <w:sz w:val="28"/>
          <w:szCs w:val="28"/>
        </w:rPr>
        <w:t xml:space="preserve">Luật </w:t>
      </w:r>
      <w:proofErr w:type="gramStart"/>
      <w:r w:rsidRPr="00FF329E">
        <w:rPr>
          <w:i/>
          <w:spacing w:val="-6"/>
          <w:sz w:val="28"/>
          <w:szCs w:val="28"/>
        </w:rPr>
        <w:t>an</w:t>
      </w:r>
      <w:proofErr w:type="gramEnd"/>
      <w:r w:rsidRPr="00FF329E">
        <w:rPr>
          <w:i/>
          <w:spacing w:val="-6"/>
          <w:sz w:val="28"/>
          <w:szCs w:val="28"/>
        </w:rPr>
        <w:t xml:space="preserve"> toàn thực phẩm số 55/2010/QH10</w:t>
      </w:r>
      <w:r w:rsidRPr="00FF329E">
        <w:rPr>
          <w:i/>
          <w:spacing w:val="-6"/>
          <w:sz w:val="28"/>
          <w:szCs w:val="28"/>
        </w:rPr>
        <w:fldChar w:fldCharType="end"/>
      </w:r>
      <w:bookmarkEnd w:id="7"/>
      <w:r w:rsidR="00FD4D2B">
        <w:rPr>
          <w:i/>
          <w:spacing w:val="-6"/>
          <w:sz w:val="28"/>
          <w:szCs w:val="28"/>
        </w:rPr>
        <w:t>;</w:t>
      </w:r>
    </w:p>
    <w:p w14:paraId="3A9589AE" w14:textId="77777777" w:rsidR="00FD4D2B" w:rsidRDefault="004B4697" w:rsidP="00FD4D2B">
      <w:pPr>
        <w:ind w:firstLine="720"/>
        <w:jc w:val="both"/>
        <w:rPr>
          <w:i/>
          <w:sz w:val="28"/>
          <w:szCs w:val="28"/>
        </w:rPr>
      </w:pPr>
      <w:r w:rsidRPr="004B4697">
        <w:rPr>
          <w:i/>
          <w:sz w:val="28"/>
          <w:szCs w:val="28"/>
        </w:rPr>
        <w:t>Căn cứ Nghị định số </w:t>
      </w:r>
      <w:bookmarkStart w:id="8" w:name="tvpllink_efdyvsnjgi"/>
      <w:r w:rsidRPr="004B4697">
        <w:rPr>
          <w:i/>
          <w:sz w:val="28"/>
          <w:szCs w:val="28"/>
        </w:rPr>
        <w:fldChar w:fldCharType="begin"/>
      </w:r>
      <w:r w:rsidRPr="004B4697">
        <w:rPr>
          <w:i/>
          <w:sz w:val="28"/>
          <w:szCs w:val="28"/>
        </w:rPr>
        <w:instrText xml:space="preserve"> HYPERLINK "https://thuvienphapluat.vn/van-ban/The-thao-Y-te/Nghi-dinh-15-2018-ND-CP-huong-dan-Luat-an-toan-thuc-pham-341254.aspx" \t "_blank" </w:instrText>
      </w:r>
      <w:r w:rsidRPr="004B4697">
        <w:rPr>
          <w:i/>
          <w:sz w:val="28"/>
          <w:szCs w:val="28"/>
        </w:rPr>
        <w:fldChar w:fldCharType="separate"/>
      </w:r>
      <w:r w:rsidRPr="004B4697">
        <w:rPr>
          <w:i/>
          <w:sz w:val="28"/>
          <w:szCs w:val="28"/>
        </w:rPr>
        <w:t>15/2018/NĐ-CP</w:t>
      </w:r>
      <w:r w:rsidRPr="004B4697">
        <w:rPr>
          <w:i/>
          <w:sz w:val="28"/>
          <w:szCs w:val="28"/>
        </w:rPr>
        <w:fldChar w:fldCharType="end"/>
      </w:r>
      <w:bookmarkEnd w:id="8"/>
      <w:r w:rsidRPr="004B4697">
        <w:rPr>
          <w:i/>
          <w:sz w:val="28"/>
          <w:szCs w:val="28"/>
        </w:rPr>
        <w:t> ngày 02 tháng 02 năm 2018 của Chính phủ quy định chi tiết thi hành một số điều của </w:t>
      </w:r>
      <w:bookmarkStart w:id="9" w:name="tvpllink_lpycsogqcp_1"/>
      <w:r w:rsidRPr="004B4697">
        <w:rPr>
          <w:i/>
          <w:sz w:val="28"/>
          <w:szCs w:val="28"/>
        </w:rPr>
        <w:fldChar w:fldCharType="begin"/>
      </w:r>
      <w:r w:rsidRPr="004B4697">
        <w:rPr>
          <w:i/>
          <w:sz w:val="28"/>
          <w:szCs w:val="28"/>
        </w:rPr>
        <w:instrText xml:space="preserve"> HYPERLINK "https://thuvienphapluat.vn/van-ban/Thuong-mai/Luat-an-toan-thuc-pham-2010-108074.aspx" \t "_blank" </w:instrText>
      </w:r>
      <w:r w:rsidRPr="004B4697">
        <w:rPr>
          <w:i/>
          <w:sz w:val="28"/>
          <w:szCs w:val="28"/>
        </w:rPr>
        <w:fldChar w:fldCharType="separate"/>
      </w:r>
      <w:r w:rsidRPr="004B4697">
        <w:rPr>
          <w:i/>
          <w:sz w:val="28"/>
          <w:szCs w:val="28"/>
        </w:rPr>
        <w:t>Luật an toàn thực phẩm</w:t>
      </w:r>
      <w:r w:rsidRPr="004B4697">
        <w:rPr>
          <w:i/>
          <w:sz w:val="28"/>
          <w:szCs w:val="28"/>
        </w:rPr>
        <w:fldChar w:fldCharType="end"/>
      </w:r>
      <w:bookmarkEnd w:id="9"/>
      <w:r w:rsidRPr="004B4697">
        <w:rPr>
          <w:i/>
          <w:sz w:val="28"/>
          <w:szCs w:val="28"/>
        </w:rPr>
        <w:t>;</w:t>
      </w:r>
    </w:p>
    <w:p w14:paraId="15CF9AD3" w14:textId="77777777" w:rsidR="00FD4D2B" w:rsidRDefault="004B4697" w:rsidP="00FD4D2B">
      <w:pPr>
        <w:ind w:firstLine="720"/>
        <w:jc w:val="both"/>
      </w:pPr>
      <w:r w:rsidRPr="00FF329E">
        <w:rPr>
          <w:i/>
          <w:spacing w:val="-6"/>
          <w:sz w:val="28"/>
          <w:szCs w:val="28"/>
        </w:rPr>
        <w:t>Căn cứ Nghị định số </w:t>
      </w:r>
      <w:bookmarkStart w:id="10" w:name="tvpllink_mdntdykdcq"/>
      <w:r w:rsidRPr="00FF329E">
        <w:rPr>
          <w:i/>
          <w:spacing w:val="-6"/>
          <w:sz w:val="28"/>
          <w:szCs w:val="28"/>
        </w:rPr>
        <w:fldChar w:fldCharType="begin"/>
      </w:r>
      <w:r w:rsidRPr="00FF329E">
        <w:rPr>
          <w:i/>
          <w:spacing w:val="-6"/>
          <w:sz w:val="28"/>
          <w:szCs w:val="28"/>
        </w:rPr>
        <w:instrText xml:space="preserve"> HYPERLINK "https://thuvienphapluat.vn/van-ban/Bo-may-hanh-chinh/Nghi-dinh-95-2022-ND-CP-chuc-nang-nhiem-vu-quyen-han-co-cau-to-chuc-cua-Bo-Y-te-538720.aspx" \t "_blank" </w:instrText>
      </w:r>
      <w:r w:rsidRPr="00FF329E">
        <w:rPr>
          <w:i/>
          <w:spacing w:val="-6"/>
          <w:sz w:val="28"/>
          <w:szCs w:val="28"/>
        </w:rPr>
        <w:fldChar w:fldCharType="separate"/>
      </w:r>
      <w:r w:rsidR="00B60D29">
        <w:rPr>
          <w:i/>
          <w:spacing w:val="-6"/>
          <w:sz w:val="28"/>
          <w:szCs w:val="28"/>
        </w:rPr>
        <w:t>42/2025</w:t>
      </w:r>
      <w:r w:rsidRPr="00FF329E">
        <w:rPr>
          <w:i/>
          <w:spacing w:val="-6"/>
          <w:sz w:val="28"/>
          <w:szCs w:val="28"/>
        </w:rPr>
        <w:t>/NĐ-CP</w:t>
      </w:r>
      <w:r w:rsidRPr="00FF329E">
        <w:rPr>
          <w:i/>
          <w:spacing w:val="-6"/>
          <w:sz w:val="28"/>
          <w:szCs w:val="28"/>
        </w:rPr>
        <w:fldChar w:fldCharType="end"/>
      </w:r>
      <w:bookmarkEnd w:id="10"/>
      <w:r w:rsidR="00B60D29">
        <w:rPr>
          <w:i/>
          <w:spacing w:val="-6"/>
          <w:sz w:val="28"/>
          <w:szCs w:val="28"/>
        </w:rPr>
        <w:t> ngày 27 tháng 2 năm 2025</w:t>
      </w:r>
      <w:r w:rsidRPr="00FF329E">
        <w:rPr>
          <w:i/>
          <w:spacing w:val="-6"/>
          <w:sz w:val="28"/>
          <w:szCs w:val="28"/>
        </w:rPr>
        <w:t xml:space="preserve"> của Chính phủ quy định chức năng, nhiệm vụ, quyền hạn và cơ cấu tổ chức của Bộ Y tế;</w:t>
      </w:r>
    </w:p>
    <w:p w14:paraId="5873567C" w14:textId="77777777" w:rsidR="00FD4D2B" w:rsidRDefault="004B4697" w:rsidP="00FD4D2B">
      <w:pPr>
        <w:ind w:firstLine="720"/>
        <w:jc w:val="both"/>
      </w:pPr>
      <w:r w:rsidRPr="004B4697">
        <w:rPr>
          <w:i/>
          <w:sz w:val="28"/>
          <w:szCs w:val="28"/>
        </w:rPr>
        <w:t>Theo đề nghị của Cục trưởng Cục An toàn thực phẩm</w:t>
      </w:r>
      <w:r>
        <w:rPr>
          <w:i/>
          <w:sz w:val="28"/>
          <w:szCs w:val="28"/>
        </w:rPr>
        <w:t>;</w:t>
      </w:r>
      <w:r w:rsidRPr="004B4697">
        <w:rPr>
          <w:i/>
          <w:sz w:val="28"/>
          <w:szCs w:val="28"/>
        </w:rPr>
        <w:t xml:space="preserve"> </w:t>
      </w:r>
    </w:p>
    <w:p w14:paraId="5BC9B7F9" w14:textId="198086C8" w:rsidR="00FD4D2B" w:rsidRDefault="004B4697" w:rsidP="00FD4D2B">
      <w:pPr>
        <w:ind w:firstLine="720"/>
        <w:jc w:val="both"/>
      </w:pPr>
      <w:r w:rsidRPr="00CA53C1">
        <w:rPr>
          <w:i/>
          <w:iCs/>
          <w:sz w:val="28"/>
          <w:szCs w:val="28"/>
        </w:rPr>
        <w:t>Bộ trưởng Bộ Y tế ban hành Quy chuẩn kỹ thuật quốc gia QCV</w:t>
      </w:r>
      <w:r w:rsidR="000149F5">
        <w:rPr>
          <w:i/>
          <w:iCs/>
          <w:sz w:val="28"/>
          <w:szCs w:val="28"/>
        </w:rPr>
        <w:t>N</w:t>
      </w:r>
      <w:r w:rsidR="00B60D29">
        <w:rPr>
          <w:i/>
          <w:iCs/>
          <w:sz w:val="28"/>
          <w:szCs w:val="28"/>
        </w:rPr>
        <w:t>8-1:2026</w:t>
      </w:r>
      <w:r w:rsidR="00F51CDA" w:rsidRPr="00F51CDA">
        <w:rPr>
          <w:i/>
          <w:iCs/>
          <w:sz w:val="28"/>
          <w:szCs w:val="28"/>
        </w:rPr>
        <w:t xml:space="preserve">/BYT </w:t>
      </w:r>
      <w:r w:rsidRPr="00CA53C1">
        <w:rPr>
          <w:i/>
          <w:iCs/>
          <w:sz w:val="28"/>
          <w:szCs w:val="28"/>
        </w:rPr>
        <w:t xml:space="preserve">đối với giới hạn </w:t>
      </w:r>
      <w:r w:rsidR="00CA53C1" w:rsidRPr="00F51CDA">
        <w:rPr>
          <w:i/>
          <w:iCs/>
          <w:sz w:val="28"/>
          <w:szCs w:val="28"/>
        </w:rPr>
        <w:t xml:space="preserve">ô nhiễm độc tố </w:t>
      </w:r>
      <w:proofErr w:type="gramStart"/>
      <w:r w:rsidR="00CA53C1" w:rsidRPr="00F51CDA">
        <w:rPr>
          <w:i/>
          <w:iCs/>
          <w:sz w:val="28"/>
          <w:szCs w:val="28"/>
        </w:rPr>
        <w:t>vi</w:t>
      </w:r>
      <w:proofErr w:type="gramEnd"/>
      <w:r w:rsidR="00CA53C1" w:rsidRPr="00F51CDA">
        <w:rPr>
          <w:i/>
          <w:iCs/>
          <w:sz w:val="28"/>
          <w:szCs w:val="28"/>
        </w:rPr>
        <w:t xml:space="preserve"> nấm trong thực phẩm</w:t>
      </w:r>
      <w:r w:rsidRPr="00F51CDA">
        <w:rPr>
          <w:i/>
          <w:iCs/>
          <w:sz w:val="28"/>
          <w:szCs w:val="28"/>
        </w:rPr>
        <w:t>.</w:t>
      </w:r>
      <w:bookmarkStart w:id="11" w:name="dieu_1"/>
    </w:p>
    <w:p w14:paraId="64A3BEFF" w14:textId="77777777" w:rsidR="00FD4D2B" w:rsidRDefault="004B4697" w:rsidP="00FD4D2B">
      <w:pPr>
        <w:spacing w:before="120"/>
        <w:ind w:firstLine="720"/>
        <w:jc w:val="both"/>
      </w:pPr>
      <w:proofErr w:type="gramStart"/>
      <w:r w:rsidRPr="000A405F">
        <w:rPr>
          <w:b/>
          <w:bCs/>
          <w:sz w:val="28"/>
          <w:szCs w:val="28"/>
        </w:rPr>
        <w:t>Điều 1.</w:t>
      </w:r>
      <w:bookmarkEnd w:id="11"/>
      <w:proofErr w:type="gramEnd"/>
      <w:r w:rsidR="00EC099A" w:rsidRPr="00EC099A">
        <w:rPr>
          <w:sz w:val="28"/>
          <w:szCs w:val="28"/>
        </w:rPr>
        <w:t xml:space="preserve"> </w:t>
      </w:r>
      <w:r w:rsidR="00EC099A" w:rsidRPr="00F51CDA">
        <w:rPr>
          <w:b/>
          <w:sz w:val="28"/>
          <w:szCs w:val="28"/>
        </w:rPr>
        <w:t>Ban hành Quy chuẩn kỹ thuật quốc gia:</w:t>
      </w:r>
      <w:bookmarkStart w:id="12" w:name="dieu_1_name"/>
    </w:p>
    <w:p w14:paraId="78E319EB" w14:textId="264E91E5" w:rsidR="00FD4D2B" w:rsidRDefault="004B4697" w:rsidP="00FD4D2B">
      <w:pPr>
        <w:ind w:firstLine="720"/>
        <w:jc w:val="both"/>
        <w:rPr>
          <w:sz w:val="28"/>
          <w:szCs w:val="28"/>
        </w:rPr>
      </w:pPr>
      <w:r w:rsidRPr="000A405F">
        <w:rPr>
          <w:sz w:val="28"/>
          <w:szCs w:val="28"/>
        </w:rPr>
        <w:t xml:space="preserve">Ban hành kèm </w:t>
      </w:r>
      <w:proofErr w:type="gramStart"/>
      <w:r w:rsidRPr="000A405F">
        <w:rPr>
          <w:sz w:val="28"/>
          <w:szCs w:val="28"/>
        </w:rPr>
        <w:t>theo</w:t>
      </w:r>
      <w:proofErr w:type="gramEnd"/>
      <w:r w:rsidRPr="000A405F">
        <w:rPr>
          <w:sz w:val="28"/>
          <w:szCs w:val="28"/>
        </w:rPr>
        <w:t xml:space="preserve"> Thông tư này </w:t>
      </w:r>
      <w:r w:rsidR="00EC099A">
        <w:rPr>
          <w:sz w:val="28"/>
          <w:szCs w:val="28"/>
        </w:rPr>
        <w:t>“</w:t>
      </w:r>
      <w:r w:rsidRPr="000A405F">
        <w:rPr>
          <w:sz w:val="28"/>
          <w:szCs w:val="28"/>
        </w:rPr>
        <w:t xml:space="preserve">Quy chuẩn kỹ thuật quốc gia </w:t>
      </w:r>
      <w:r w:rsidRPr="00FF329E">
        <w:rPr>
          <w:sz w:val="28"/>
          <w:szCs w:val="28"/>
        </w:rPr>
        <w:t xml:space="preserve">đối với giới hạn </w:t>
      </w:r>
      <w:r w:rsidR="00EC099A" w:rsidRPr="00FF329E">
        <w:rPr>
          <w:sz w:val="28"/>
          <w:szCs w:val="28"/>
        </w:rPr>
        <w:t>ô nhiễm độc tố vi nấm trong thực phẩm</w:t>
      </w:r>
      <w:bookmarkEnd w:id="12"/>
      <w:r w:rsidR="00EC099A" w:rsidRPr="00FF329E">
        <w:rPr>
          <w:sz w:val="28"/>
          <w:szCs w:val="28"/>
        </w:rPr>
        <w:t>”.</w:t>
      </w:r>
      <w:bookmarkStart w:id="13" w:name="dieu_2"/>
    </w:p>
    <w:p w14:paraId="3A05997E" w14:textId="4A02B6B7" w:rsidR="000149F5" w:rsidRDefault="000149F5" w:rsidP="00FD4D2B">
      <w:pPr>
        <w:ind w:firstLine="720"/>
        <w:jc w:val="both"/>
      </w:pPr>
      <w:r>
        <w:rPr>
          <w:sz w:val="28"/>
          <w:szCs w:val="28"/>
        </w:rPr>
        <w:t xml:space="preserve">Ký hiệu: </w:t>
      </w:r>
      <w:r w:rsidRPr="00102C08">
        <w:rPr>
          <w:iCs/>
          <w:sz w:val="28"/>
          <w:szCs w:val="28"/>
        </w:rPr>
        <w:t>QCVN</w:t>
      </w:r>
      <w:r>
        <w:rPr>
          <w:iCs/>
          <w:sz w:val="28"/>
          <w:szCs w:val="28"/>
        </w:rPr>
        <w:t xml:space="preserve"> 8-1:2026</w:t>
      </w:r>
      <w:r w:rsidRPr="00102C08">
        <w:rPr>
          <w:iCs/>
          <w:sz w:val="28"/>
          <w:szCs w:val="28"/>
        </w:rPr>
        <w:t>/BYT</w:t>
      </w:r>
    </w:p>
    <w:p w14:paraId="3B66520B" w14:textId="77777777" w:rsidR="00FD4D2B" w:rsidRDefault="004B4697" w:rsidP="00FD4D2B">
      <w:pPr>
        <w:spacing w:before="120"/>
        <w:ind w:firstLine="720"/>
        <w:jc w:val="both"/>
      </w:pPr>
      <w:proofErr w:type="gramStart"/>
      <w:r w:rsidRPr="000A405F">
        <w:rPr>
          <w:b/>
          <w:bCs/>
          <w:sz w:val="28"/>
          <w:szCs w:val="28"/>
        </w:rPr>
        <w:t>Điều 2.</w:t>
      </w:r>
      <w:bookmarkEnd w:id="13"/>
      <w:proofErr w:type="gramEnd"/>
      <w:r w:rsidR="001905FE">
        <w:rPr>
          <w:b/>
          <w:bCs/>
          <w:sz w:val="28"/>
          <w:szCs w:val="28"/>
        </w:rPr>
        <w:t xml:space="preserve"> Hiệu lực thi hành:</w:t>
      </w:r>
    </w:p>
    <w:p w14:paraId="5F664BA2" w14:textId="7B8AB92A" w:rsidR="00FD4D2B" w:rsidRDefault="001905FE" w:rsidP="00FD4D2B">
      <w:pPr>
        <w:ind w:firstLine="720"/>
        <w:jc w:val="both"/>
      </w:pPr>
      <w:r w:rsidRPr="001905FE">
        <w:rPr>
          <w:bCs/>
          <w:sz w:val="28"/>
          <w:szCs w:val="28"/>
        </w:rPr>
        <w:t>1.</w:t>
      </w:r>
      <w:r w:rsidR="004B4697" w:rsidRPr="000A405F">
        <w:rPr>
          <w:b/>
          <w:bCs/>
          <w:sz w:val="28"/>
          <w:szCs w:val="28"/>
        </w:rPr>
        <w:t xml:space="preserve"> </w:t>
      </w:r>
      <w:bookmarkStart w:id="14" w:name="dieu_2_name"/>
      <w:r w:rsidR="004B4697" w:rsidRPr="000A405F">
        <w:rPr>
          <w:sz w:val="28"/>
          <w:szCs w:val="28"/>
        </w:rPr>
        <w:t xml:space="preserve">Thông tư này có hiệu lực </w:t>
      </w:r>
      <w:r w:rsidR="00EC099A">
        <w:rPr>
          <w:sz w:val="28"/>
          <w:szCs w:val="28"/>
        </w:rPr>
        <w:t>thi hành</w:t>
      </w:r>
      <w:r w:rsidR="000149F5">
        <w:rPr>
          <w:sz w:val="28"/>
          <w:szCs w:val="28"/>
        </w:rPr>
        <w:t xml:space="preserve"> sau 12 tháng </w:t>
      </w:r>
      <w:r w:rsidR="00EC099A">
        <w:rPr>
          <w:sz w:val="28"/>
          <w:szCs w:val="28"/>
        </w:rPr>
        <w:t xml:space="preserve">kể </w:t>
      </w:r>
      <w:r w:rsidR="004B4697" w:rsidRPr="000A405F">
        <w:rPr>
          <w:sz w:val="28"/>
          <w:szCs w:val="28"/>
        </w:rPr>
        <w:t xml:space="preserve">từ ngày </w:t>
      </w:r>
      <w:r w:rsidR="00EC099A">
        <w:rPr>
          <w:sz w:val="28"/>
          <w:szCs w:val="28"/>
        </w:rPr>
        <w:t xml:space="preserve">     </w:t>
      </w:r>
      <w:r w:rsidR="004B4697" w:rsidRPr="000A405F">
        <w:rPr>
          <w:sz w:val="28"/>
          <w:szCs w:val="28"/>
        </w:rPr>
        <w:t xml:space="preserve"> tháng </w:t>
      </w:r>
      <w:r w:rsidR="00EC099A">
        <w:rPr>
          <w:sz w:val="28"/>
          <w:szCs w:val="28"/>
        </w:rPr>
        <w:t xml:space="preserve">     </w:t>
      </w:r>
      <w:r w:rsidR="004B4697" w:rsidRPr="000A405F">
        <w:rPr>
          <w:sz w:val="28"/>
          <w:szCs w:val="28"/>
        </w:rPr>
        <w:t xml:space="preserve"> năm 20</w:t>
      </w:r>
      <w:bookmarkEnd w:id="14"/>
      <w:r w:rsidR="000149F5">
        <w:rPr>
          <w:sz w:val="28"/>
          <w:szCs w:val="28"/>
        </w:rPr>
        <w:t>26</w:t>
      </w:r>
    </w:p>
    <w:p w14:paraId="7270654F" w14:textId="77777777" w:rsidR="00FD4D2B" w:rsidRDefault="001905FE" w:rsidP="00FD4D2B">
      <w:pPr>
        <w:ind w:firstLine="720"/>
        <w:jc w:val="both"/>
        <w:rPr>
          <w:sz w:val="28"/>
          <w:szCs w:val="28"/>
          <w:lang w:val="fr-FR"/>
        </w:rPr>
      </w:pPr>
      <w:r>
        <w:rPr>
          <w:sz w:val="28"/>
          <w:szCs w:val="28"/>
        </w:rPr>
        <w:t>2.</w:t>
      </w:r>
      <w:r w:rsidR="009D65C5">
        <w:rPr>
          <w:sz w:val="28"/>
          <w:szCs w:val="28"/>
        </w:rPr>
        <w:t xml:space="preserve"> </w:t>
      </w:r>
      <w:r w:rsidR="004B245F" w:rsidRPr="008D2212">
        <w:rPr>
          <w:sz w:val="28"/>
          <w:szCs w:val="28"/>
          <w:lang w:val="fr-FR"/>
        </w:rPr>
        <w:t xml:space="preserve">Thông tư số 02/2011/TT-BYT ngày 13 tháng 01 năm 2011 của Bộ trưởng Bộ Y tế </w:t>
      </w:r>
      <w:r w:rsidR="004B245F">
        <w:rPr>
          <w:sz w:val="28"/>
          <w:szCs w:val="28"/>
          <w:lang w:val="fr-FR"/>
        </w:rPr>
        <w:t xml:space="preserve">ban hành </w:t>
      </w:r>
      <w:r w:rsidR="004B245F" w:rsidRPr="008D2212">
        <w:rPr>
          <w:sz w:val="28"/>
          <w:szCs w:val="28"/>
          <w:lang w:val="fr-FR"/>
        </w:rPr>
        <w:t>Quy chuẩn kỹ thuật quốc gia QCVN 8-1:20</w:t>
      </w:r>
      <w:r w:rsidR="004B245F">
        <w:rPr>
          <w:sz w:val="28"/>
          <w:szCs w:val="28"/>
          <w:lang w:val="fr-FR"/>
        </w:rPr>
        <w:t>11</w:t>
      </w:r>
      <w:r w:rsidR="004B245F" w:rsidRPr="008D2212">
        <w:rPr>
          <w:sz w:val="28"/>
          <w:szCs w:val="28"/>
          <w:lang w:val="fr-FR"/>
        </w:rPr>
        <w:t>/BYT đối với giới hạn ô nhiễ</w:t>
      </w:r>
      <w:r w:rsidR="004B245F">
        <w:rPr>
          <w:sz w:val="28"/>
          <w:szCs w:val="28"/>
          <w:lang w:val="fr-FR"/>
        </w:rPr>
        <w:t>m độc tố vi nấm trong thực phẩm</w:t>
      </w:r>
      <w:r w:rsidR="004B245F" w:rsidRPr="008D2212">
        <w:rPr>
          <w:sz w:val="28"/>
          <w:szCs w:val="28"/>
          <w:lang w:val="fr-FR"/>
        </w:rPr>
        <w:t xml:space="preserve"> </w:t>
      </w:r>
      <w:r w:rsidR="004B245F">
        <w:rPr>
          <w:sz w:val="28"/>
          <w:szCs w:val="28"/>
          <w:lang w:val="fr-FR"/>
        </w:rPr>
        <w:t xml:space="preserve">hết hiệu lực thi hành kể từ ngày Thông tư này có hiệu lực thi hành. </w:t>
      </w:r>
    </w:p>
    <w:p w14:paraId="5CEB7146" w14:textId="77777777" w:rsidR="00FD4D2B" w:rsidRDefault="00F73789" w:rsidP="00FD4D2B">
      <w:pPr>
        <w:spacing w:before="120"/>
        <w:ind w:firstLine="720"/>
        <w:jc w:val="both"/>
        <w:rPr>
          <w:b/>
          <w:bCs/>
          <w:sz w:val="28"/>
          <w:szCs w:val="28"/>
        </w:rPr>
      </w:pPr>
      <w:proofErr w:type="gramStart"/>
      <w:r w:rsidRPr="00F51CDA">
        <w:rPr>
          <w:b/>
          <w:bCs/>
          <w:sz w:val="28"/>
          <w:szCs w:val="28"/>
        </w:rPr>
        <w:t>Điều 3.</w:t>
      </w:r>
      <w:proofErr w:type="gramEnd"/>
      <w:r w:rsidRPr="00F51CDA">
        <w:rPr>
          <w:b/>
          <w:bCs/>
          <w:sz w:val="28"/>
          <w:szCs w:val="28"/>
        </w:rPr>
        <w:t xml:space="preserve"> Điều khoản chuyển tiếp</w:t>
      </w:r>
      <w:bookmarkStart w:id="15" w:name="dieu_4"/>
    </w:p>
    <w:p w14:paraId="4F6561B8" w14:textId="77777777" w:rsidR="00FD4D2B" w:rsidRDefault="001905FE" w:rsidP="00FD4D2B">
      <w:pPr>
        <w:ind w:firstLine="720"/>
        <w:jc w:val="both"/>
        <w:rPr>
          <w:color w:val="000000"/>
          <w:sz w:val="28"/>
          <w:szCs w:val="28"/>
        </w:rPr>
      </w:pPr>
      <w:r w:rsidRPr="00A1034C">
        <w:rPr>
          <w:color w:val="000000"/>
          <w:sz w:val="28"/>
          <w:szCs w:val="28"/>
        </w:rPr>
        <w:t>1. Sản phẩm thực phẩm đã được cấp Giấy tiếp nhận đăng ký bản công bố sản phẩm</w:t>
      </w:r>
      <w:r w:rsidR="00105803" w:rsidRPr="00A1034C">
        <w:rPr>
          <w:color w:val="000000"/>
          <w:sz w:val="28"/>
          <w:szCs w:val="28"/>
        </w:rPr>
        <w:t xml:space="preserve"> hoặc đã thực hiện tự công bố sản phẩm</w:t>
      </w:r>
      <w:r w:rsidRPr="00A1034C">
        <w:rPr>
          <w:color w:val="000000"/>
          <w:sz w:val="28"/>
          <w:szCs w:val="28"/>
        </w:rPr>
        <w:t xml:space="preserve"> </w:t>
      </w:r>
      <w:r w:rsidRPr="009E1ADD">
        <w:rPr>
          <w:color w:val="000000"/>
          <w:sz w:val="28"/>
          <w:szCs w:val="28"/>
        </w:rPr>
        <w:t>sản xuất trước ngày Thông tư này có hiệu lực thi hành, nếu chưa phù hợp với quy chuẩn ban hành kèm theo Thông tư này thì tổ ch</w:t>
      </w:r>
      <w:r w:rsidRPr="00A1034C">
        <w:rPr>
          <w:color w:val="000000"/>
          <w:sz w:val="28"/>
          <w:szCs w:val="28"/>
        </w:rPr>
        <w:t>ức, cá nhân được tiếp tục nhập khẩu, kinh doanh, lưu thông đến hết hạn sử dụng của sản phẩm, trừ trường hợp có cảnh báo về an toàn thực phẩm.</w:t>
      </w:r>
    </w:p>
    <w:p w14:paraId="7F62C122" w14:textId="77777777" w:rsidR="00FD4D2B" w:rsidRDefault="001905FE" w:rsidP="00FD4D2B">
      <w:pPr>
        <w:ind w:firstLine="720"/>
        <w:jc w:val="both"/>
        <w:rPr>
          <w:color w:val="000000"/>
          <w:sz w:val="28"/>
          <w:szCs w:val="28"/>
        </w:rPr>
      </w:pPr>
      <w:r w:rsidRPr="001905FE">
        <w:rPr>
          <w:color w:val="000000"/>
          <w:sz w:val="28"/>
          <w:szCs w:val="28"/>
        </w:rPr>
        <w:lastRenderedPageBreak/>
        <w:t>2. Các hồ sơ đăng ký bản công bố sản phẩm</w:t>
      </w:r>
      <w:r w:rsidR="00105803">
        <w:rPr>
          <w:color w:val="000000"/>
          <w:sz w:val="28"/>
          <w:szCs w:val="28"/>
        </w:rPr>
        <w:t>/tự công bố sản phẩm</w:t>
      </w:r>
      <w:r w:rsidRPr="001905FE">
        <w:rPr>
          <w:color w:val="000000"/>
          <w:sz w:val="28"/>
          <w:szCs w:val="28"/>
        </w:rPr>
        <w:t xml:space="preserve"> đã nộp trước thời điểm Thông tư này có hiệu lực thi hành được tiếp tục giải quyết </w:t>
      </w:r>
      <w:proofErr w:type="gramStart"/>
      <w:r w:rsidRPr="001905FE">
        <w:rPr>
          <w:color w:val="000000"/>
          <w:sz w:val="28"/>
          <w:szCs w:val="28"/>
        </w:rPr>
        <w:t>theo</w:t>
      </w:r>
      <w:proofErr w:type="gramEnd"/>
      <w:r w:rsidRPr="001905FE">
        <w:rPr>
          <w:color w:val="000000"/>
          <w:sz w:val="28"/>
          <w:szCs w:val="28"/>
        </w:rPr>
        <w:t xml:space="preserve"> quy định tại thời điểm nộp hồ sơ.</w:t>
      </w:r>
    </w:p>
    <w:p w14:paraId="0A9827C5" w14:textId="77777777" w:rsidR="00FD4D2B" w:rsidRDefault="001905FE" w:rsidP="00FD4D2B">
      <w:pPr>
        <w:ind w:firstLine="720"/>
        <w:jc w:val="both"/>
        <w:rPr>
          <w:color w:val="000000"/>
          <w:sz w:val="28"/>
          <w:szCs w:val="28"/>
        </w:rPr>
      </w:pPr>
      <w:r w:rsidRPr="00A1034C">
        <w:rPr>
          <w:color w:val="000000"/>
          <w:sz w:val="28"/>
          <w:szCs w:val="28"/>
        </w:rPr>
        <w:t>3. Kể từ ngày Thông tư này có hiệu lực thi hành, đối với các sản phẩm đã được cấp Giấy tiếp nhận đăng ký bản công bố sản phẩm</w:t>
      </w:r>
      <w:r w:rsidR="00105803" w:rsidRPr="00A1034C">
        <w:rPr>
          <w:color w:val="000000"/>
          <w:sz w:val="28"/>
          <w:szCs w:val="28"/>
        </w:rPr>
        <w:t xml:space="preserve"> hoặc đã thực hiện tự công bố sản phẩm</w:t>
      </w:r>
      <w:r w:rsidRPr="00A1034C">
        <w:rPr>
          <w:color w:val="000000"/>
          <w:sz w:val="28"/>
          <w:szCs w:val="28"/>
        </w:rPr>
        <w:t>, nếu Tiêu chuẩn nhà sản xuất chưa phù hợp với quy chuẩn ban hành kèm theo Thông tư này thì tổ chức, cá nhân thực hiện điều chỉnh Tiêu chuẩn nhà sản xuất cho phù hợp với quy chuẩn và thực hiện thông báo theo quy định tại </w:t>
      </w:r>
      <w:bookmarkStart w:id="16" w:name="dc_1"/>
      <w:r w:rsidR="00105803" w:rsidRPr="00A1034C">
        <w:rPr>
          <w:color w:val="000000"/>
          <w:sz w:val="28"/>
          <w:szCs w:val="28"/>
        </w:rPr>
        <w:t xml:space="preserve">khoản 4 Điều 5, </w:t>
      </w:r>
      <w:r w:rsidRPr="00A1034C">
        <w:rPr>
          <w:color w:val="000000"/>
          <w:sz w:val="28"/>
          <w:szCs w:val="28"/>
        </w:rPr>
        <w:t>khoản 4 Điều 8 Nghị định số 15/2018/NĐ-CP</w:t>
      </w:r>
      <w:bookmarkEnd w:id="16"/>
      <w:r w:rsidRPr="00A1034C">
        <w:rPr>
          <w:color w:val="000000"/>
          <w:sz w:val="28"/>
          <w:szCs w:val="28"/>
        </w:rPr>
        <w:t> ngày 02 tháng 02 năm 2018 của Chính phủ quy định chi tiết thi hành một số điều của </w:t>
      </w:r>
      <w:bookmarkStart w:id="17" w:name="tvpllink_lpycsogqcp_2"/>
      <w:r w:rsidRPr="00A1034C">
        <w:rPr>
          <w:color w:val="000000"/>
          <w:sz w:val="28"/>
          <w:szCs w:val="28"/>
        </w:rPr>
        <w:fldChar w:fldCharType="begin"/>
      </w:r>
      <w:r w:rsidRPr="00A1034C">
        <w:rPr>
          <w:color w:val="000000"/>
          <w:sz w:val="28"/>
          <w:szCs w:val="28"/>
        </w:rPr>
        <w:instrText xml:space="preserve"> HYPERLINK "https://thuvienphapluat.vn/van-ban/Thuong-mai/Luat-an-toan-thuc-pham-2010-108074.aspx" \t "_blank" </w:instrText>
      </w:r>
      <w:r w:rsidRPr="00A1034C">
        <w:rPr>
          <w:color w:val="000000"/>
          <w:sz w:val="28"/>
          <w:szCs w:val="28"/>
        </w:rPr>
        <w:fldChar w:fldCharType="separate"/>
      </w:r>
      <w:r w:rsidRPr="00A1034C">
        <w:rPr>
          <w:color w:val="000000"/>
          <w:sz w:val="28"/>
          <w:szCs w:val="28"/>
        </w:rPr>
        <w:t>Luật an toàn thực phẩm</w:t>
      </w:r>
      <w:r w:rsidRPr="00A1034C">
        <w:rPr>
          <w:color w:val="000000"/>
          <w:sz w:val="28"/>
          <w:szCs w:val="28"/>
        </w:rPr>
        <w:fldChar w:fldCharType="end"/>
      </w:r>
      <w:bookmarkEnd w:id="17"/>
      <w:r w:rsidRPr="00A1034C">
        <w:rPr>
          <w:color w:val="000000"/>
          <w:sz w:val="28"/>
          <w:szCs w:val="28"/>
        </w:rPr>
        <w:t>.</w:t>
      </w:r>
    </w:p>
    <w:p w14:paraId="0A3A7222" w14:textId="77777777" w:rsidR="00FD4D2B" w:rsidRDefault="00F73789" w:rsidP="00FD4D2B">
      <w:pPr>
        <w:spacing w:before="120"/>
        <w:ind w:firstLine="720"/>
        <w:jc w:val="both"/>
        <w:rPr>
          <w:b/>
          <w:bCs/>
          <w:sz w:val="28"/>
          <w:szCs w:val="28"/>
        </w:rPr>
      </w:pPr>
      <w:proofErr w:type="gramStart"/>
      <w:r w:rsidRPr="00F51CDA">
        <w:rPr>
          <w:b/>
          <w:bCs/>
          <w:sz w:val="28"/>
          <w:szCs w:val="28"/>
        </w:rPr>
        <w:t>Điều 4.</w:t>
      </w:r>
      <w:proofErr w:type="gramEnd"/>
      <w:r w:rsidRPr="00F51CDA">
        <w:rPr>
          <w:b/>
          <w:bCs/>
          <w:sz w:val="28"/>
          <w:szCs w:val="28"/>
        </w:rPr>
        <w:t xml:space="preserve"> Điều khoản tham chiếu</w:t>
      </w:r>
      <w:bookmarkEnd w:id="15"/>
    </w:p>
    <w:p w14:paraId="7F39335A" w14:textId="77777777" w:rsidR="00FD4D2B" w:rsidRDefault="00F73789" w:rsidP="00FD4D2B">
      <w:pPr>
        <w:ind w:firstLine="720"/>
        <w:jc w:val="both"/>
        <w:rPr>
          <w:sz w:val="28"/>
          <w:szCs w:val="28"/>
        </w:rPr>
      </w:pPr>
      <w:r w:rsidRPr="00F51CDA">
        <w:rPr>
          <w:sz w:val="28"/>
          <w:szCs w:val="28"/>
        </w:rPr>
        <w:t xml:space="preserve">Trường hợp quy định của pháp luật viện dẫn trong Thông tư này được sửa đổi hoặc thay thế thì áp dụng </w:t>
      </w:r>
      <w:proofErr w:type="gramStart"/>
      <w:r w:rsidRPr="00F51CDA">
        <w:rPr>
          <w:sz w:val="28"/>
          <w:szCs w:val="28"/>
        </w:rPr>
        <w:t>theo</w:t>
      </w:r>
      <w:proofErr w:type="gramEnd"/>
      <w:r w:rsidRPr="00F51CDA">
        <w:rPr>
          <w:sz w:val="28"/>
          <w:szCs w:val="28"/>
        </w:rPr>
        <w:t xml:space="preserve"> văn bản mới.</w:t>
      </w:r>
      <w:bookmarkStart w:id="18" w:name="dieu_5"/>
    </w:p>
    <w:p w14:paraId="5073FBF4" w14:textId="77777777" w:rsidR="00FD4D2B" w:rsidRDefault="00F73789" w:rsidP="00FD4D2B">
      <w:pPr>
        <w:spacing w:before="120"/>
        <w:ind w:firstLine="720"/>
        <w:jc w:val="both"/>
        <w:rPr>
          <w:b/>
          <w:bCs/>
          <w:sz w:val="28"/>
          <w:szCs w:val="28"/>
        </w:rPr>
      </w:pPr>
      <w:proofErr w:type="gramStart"/>
      <w:r w:rsidRPr="00F51CDA">
        <w:rPr>
          <w:b/>
          <w:bCs/>
          <w:sz w:val="28"/>
          <w:szCs w:val="28"/>
        </w:rPr>
        <w:t>Điều 5.</w:t>
      </w:r>
      <w:proofErr w:type="gramEnd"/>
      <w:r w:rsidRPr="00F51CDA">
        <w:rPr>
          <w:b/>
          <w:bCs/>
          <w:sz w:val="28"/>
          <w:szCs w:val="28"/>
        </w:rPr>
        <w:t xml:space="preserve"> Trách nhiệm thi hành</w:t>
      </w:r>
      <w:bookmarkEnd w:id="18"/>
    </w:p>
    <w:p w14:paraId="0C95AE03" w14:textId="77777777" w:rsidR="00FD4D2B" w:rsidRDefault="00F73789" w:rsidP="00FD4D2B">
      <w:pPr>
        <w:ind w:firstLine="720"/>
        <w:jc w:val="both"/>
        <w:rPr>
          <w:sz w:val="28"/>
          <w:szCs w:val="28"/>
        </w:rPr>
      </w:pPr>
      <w:r w:rsidRPr="00F51CDA">
        <w:rPr>
          <w:sz w:val="28"/>
          <w:szCs w:val="28"/>
        </w:rPr>
        <w:t>Cục trưởng Cục An toàn thực phẩm, Thủ trưởng các đơn vị thuộc và trực thuộc Bộ Y tế; Giám đốc Sở Y tế, Sở An toàn thực phẩm các tỉnh, thành phố trực thuộc trung ương và các cơ quan, tổ chức, cá nhân có liên quan chịu trách nhiệm thi hành Thông tư này.</w:t>
      </w:r>
    </w:p>
    <w:p w14:paraId="654171EB" w14:textId="77777777" w:rsidR="00F73789" w:rsidRPr="00FD4D2B" w:rsidRDefault="00F73789" w:rsidP="00FD4D2B">
      <w:pPr>
        <w:ind w:firstLine="720"/>
        <w:jc w:val="both"/>
      </w:pPr>
      <w:r w:rsidRPr="00F51CDA">
        <w:rPr>
          <w:sz w:val="28"/>
          <w:szCs w:val="28"/>
        </w:rPr>
        <w:t>Trong quá trình thực hiện, nếu có khó khăn vướng mắc, đề nghị các cơ quan, tổ chức, cá nhân phản ánh về Bộ Y tế (</w:t>
      </w:r>
      <w:r w:rsidR="00FD4D2B">
        <w:rPr>
          <w:sz w:val="28"/>
          <w:szCs w:val="28"/>
        </w:rPr>
        <w:t xml:space="preserve">thông qua </w:t>
      </w:r>
      <w:r w:rsidRPr="00F51CDA">
        <w:rPr>
          <w:sz w:val="28"/>
          <w:szCs w:val="28"/>
        </w:rPr>
        <w:t>Cục An toàn thực phẩm) để xem xét giải quyết</w:t>
      </w:r>
      <w:proofErr w:type="gramStart"/>
      <w:r w:rsidRPr="00F51CDA">
        <w:rPr>
          <w:sz w:val="28"/>
          <w:szCs w:val="28"/>
        </w:rPr>
        <w:t>./</w:t>
      </w:r>
      <w:proofErr w:type="gramEnd"/>
      <w:r w:rsidRPr="00F51CDA">
        <w:rPr>
          <w:sz w:val="28"/>
          <w:szCs w:val="28"/>
        </w:rPr>
        <w:t>.</w:t>
      </w:r>
    </w:p>
    <w:tbl>
      <w:tblPr>
        <w:tblW w:w="9889" w:type="dxa"/>
        <w:tblBorders>
          <w:top w:val="nil"/>
          <w:bottom w:val="nil"/>
          <w:insideH w:val="nil"/>
          <w:insideV w:val="nil"/>
        </w:tblBorders>
        <w:tblCellMar>
          <w:left w:w="0" w:type="dxa"/>
          <w:right w:w="0" w:type="dxa"/>
        </w:tblCellMar>
        <w:tblLook w:val="04A0" w:firstRow="1" w:lastRow="0" w:firstColumn="1" w:lastColumn="0" w:noHBand="0" w:noVBand="1"/>
      </w:tblPr>
      <w:tblGrid>
        <w:gridCol w:w="5637"/>
        <w:gridCol w:w="4252"/>
      </w:tblGrid>
      <w:tr w:rsidR="004B4697" w:rsidRPr="000A405F" w14:paraId="6AC62352" w14:textId="77777777" w:rsidTr="00EC099A">
        <w:tc>
          <w:tcPr>
            <w:tcW w:w="5637" w:type="dxa"/>
            <w:tcBorders>
              <w:top w:val="nil"/>
              <w:left w:val="nil"/>
              <w:bottom w:val="nil"/>
              <w:right w:val="nil"/>
              <w:tl2br w:val="nil"/>
              <w:tr2bl w:val="nil"/>
            </w:tcBorders>
            <w:shd w:val="clear" w:color="auto" w:fill="auto"/>
            <w:tcMar>
              <w:top w:w="0" w:type="dxa"/>
              <w:left w:w="108" w:type="dxa"/>
              <w:bottom w:w="0" w:type="dxa"/>
              <w:right w:w="108" w:type="dxa"/>
            </w:tcMar>
          </w:tcPr>
          <w:p w14:paraId="551B708B" w14:textId="77777777" w:rsidR="000149F5" w:rsidRPr="000D7AD7" w:rsidRDefault="00F73789" w:rsidP="00C00137">
            <w:pPr>
              <w:spacing w:before="240" w:line="252" w:lineRule="auto"/>
              <w:ind w:left="-115"/>
              <w:rPr>
                <w:color w:val="000000" w:themeColor="text1"/>
                <w:sz w:val="23"/>
                <w:szCs w:val="23"/>
                <w:lang w:val="vi-VN"/>
              </w:rPr>
            </w:pPr>
            <w:r>
              <w:rPr>
                <w:rFonts w:ascii="Arial" w:hAnsi="Arial" w:cs="Arial"/>
                <w:color w:val="000000"/>
                <w:sz w:val="18"/>
                <w:szCs w:val="18"/>
              </w:rPr>
              <w:t> </w:t>
            </w:r>
            <w:r w:rsidR="000149F5" w:rsidRPr="000D7AD7">
              <w:rPr>
                <w:b/>
                <w:i/>
                <w:color w:val="000000" w:themeColor="text1"/>
                <w:sz w:val="23"/>
                <w:szCs w:val="23"/>
                <w:lang w:val="vi-VN"/>
              </w:rPr>
              <w:t>Nơi nhận:</w:t>
            </w:r>
            <w:r w:rsidR="000149F5" w:rsidRPr="000D7AD7">
              <w:rPr>
                <w:color w:val="000000" w:themeColor="text1"/>
                <w:sz w:val="23"/>
                <w:szCs w:val="23"/>
                <w:lang w:val="vi-VN"/>
              </w:rPr>
              <w:t xml:space="preserve">                                                                  </w:t>
            </w:r>
          </w:p>
          <w:p w14:paraId="18B96C59"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lang w:val="vi-VN"/>
              </w:rPr>
              <w:t xml:space="preserve">- </w:t>
            </w:r>
            <w:r w:rsidRPr="008858A4">
              <w:rPr>
                <w:color w:val="000000" w:themeColor="text1"/>
                <w:sz w:val="22"/>
                <w:szCs w:val="22"/>
              </w:rPr>
              <w:t>Ban Bí thư Trung ương Đảng;</w:t>
            </w:r>
          </w:p>
          <w:p w14:paraId="1C7E62BC"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Thủ tướng, các Phó Thủ tướng Chính phủ;</w:t>
            </w:r>
          </w:p>
          <w:p w14:paraId="379E75F4" w14:textId="77777777" w:rsidR="000149F5" w:rsidRPr="008858A4" w:rsidRDefault="000149F5" w:rsidP="000149F5">
            <w:pPr>
              <w:spacing w:line="252" w:lineRule="auto"/>
              <w:ind w:left="-110" w:right="-32"/>
              <w:rPr>
                <w:color w:val="000000" w:themeColor="text1"/>
                <w:sz w:val="22"/>
                <w:szCs w:val="22"/>
                <w:lang w:val="vi-VN"/>
              </w:rPr>
            </w:pPr>
            <w:r w:rsidRPr="008858A4">
              <w:rPr>
                <w:color w:val="000000" w:themeColor="text1"/>
                <w:sz w:val="22"/>
                <w:szCs w:val="22"/>
                <w:lang w:val="vi-VN"/>
              </w:rPr>
              <w:t xml:space="preserve">- Các </w:t>
            </w:r>
            <w:r w:rsidRPr="008858A4">
              <w:rPr>
                <w:color w:val="000000" w:themeColor="text1"/>
                <w:sz w:val="22"/>
                <w:szCs w:val="22"/>
              </w:rPr>
              <w:t>b</w:t>
            </w:r>
            <w:r w:rsidRPr="008858A4">
              <w:rPr>
                <w:color w:val="000000" w:themeColor="text1"/>
                <w:sz w:val="22"/>
                <w:szCs w:val="22"/>
                <w:lang w:val="vi-VN"/>
              </w:rPr>
              <w:t xml:space="preserve">ộ, cơ quan ngang </w:t>
            </w:r>
            <w:r w:rsidRPr="008858A4">
              <w:rPr>
                <w:color w:val="000000" w:themeColor="text1"/>
                <w:sz w:val="22"/>
                <w:szCs w:val="22"/>
              </w:rPr>
              <w:t>B</w:t>
            </w:r>
            <w:r w:rsidRPr="008858A4">
              <w:rPr>
                <w:color w:val="000000" w:themeColor="text1"/>
                <w:sz w:val="22"/>
                <w:szCs w:val="22"/>
                <w:lang w:val="vi-VN"/>
              </w:rPr>
              <w:t>ộ</w:t>
            </w:r>
            <w:r w:rsidRPr="008858A4">
              <w:rPr>
                <w:color w:val="000000" w:themeColor="text1"/>
                <w:sz w:val="22"/>
                <w:szCs w:val="22"/>
              </w:rPr>
              <w:t>;</w:t>
            </w:r>
            <w:r w:rsidRPr="008858A4">
              <w:rPr>
                <w:color w:val="000000" w:themeColor="text1"/>
                <w:sz w:val="22"/>
                <w:szCs w:val="22"/>
                <w:lang w:val="vi-VN"/>
              </w:rPr>
              <w:t xml:space="preserve"> </w:t>
            </w:r>
          </w:p>
          <w:p w14:paraId="551FD932"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lang w:val="vi-VN"/>
              </w:rPr>
              <w:t xml:space="preserve">- </w:t>
            </w:r>
            <w:r w:rsidRPr="008858A4">
              <w:rPr>
                <w:color w:val="000000" w:themeColor="text1"/>
                <w:sz w:val="22"/>
                <w:szCs w:val="22"/>
              </w:rPr>
              <w:t xml:space="preserve">HĐND, </w:t>
            </w:r>
            <w:r w:rsidRPr="008858A4">
              <w:rPr>
                <w:color w:val="000000" w:themeColor="text1"/>
                <w:sz w:val="22"/>
                <w:szCs w:val="22"/>
                <w:lang w:val="vi-VN"/>
              </w:rPr>
              <w:t>UBND các tỉnh, thành phố</w:t>
            </w:r>
            <w:r w:rsidRPr="008858A4">
              <w:rPr>
                <w:color w:val="000000" w:themeColor="text1"/>
                <w:sz w:val="22"/>
                <w:szCs w:val="22"/>
              </w:rPr>
              <w:t xml:space="preserve"> trực thuộc Trung ương</w:t>
            </w:r>
            <w:r w:rsidRPr="008858A4">
              <w:rPr>
                <w:color w:val="000000" w:themeColor="text1"/>
                <w:sz w:val="22"/>
                <w:szCs w:val="22"/>
                <w:lang w:val="vi-VN"/>
              </w:rPr>
              <w:t>;</w:t>
            </w:r>
          </w:p>
          <w:p w14:paraId="41DC3EE9"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Văn phòng Trung ương và các Ban của Đảng;</w:t>
            </w:r>
          </w:p>
          <w:p w14:paraId="39665221"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Văn phòng Tổng Bí thư;</w:t>
            </w:r>
          </w:p>
          <w:p w14:paraId="25697B88"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Văn phòng Chủ tịch nước;</w:t>
            </w:r>
          </w:p>
          <w:p w14:paraId="5AB4C514"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Hội đồng Dân tộc và các Uỷ ban của Quốc hội;</w:t>
            </w:r>
          </w:p>
          <w:p w14:paraId="63F984B4"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Văn phòng Quốc hội;</w:t>
            </w:r>
          </w:p>
          <w:p w14:paraId="7664D191"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Toà án nhân dân tối cao;</w:t>
            </w:r>
          </w:p>
          <w:p w14:paraId="14C8A243"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Viện kiểm sát nhân dân tối cao;</w:t>
            </w:r>
          </w:p>
          <w:p w14:paraId="70059E1B"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Kiểm toán nhà nước;</w:t>
            </w:r>
          </w:p>
          <w:p w14:paraId="228F73BD"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Ngân hàng Chính sách xã hội;</w:t>
            </w:r>
          </w:p>
          <w:p w14:paraId="7457CBEF"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Ngân hàng Phát triển Việt Nam;</w:t>
            </w:r>
          </w:p>
          <w:p w14:paraId="67378B74"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Uỷ ban Trung ương Mặt trận Tổ quốc Việt Nam;</w:t>
            </w:r>
          </w:p>
          <w:p w14:paraId="58EDD641"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Cơ quan Trung ương của các tổ chức chính trị - xã hội;</w:t>
            </w:r>
          </w:p>
          <w:p w14:paraId="374151C8"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Bộ trưởng (để b/c);</w:t>
            </w:r>
          </w:p>
          <w:p w14:paraId="5FEB3B26"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Các đ/c Thứ trưởng Bộ Y tế (để phối hợp chỉ đao);</w:t>
            </w:r>
          </w:p>
          <w:p w14:paraId="5E49044F"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Các Sở Y tế tỉnh, thành phố trực thuộc Trung ương;</w:t>
            </w:r>
          </w:p>
          <w:p w14:paraId="32372CEE"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Sở An toàn thực phẩm thành phố Hồ Chí Minh;</w:t>
            </w:r>
          </w:p>
          <w:p w14:paraId="09C38553"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Công báo; Cổng Thông tin điện tử Chính phủ;</w:t>
            </w:r>
          </w:p>
          <w:p w14:paraId="2CDE72FB" w14:textId="77777777" w:rsidR="000149F5" w:rsidRPr="008858A4" w:rsidRDefault="000149F5" w:rsidP="000149F5">
            <w:pPr>
              <w:spacing w:line="252" w:lineRule="auto"/>
              <w:ind w:left="-110" w:right="-32"/>
              <w:rPr>
                <w:color w:val="000000" w:themeColor="text1"/>
                <w:sz w:val="22"/>
                <w:szCs w:val="22"/>
              </w:rPr>
            </w:pPr>
            <w:r w:rsidRPr="008858A4">
              <w:rPr>
                <w:color w:val="000000" w:themeColor="text1"/>
                <w:sz w:val="22"/>
                <w:szCs w:val="22"/>
              </w:rPr>
              <w:t>- Các Vụ, Cục, Văn phòng Bộ - Bộ Y tế;</w:t>
            </w:r>
          </w:p>
          <w:p w14:paraId="20E1B3E1" w14:textId="77777777" w:rsidR="000149F5" w:rsidRDefault="000149F5" w:rsidP="000149F5">
            <w:pPr>
              <w:spacing w:line="252" w:lineRule="auto"/>
              <w:ind w:left="-110" w:right="-32"/>
              <w:rPr>
                <w:color w:val="000000" w:themeColor="text1"/>
                <w:sz w:val="22"/>
                <w:szCs w:val="22"/>
              </w:rPr>
            </w:pPr>
            <w:r w:rsidRPr="008858A4">
              <w:rPr>
                <w:color w:val="000000" w:themeColor="text1"/>
                <w:sz w:val="22"/>
                <w:szCs w:val="22"/>
              </w:rPr>
              <w:t>- Cổng Thông tin điện tử Bộ Y tế;</w:t>
            </w:r>
          </w:p>
          <w:p w14:paraId="4DBBA622" w14:textId="2DAEAAF8" w:rsidR="004B4697" w:rsidRPr="000149F5" w:rsidRDefault="000149F5" w:rsidP="000149F5">
            <w:pPr>
              <w:spacing w:line="252" w:lineRule="auto"/>
              <w:ind w:left="-110" w:right="-32"/>
              <w:rPr>
                <w:color w:val="000000" w:themeColor="text1"/>
                <w:sz w:val="22"/>
                <w:szCs w:val="22"/>
              </w:rPr>
            </w:pPr>
            <w:r w:rsidRPr="008858A4">
              <w:rPr>
                <w:color w:val="000000" w:themeColor="text1"/>
                <w:sz w:val="22"/>
                <w:szCs w:val="22"/>
                <w:lang w:val="vi-VN"/>
              </w:rPr>
              <w:t>- Lưu: V</w:t>
            </w:r>
            <w:r w:rsidRPr="008858A4">
              <w:rPr>
                <w:color w:val="000000" w:themeColor="text1"/>
                <w:sz w:val="22"/>
                <w:szCs w:val="22"/>
              </w:rPr>
              <w:t>T</w:t>
            </w:r>
            <w:r w:rsidRPr="008858A4">
              <w:rPr>
                <w:color w:val="000000" w:themeColor="text1"/>
                <w:sz w:val="22"/>
                <w:szCs w:val="22"/>
                <w:lang w:val="vi-VN"/>
              </w:rPr>
              <w:t>,</w:t>
            </w:r>
            <w:r w:rsidRPr="008858A4">
              <w:rPr>
                <w:color w:val="000000" w:themeColor="text1"/>
                <w:sz w:val="22"/>
                <w:szCs w:val="22"/>
              </w:rPr>
              <w:t xml:space="preserve"> PC,</w:t>
            </w:r>
            <w:r w:rsidRPr="008858A4">
              <w:rPr>
                <w:color w:val="000000" w:themeColor="text1"/>
                <w:sz w:val="22"/>
                <w:szCs w:val="22"/>
                <w:lang w:val="vi-VN"/>
              </w:rPr>
              <w:t xml:space="preserve"> </w:t>
            </w:r>
            <w:r w:rsidRPr="008858A4">
              <w:rPr>
                <w:color w:val="000000" w:themeColor="text1"/>
                <w:sz w:val="22"/>
                <w:szCs w:val="22"/>
              </w:rPr>
              <w:t>ATTP</w:t>
            </w:r>
            <w:r w:rsidRPr="008858A4">
              <w:rPr>
                <w:color w:val="000000" w:themeColor="text1"/>
                <w:sz w:val="22"/>
                <w:szCs w:val="22"/>
                <w:lang w:val="vi-VN"/>
              </w:rPr>
              <w:t xml:space="preserve">.     </w:t>
            </w:r>
          </w:p>
        </w:tc>
        <w:tc>
          <w:tcPr>
            <w:tcW w:w="4252" w:type="dxa"/>
            <w:tcBorders>
              <w:top w:val="nil"/>
              <w:left w:val="nil"/>
              <w:bottom w:val="nil"/>
              <w:right w:val="nil"/>
              <w:tl2br w:val="nil"/>
              <w:tr2bl w:val="nil"/>
            </w:tcBorders>
            <w:shd w:val="clear" w:color="auto" w:fill="auto"/>
            <w:tcMar>
              <w:top w:w="0" w:type="dxa"/>
              <w:left w:w="108" w:type="dxa"/>
              <w:bottom w:w="0" w:type="dxa"/>
              <w:right w:w="108" w:type="dxa"/>
            </w:tcMar>
          </w:tcPr>
          <w:p w14:paraId="32E139D3" w14:textId="77777777" w:rsidR="00EC099A" w:rsidRDefault="004B4697" w:rsidP="00C00137">
            <w:pPr>
              <w:spacing w:before="240"/>
              <w:jc w:val="center"/>
              <w:rPr>
                <w:sz w:val="28"/>
                <w:szCs w:val="28"/>
              </w:rPr>
            </w:pPr>
            <w:bookmarkStart w:id="19" w:name="_GoBack"/>
            <w:bookmarkEnd w:id="19"/>
            <w:r w:rsidRPr="000A405F">
              <w:rPr>
                <w:b/>
                <w:bCs/>
                <w:sz w:val="28"/>
                <w:szCs w:val="28"/>
              </w:rPr>
              <w:t>KT. BỘ TRƯỞNG</w:t>
            </w:r>
            <w:r w:rsidRPr="000A405F">
              <w:rPr>
                <w:sz w:val="28"/>
                <w:szCs w:val="28"/>
              </w:rPr>
              <w:br/>
            </w:r>
            <w:r w:rsidRPr="000A405F">
              <w:rPr>
                <w:b/>
                <w:bCs/>
                <w:sz w:val="28"/>
                <w:szCs w:val="28"/>
              </w:rPr>
              <w:t>THỨ TRƯỞNG</w:t>
            </w:r>
            <w:r w:rsidRPr="000A405F">
              <w:rPr>
                <w:sz w:val="28"/>
                <w:szCs w:val="28"/>
              </w:rPr>
              <w:br/>
            </w:r>
            <w:r w:rsidRPr="000A405F">
              <w:rPr>
                <w:sz w:val="28"/>
                <w:szCs w:val="28"/>
              </w:rPr>
              <w:br/>
            </w:r>
          </w:p>
          <w:p w14:paraId="05741478" w14:textId="77777777" w:rsidR="00EC099A" w:rsidRDefault="00EC099A" w:rsidP="00EC099A">
            <w:pPr>
              <w:jc w:val="center"/>
              <w:rPr>
                <w:sz w:val="28"/>
                <w:szCs w:val="28"/>
              </w:rPr>
            </w:pPr>
          </w:p>
          <w:p w14:paraId="5141F7A4" w14:textId="77777777" w:rsidR="004B4697" w:rsidRPr="000A405F" w:rsidRDefault="004B4697" w:rsidP="00EC099A">
            <w:pPr>
              <w:jc w:val="center"/>
              <w:rPr>
                <w:sz w:val="28"/>
                <w:szCs w:val="28"/>
              </w:rPr>
            </w:pPr>
            <w:r w:rsidRPr="000A405F">
              <w:rPr>
                <w:sz w:val="28"/>
                <w:szCs w:val="28"/>
              </w:rPr>
              <w:br/>
            </w:r>
            <w:r w:rsidRPr="000A405F">
              <w:rPr>
                <w:sz w:val="28"/>
                <w:szCs w:val="28"/>
              </w:rPr>
              <w:br/>
            </w:r>
            <w:r w:rsidR="00EC099A">
              <w:rPr>
                <w:b/>
                <w:bCs/>
                <w:sz w:val="28"/>
                <w:szCs w:val="28"/>
              </w:rPr>
              <w:t>Đỗ Xuân Tuyên</w:t>
            </w:r>
          </w:p>
        </w:tc>
      </w:tr>
    </w:tbl>
    <w:p w14:paraId="4E45EB56" w14:textId="77777777" w:rsidR="00CD742A" w:rsidRDefault="00CD742A"/>
    <w:sectPr w:rsidR="00CD742A" w:rsidSect="00C00137">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F38340" w14:textId="77777777" w:rsidR="0074650F" w:rsidRDefault="0074650F" w:rsidP="00C00137">
      <w:r>
        <w:separator/>
      </w:r>
    </w:p>
  </w:endnote>
  <w:endnote w:type="continuationSeparator" w:id="0">
    <w:p w14:paraId="03F76B41" w14:textId="77777777" w:rsidR="0074650F" w:rsidRDefault="0074650F" w:rsidP="00C00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3DDB50" w14:textId="77777777" w:rsidR="0074650F" w:rsidRDefault="0074650F" w:rsidP="00C00137">
      <w:r>
        <w:separator/>
      </w:r>
    </w:p>
  </w:footnote>
  <w:footnote w:type="continuationSeparator" w:id="0">
    <w:p w14:paraId="121EEABD" w14:textId="77777777" w:rsidR="0074650F" w:rsidRDefault="0074650F" w:rsidP="00C001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9350724"/>
      <w:docPartObj>
        <w:docPartGallery w:val="Page Numbers (Top of Page)"/>
        <w:docPartUnique/>
      </w:docPartObj>
    </w:sdtPr>
    <w:sdtEndPr>
      <w:rPr>
        <w:noProof/>
      </w:rPr>
    </w:sdtEndPr>
    <w:sdtContent>
      <w:p w14:paraId="515570E9" w14:textId="16221F02" w:rsidR="00C00137" w:rsidRDefault="00C0013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8491267" w14:textId="77777777" w:rsidR="00C00137" w:rsidRDefault="00C001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697"/>
    <w:rsid w:val="000149F5"/>
    <w:rsid w:val="00102C08"/>
    <w:rsid w:val="00105803"/>
    <w:rsid w:val="001905FE"/>
    <w:rsid w:val="0038088A"/>
    <w:rsid w:val="003E2AE8"/>
    <w:rsid w:val="004B245F"/>
    <w:rsid w:val="004B4697"/>
    <w:rsid w:val="0067599C"/>
    <w:rsid w:val="0074650F"/>
    <w:rsid w:val="009D65C5"/>
    <w:rsid w:val="009E1ADD"/>
    <w:rsid w:val="00A1034C"/>
    <w:rsid w:val="00A30948"/>
    <w:rsid w:val="00A507AD"/>
    <w:rsid w:val="00B60D29"/>
    <w:rsid w:val="00BB4F10"/>
    <w:rsid w:val="00BE6278"/>
    <w:rsid w:val="00C00137"/>
    <w:rsid w:val="00C87EA2"/>
    <w:rsid w:val="00CA53C1"/>
    <w:rsid w:val="00CD742A"/>
    <w:rsid w:val="00CF7F73"/>
    <w:rsid w:val="00DA0386"/>
    <w:rsid w:val="00DC47DF"/>
    <w:rsid w:val="00EC099A"/>
    <w:rsid w:val="00F51CDA"/>
    <w:rsid w:val="00F73789"/>
    <w:rsid w:val="00FA193C"/>
    <w:rsid w:val="00FD4D2B"/>
    <w:rsid w:val="00FF3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0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69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697"/>
    <w:pPr>
      <w:ind w:left="720"/>
      <w:contextualSpacing/>
    </w:pPr>
  </w:style>
  <w:style w:type="character" w:styleId="Emphasis">
    <w:name w:val="Emphasis"/>
    <w:basedOn w:val="DefaultParagraphFont"/>
    <w:uiPriority w:val="20"/>
    <w:qFormat/>
    <w:rsid w:val="004B4697"/>
    <w:rPr>
      <w:i/>
      <w:iCs/>
    </w:rPr>
  </w:style>
  <w:style w:type="character" w:styleId="Hyperlink">
    <w:name w:val="Hyperlink"/>
    <w:basedOn w:val="DefaultParagraphFont"/>
    <w:uiPriority w:val="99"/>
    <w:semiHidden/>
    <w:unhideWhenUsed/>
    <w:rsid w:val="004B4697"/>
    <w:rPr>
      <w:color w:val="0000FF"/>
      <w:u w:val="single"/>
    </w:rPr>
  </w:style>
  <w:style w:type="paragraph" w:styleId="NormalWeb">
    <w:name w:val="Normal (Web)"/>
    <w:basedOn w:val="Normal"/>
    <w:uiPriority w:val="99"/>
    <w:semiHidden/>
    <w:unhideWhenUsed/>
    <w:rsid w:val="004B4697"/>
    <w:pPr>
      <w:spacing w:before="100" w:beforeAutospacing="1" w:after="100" w:afterAutospacing="1"/>
    </w:pPr>
  </w:style>
  <w:style w:type="character" w:styleId="Strong">
    <w:name w:val="Strong"/>
    <w:basedOn w:val="DefaultParagraphFont"/>
    <w:uiPriority w:val="22"/>
    <w:qFormat/>
    <w:rsid w:val="00F73789"/>
    <w:rPr>
      <w:b/>
      <w:bCs/>
    </w:rPr>
  </w:style>
  <w:style w:type="paragraph" w:styleId="Header">
    <w:name w:val="header"/>
    <w:basedOn w:val="Normal"/>
    <w:link w:val="HeaderChar"/>
    <w:uiPriority w:val="99"/>
    <w:unhideWhenUsed/>
    <w:rsid w:val="00C00137"/>
    <w:pPr>
      <w:tabs>
        <w:tab w:val="center" w:pos="4680"/>
        <w:tab w:val="right" w:pos="9360"/>
      </w:tabs>
    </w:pPr>
  </w:style>
  <w:style w:type="character" w:customStyle="1" w:styleId="HeaderChar">
    <w:name w:val="Header Char"/>
    <w:basedOn w:val="DefaultParagraphFont"/>
    <w:link w:val="Header"/>
    <w:uiPriority w:val="99"/>
    <w:rsid w:val="00C0013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0137"/>
    <w:pPr>
      <w:tabs>
        <w:tab w:val="center" w:pos="4680"/>
        <w:tab w:val="right" w:pos="9360"/>
      </w:tabs>
    </w:pPr>
  </w:style>
  <w:style w:type="character" w:customStyle="1" w:styleId="FooterChar">
    <w:name w:val="Footer Char"/>
    <w:basedOn w:val="DefaultParagraphFont"/>
    <w:link w:val="Footer"/>
    <w:uiPriority w:val="99"/>
    <w:rsid w:val="00C00137"/>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69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697"/>
    <w:pPr>
      <w:ind w:left="720"/>
      <w:contextualSpacing/>
    </w:pPr>
  </w:style>
  <w:style w:type="character" w:styleId="Emphasis">
    <w:name w:val="Emphasis"/>
    <w:basedOn w:val="DefaultParagraphFont"/>
    <w:uiPriority w:val="20"/>
    <w:qFormat/>
    <w:rsid w:val="004B4697"/>
    <w:rPr>
      <w:i/>
      <w:iCs/>
    </w:rPr>
  </w:style>
  <w:style w:type="character" w:styleId="Hyperlink">
    <w:name w:val="Hyperlink"/>
    <w:basedOn w:val="DefaultParagraphFont"/>
    <w:uiPriority w:val="99"/>
    <w:semiHidden/>
    <w:unhideWhenUsed/>
    <w:rsid w:val="004B4697"/>
    <w:rPr>
      <w:color w:val="0000FF"/>
      <w:u w:val="single"/>
    </w:rPr>
  </w:style>
  <w:style w:type="paragraph" w:styleId="NormalWeb">
    <w:name w:val="Normal (Web)"/>
    <w:basedOn w:val="Normal"/>
    <w:uiPriority w:val="99"/>
    <w:semiHidden/>
    <w:unhideWhenUsed/>
    <w:rsid w:val="004B4697"/>
    <w:pPr>
      <w:spacing w:before="100" w:beforeAutospacing="1" w:after="100" w:afterAutospacing="1"/>
    </w:pPr>
  </w:style>
  <w:style w:type="character" w:styleId="Strong">
    <w:name w:val="Strong"/>
    <w:basedOn w:val="DefaultParagraphFont"/>
    <w:uiPriority w:val="22"/>
    <w:qFormat/>
    <w:rsid w:val="00F73789"/>
    <w:rPr>
      <w:b/>
      <w:bCs/>
    </w:rPr>
  </w:style>
  <w:style w:type="paragraph" w:styleId="Header">
    <w:name w:val="header"/>
    <w:basedOn w:val="Normal"/>
    <w:link w:val="HeaderChar"/>
    <w:uiPriority w:val="99"/>
    <w:unhideWhenUsed/>
    <w:rsid w:val="00C00137"/>
    <w:pPr>
      <w:tabs>
        <w:tab w:val="center" w:pos="4680"/>
        <w:tab w:val="right" w:pos="9360"/>
      </w:tabs>
    </w:pPr>
  </w:style>
  <w:style w:type="character" w:customStyle="1" w:styleId="HeaderChar">
    <w:name w:val="Header Char"/>
    <w:basedOn w:val="DefaultParagraphFont"/>
    <w:link w:val="Header"/>
    <w:uiPriority w:val="99"/>
    <w:rsid w:val="00C0013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0137"/>
    <w:pPr>
      <w:tabs>
        <w:tab w:val="center" w:pos="4680"/>
        <w:tab w:val="right" w:pos="9360"/>
      </w:tabs>
    </w:pPr>
  </w:style>
  <w:style w:type="character" w:customStyle="1" w:styleId="FooterChar">
    <w:name w:val="Footer Char"/>
    <w:basedOn w:val="DefaultParagraphFont"/>
    <w:link w:val="Footer"/>
    <w:uiPriority w:val="99"/>
    <w:rsid w:val="00C0013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545202">
      <w:bodyDiv w:val="1"/>
      <w:marLeft w:val="0"/>
      <w:marRight w:val="0"/>
      <w:marTop w:val="0"/>
      <w:marBottom w:val="0"/>
      <w:divBdr>
        <w:top w:val="none" w:sz="0" w:space="0" w:color="auto"/>
        <w:left w:val="none" w:sz="0" w:space="0" w:color="auto"/>
        <w:bottom w:val="none" w:sz="0" w:space="0" w:color="auto"/>
        <w:right w:val="none" w:sz="0" w:space="0" w:color="auto"/>
      </w:divBdr>
    </w:div>
    <w:div w:id="1350523006">
      <w:bodyDiv w:val="1"/>
      <w:marLeft w:val="0"/>
      <w:marRight w:val="0"/>
      <w:marTop w:val="0"/>
      <w:marBottom w:val="0"/>
      <w:divBdr>
        <w:top w:val="none" w:sz="0" w:space="0" w:color="auto"/>
        <w:left w:val="none" w:sz="0" w:space="0" w:color="auto"/>
        <w:bottom w:val="none" w:sz="0" w:space="0" w:color="auto"/>
        <w:right w:val="none" w:sz="0" w:space="0" w:color="auto"/>
      </w:divBdr>
    </w:div>
    <w:div w:id="1631091017">
      <w:bodyDiv w:val="1"/>
      <w:marLeft w:val="0"/>
      <w:marRight w:val="0"/>
      <w:marTop w:val="0"/>
      <w:marBottom w:val="0"/>
      <w:divBdr>
        <w:top w:val="none" w:sz="0" w:space="0" w:color="auto"/>
        <w:left w:val="none" w:sz="0" w:space="0" w:color="auto"/>
        <w:bottom w:val="none" w:sz="0" w:space="0" w:color="auto"/>
        <w:right w:val="none" w:sz="0" w:space="0" w:color="auto"/>
      </w:divBdr>
    </w:div>
    <w:div w:id="1850636099">
      <w:bodyDiv w:val="1"/>
      <w:marLeft w:val="0"/>
      <w:marRight w:val="0"/>
      <w:marTop w:val="0"/>
      <w:marBottom w:val="0"/>
      <w:divBdr>
        <w:top w:val="none" w:sz="0" w:space="0" w:color="auto"/>
        <w:left w:val="none" w:sz="0" w:space="0" w:color="auto"/>
        <w:bottom w:val="none" w:sz="0" w:space="0" w:color="auto"/>
        <w:right w:val="none" w:sz="0" w:space="0" w:color="auto"/>
      </w:divBdr>
    </w:div>
    <w:div w:id="1879774573">
      <w:bodyDiv w:val="1"/>
      <w:marLeft w:val="0"/>
      <w:marRight w:val="0"/>
      <w:marTop w:val="0"/>
      <w:marBottom w:val="0"/>
      <w:divBdr>
        <w:top w:val="none" w:sz="0" w:space="0" w:color="auto"/>
        <w:left w:val="none" w:sz="0" w:space="0" w:color="auto"/>
        <w:bottom w:val="none" w:sz="0" w:space="0" w:color="auto"/>
        <w:right w:val="none" w:sz="0" w:space="0" w:color="auto"/>
      </w:divBdr>
    </w:div>
    <w:div w:id="201814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 Thanh Van</dc:creator>
  <cp:lastModifiedBy>Administrator</cp:lastModifiedBy>
  <cp:revision>4</cp:revision>
  <cp:lastPrinted>2026-07-06T06:41:00Z</cp:lastPrinted>
  <dcterms:created xsi:type="dcterms:W3CDTF">2026-07-05T14:30:00Z</dcterms:created>
  <dcterms:modified xsi:type="dcterms:W3CDTF">2026-07-06T06:41:00Z</dcterms:modified>
</cp:coreProperties>
</file>