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c>
          <w:tcPr>
            <w:tcW w:w="4110"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SỞ GIÁO DỤC VÀ ĐÀO TẠO</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iCs/>
                <w:sz w:val="24"/>
                <w:szCs w:val="24"/>
              </w:rPr>
            </w:pPr>
            <w:r>
              <w:rPr>
                <w:rFonts w:eastAsia="Georgia" w:cs="Times New Roman" w:ascii="Times New Roman" w:hAnsi="Times New Roman"/>
                <w:b/>
                <w:iCs/>
                <w:sz w:val="24"/>
                <w:szCs w:val="24"/>
              </w:rPr>
              <w:t>TỈNH QUẢNG NINH</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 xml:space="preserve"> </w:t>
            </w:r>
            <w:r>
              <w:rPr>
                <w:rFonts w:eastAsia="Georgia" w:cs="Times New Roman" w:ascii="Times New Roman" w:hAnsi="Times New Roman"/>
                <w:i/>
                <w:iCs/>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KỲ THI THỬ TỐT NGHIỆP THPT NĂM 2026</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MÔN: ĐỊA LÍ</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312" w:before="0" w:after="0"/>
        <w:jc w:val="both"/>
        <w:rPr>
          <w:rFonts w:ascii="Times New Roman" w:hAnsi="Times New Roman" w:cs="Times New Roman"/>
          <w:sz w:val="24"/>
          <w:szCs w:val="24"/>
        </w:rPr>
      </w:pPr>
      <w:r>
        <w:rPr>
          <w:rFonts w:eastAsia="Georgia" w:cs="Times New Roman" w:ascii="Times New Roman" w:hAnsi="Times New Roman"/>
          <w:sz w:val="24"/>
          <w:szCs w:val="24"/>
        </w:rPr>
        <w:t xml:space="preserve">Họ và tên thí sinh: ………………………………………….. Số báo danh: ………………  </w:t>
      </w:r>
      <w:r>
        <w:rPr>
          <w:rFonts w:eastAsia="Georgia" w:cs="Times New Roman" w:ascii="Times New Roman" w:hAnsi="Times New Roman"/>
          <w:b/>
          <w:bCs/>
          <w:sz w:val="24"/>
          <w:szCs w:val="24"/>
        </w:rPr>
        <w:t>Mã đề 00902</w:t>
      </w:r>
      <w:bookmarkStart w:id="0" w:name="fb_thai_huynn"/>
      <w:bookmarkEnd w:id="0"/>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 Câu trắc nghiệm nhiều phương án lựa chọn.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Thuận lợi chủ yếu đối với phát triển du lịch biển đảo nước ta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các ngư trường lớn, nhiều sinh vật.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nhiều bãi biển đẹp, các đảo ven bờ.</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rừng ngập mặn, các bãi triều rộng.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vùng biển rộng, đường bờ biển dài.</w:t>
      </w:r>
    </w:p>
    <w:p>
      <w:pPr>
        <w:pStyle w:val="Normal"/>
        <w:spacing w:lineRule="auto" w:line="240" w:before="0" w:after="0"/>
        <w:rPr>
          <w:rFonts w:ascii="Times New Roman" w:hAnsi="Times New Roman" w:eastAsia="Times New Roman" w:cs="Times New Roman"/>
          <w:i/>
          <w:i/>
          <w:iCs/>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 xml:space="preserve">Cho biểu đồ: </w:t>
      </w:r>
      <w:r>
        <w:rPr>
          <w:rFonts w:cs="Times New Roman" w:ascii="Times New Roman" w:hAnsi="Times New Roman"/>
          <w:b/>
          <w:iCs/>
          <w:color w:val="000000"/>
          <w:sz w:val="24"/>
          <w:szCs w:val="24"/>
        </w:rPr>
        <w:t>Cơ cấu dân số theo tuổi nước ta năm 2009 và năm 2024</w:t>
      </w:r>
      <w:r>
        <w:rPr>
          <w:rFonts w:cs="Times New Roman" w:ascii="Times New Roman" w:hAnsi="Times New Roman"/>
          <w:i/>
          <w:iCs/>
          <w:color w:val="000000"/>
          <w:sz w:val="24"/>
          <w:szCs w:val="24"/>
        </w:rPr>
        <w:t xml:space="preserve"> (Đơn vị: %)</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9525">
            <wp:extent cx="4505325" cy="2609850"/>
            <wp:effectExtent l="0" t="0" r="0" b="0"/>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2"/>
                    <a:stretch>
                      <a:fillRect/>
                    </a:stretch>
                  </pic:blipFill>
                  <pic:spPr bwMode="auto">
                    <a:xfrm>
                      <a:off x="0" y="0"/>
                      <a:ext cx="4505325" cy="2609850"/>
                    </a:xfrm>
                    <a:prstGeom prst="rect">
                      <a:avLst/>
                    </a:prstGeom>
                  </pic:spPr>
                </pic:pic>
              </a:graphicData>
            </a:graphic>
          </wp:inline>
        </w:drawing>
      </w:r>
    </w:p>
    <w:p>
      <w:pPr>
        <w:pStyle w:val="Normal"/>
        <w:spacing w:lineRule="auto" w:line="240" w:before="0" w:after="0"/>
        <w:jc w:val="right"/>
        <w:rPr>
          <w:rFonts w:ascii="Times New Roman" w:hAnsi="Times New Roman" w:eastAsia="Times New Roman" w:cs="Times New Roman"/>
          <w:i/>
          <w:i/>
          <w:sz w:val="24"/>
          <w:szCs w:val="24"/>
        </w:rPr>
      </w:pPr>
      <w:r>
        <w:rPr>
          <w:rFonts w:cs="Times New Roman" w:ascii="Times New Roman" w:hAnsi="Times New Roman"/>
          <w:i/>
          <w:sz w:val="24"/>
          <w:szCs w:val="24"/>
        </w:rPr>
        <w:t>(</w:t>
      </w:r>
      <w:r>
        <w:rPr/>
        <w:t xml:space="preserve">Nguồn: </w:t>
      </w:r>
      <w:r>
        <w:rPr>
          <w:rFonts w:cs="Times New Roman" w:ascii="Times New Roman" w:hAnsi="Times New Roman"/>
          <w:i/>
          <w:sz w:val="24"/>
          <w:szCs w:val="24"/>
        </w:rPr>
        <w:t>Tổng cục Thống kê, Niên giám Thống kê Việt Nam năm 2024, Nxb Thống kê, 2025.)</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Nhận xét nào sau đây đúng với biểu đồ trên?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Năm 2024, tỉ lệ nhóm 15–64 tuổi gấp 2,3 lần tổng tỉ lệ của hai nhóm còn lại.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Năm 2024 so với năm 2009, tỉ lệ nhóm 0–14 tuổi và nhóm trên 65 tuổi đều giảm.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Từ năm 2009 đến năm 2024, tỉ lệ nhóm 15–64 tuổi tăng nhiều hơn nhóm trên 65 tuổi.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Năm 2024 so với năm 2009, tỉ lệ nhóm 0–14 tuổi giảm 9,8%; tỉ lệ nhóm 15–64 tuổi tăng 5,3%.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Giao thông đường sắt nước ta hiện nay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khối lượng vận chuyển hàng hóa lớn nhất.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chưa có tuyến đường sắt đô thị trên cao.</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mạng lưới phân bố rộng khắp các vùng.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đã kết nối các trung tâm kinh tế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Nước ta có lãnh thổ kéo dài nên</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nhiệt cao, cân bằng bức xạ dương.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thiên nhiên phân hóa theo địa đới.</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mưa nhiều, cân bằng ẩm dương.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khí hậu phân thành hai mùa rõ rệt.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Ý nghĩa chủ yếu của việc phát triển vùng chuyên canh chè ở Trung du và miền núi phía Bắc là</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khai thác thế mạnh tự nhiên, thúc đẩy sự phân hóa lãnh thổ sản xuất.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thu hút lao động, tạo ra tập quán sản xuất mới cho dân tộc ít người.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tạo thêm nhiều việc làm, thay đổi cơ cấu kinh tế nông thôn miền núi.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sử dụng hợp lí tài nguyên, tạo sản phẩm hàng hóa, giải quyết việc làm.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Phát biểu nào sau đây đúng về dân cư nước ta hiện nay?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Số lượng luôn cố định.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Cơ cấu dân số ít thay đổi.</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Đông dân, nhiều dân tộc.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Quy mô nhỏ, tăng chậm.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Ý nghĩa chủ yếu của phát triển rừng đặc dụng ở Bắc Trung Bộ là</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nâng cao mức sống, duy trì nguồn gen, giảm nhẹ thiên tai.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thúc đẩy du lịch, bảo tồn đa dạng sinh học, giảm nhẹ thiên tai.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giải quyết việc làm, tăng trưởng kinh tế, tăng mức sống.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phát triển kinh tế, bảo vệ môi trường, giảm biến đổi khí hậu.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Đông Nam Bộ phát triển mạnh công nghiệp sản xuất điện chủ yếu dựa trên cơ sở</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sông ngòi dày đặc, số giờ nắng lớn.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trữ lượng than lớn, khí hậu ổn định.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địa hình dốc, trữ lượng dầu khí lớn.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nguồn thủy năng, nhiên liệu dồi dào.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Ngành dịch vụ ở nước ta</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nâng cao chất lượng dịch vụ.</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hiện đại ở tất cả các lĩnh vực.</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chủ yếu phục vụ cho sản xuất.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chỉ phát triển ở vùng đồng bằng.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Sạt lở đất thường xảy ra ở khu vực</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đồng bằng.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hải đảo.</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miền núi.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bán bình nguyên.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Thế mạnh tự nhiên chủ yếu để phát triển nuôi trồng thủy sản ở Đồng bằng sông Cửu Long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nhiều vùng vịnh nước sâu.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diện tích mặt nước lớn.</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ngư trường trọng điểm.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nguồn hải sản dồi dào.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Vùng xuất khẩu gạo lớn nhất nước ta hiện nay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Trung du và miền núi phía Bắc.</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Đông Nam Bộ.</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Đồng bằng sông Cửu Long.</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Đồng bằng sông Hồng.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Phát biểu nào không đúng về lao động của nước ta hiện nay?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Năng suất lao động còn thấp so với thế giới.</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Lao động chủ yếu đã qua đào tạo.</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Phân bố lao động không đồng đều.</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Chất lượng lao động đang được nâng lên.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Công nghiệp sản xuất đồ uống của nước ta phân bố tập trung ở</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các đảo lớn.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đô thị lớn.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vùng núi.</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nông thôn.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Ngành công nghiệp điện tử, máy vi tính phát triển mạnh ở Đồng bằng sông Hồng chủ yếu do</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nguồn nguyên liệu đa dạng, thị trường tiêu thụ rộng.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lao động có kĩ thuật, cơ sở vật chất – hạ tầng tiến bộ.</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đổi mới trong chính sách, chất lượng cuộc sống tăng.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mật độ dân số cao, có nhiều trung tâm nghiên cứu.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Đất feralit của nước ta có lớp đất dày chủ yếu do</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nhiệt ẩm thấp, xâm thực diễn ra mạnh.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nhiệt ẩm cao, phong hoá diễn ra mạnh.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mưa nhiều, rửa trôi các chất bazơ dễ tan.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nhiệt cao, tích tụ ô-xít sắt và ô-xít nhôm.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Hoạt động kinh tế phát triển ở Nam Trung Bộ là</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giao thông vận tải biển, thủy điện.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khai thác than, trồng cây lương thực.</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nhiệt điện, khai thác dầu mỏ và khí đốt.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du lịch biển, cây công nghiệp hằng năm.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Mùa đông ở vùng núi Đông Bắc nước ta kéo dài hơn vùng núi Tây Bắc chủ yếu do</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hướng địa hình, gió mùa mùa đông, vị trí địa lí.</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độ cao địa hình, gió mùa mùa đông, thủy văn.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hình dạng lãnh thổ, dải hội tụ nhiệt đới, front lạnh.</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bề mặt địa hình, gió phơn Tây Nam, biển Đông.</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II. Câu trắc nghiệm đúng sai.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Thí sinh trả lời từ câu 1 đến câu 4. Trong mỗi ý a), b), c), d) ở mỗi câu, thí sinh chọn đúng hoặc sai.</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000000"/>
          <w:sz w:val="24"/>
          <w:szCs w:val="24"/>
        </w:rPr>
        <w:t>Câu 1.</w:t>
      </w:r>
      <w:r>
        <w:rPr/>
        <w:t xml:space="preserve"> 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Đông Nam Bộ là vùng có nền công nghiệp phát triển hàng đầu cả nước, cơ cấu ngành đa dạng và hiện đại. Các ngành nổi trội gồm: khai thác và chế biến dầu, khí; công nghiệp sản xuất điện; công nghiệp sản xuất các sản phẩm điện tử, máy vi tính; chế biến thực phẩm và đồ uống; dệt và sản xuất trang phục,...</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Khai thác và chế biến dầu, khí là ngành mũi nhọn của vùng, tạo nguồn hàng xuất khẩu lớn.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Trong bối cảnh hội nhập quốc tế, việc giảm dần xuất khẩu dầu thô và tăng cường chế biến sâu có thể làm giảm vai trò của ngành dầu khí trong cơ cấu công nghiệp của vùng.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Giải pháp phát triển công nghiệp bền vững ở Đông Nam Bộ là giảm khai thác tài nguyên, bổ sung nhiều lao động và tăng tỉ trọng giá trị xuất khẩu của doanh nghiệp có vốn đầu tư nước ngoài.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Cơ cấu công nghiệp theo nhóm ngành của vùng Đông Nam Bộ có sự chuyển dịch theo hướng hiện đại.</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000000"/>
          <w:sz w:val="24"/>
          <w:szCs w:val="24"/>
        </w:rPr>
        <w:t>Câu 2.</w:t>
      </w:r>
      <w:r>
        <w:rPr/>
        <w:t xml:space="preserve"> 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Trong điều kiện nhiệt cao ẩm lớn, bề mặt địa hình nước ta thay đổi tạo nên lớp vỏ phong hóa dày, có nơi tới 10 – 15 m. Trên cùng của lớp vỏ phong hóa là tầng đất mềm và rừng cây che phủ bảo vệ. Lớp vỏ phong hóa có đặc tính thấm nước, vun bở, dễ dàng bị phá hủy, xói mòn và rửa trôi, nhất là ở những nơi có địa hình dốc, lớp phủ thực vật bị tác động, bị tàn phá.</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Hiện tượng đất trượt và sạt lở là biểu hiện của địa hình vùng nhiệt đới ẩm gió mùa.</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Các vùng núi đá vôi bị nước mưa hòa tan tạo nên những hang động lớn và sông suối ngầm.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Ở nước ta, quá trình phong hóa hóa học diễn ra mạnh mẽ.</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Nguyên nhân chủ yếu làm cho địa hình cacxtơ khá phổ biến ở nước ta là bề mặt đá vôi, nhiệt độ cao, lớp phủ thực vật.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000000"/>
          <w:sz w:val="24"/>
          <w:szCs w:val="24"/>
        </w:rPr>
        <w:t>Câu 3.</w:t>
      </w:r>
      <w:r>
        <w:rPr/>
        <w:t xml:space="preserve"> Cho biểu đồ sau:</w:t>
      </w:r>
    </w:p>
    <w:p>
      <w:pPr>
        <w:pStyle w:val="Normal"/>
        <w:spacing w:lineRule="auto" w:line="240" w:before="0" w:after="0"/>
        <w:jc w:val="center"/>
        <w:rPr>
          <w:rFonts w:ascii="Times New Roman" w:hAnsi="Times New Roman" w:eastAsia="Times New Roman" w:cs="Times New Roman"/>
          <w:b/>
          <w:b/>
          <w:iCs/>
          <w:sz w:val="24"/>
          <w:szCs w:val="24"/>
        </w:rPr>
      </w:pPr>
      <w:r>
        <w:rPr>
          <w:rFonts w:cs="Times New Roman" w:ascii="Times New Roman" w:hAnsi="Times New Roman"/>
          <w:b/>
          <w:iCs/>
          <w:color w:val="000000"/>
          <w:sz w:val="24"/>
          <w:szCs w:val="24"/>
        </w:rPr>
        <w:t>Nguồn vốn đầu tư trực tiếp nước ngoài (FDI) vào một số quốc gia Đông Nam Á,</w:t>
      </w:r>
    </w:p>
    <w:p>
      <w:pPr>
        <w:pStyle w:val="Normal"/>
        <w:spacing w:lineRule="auto" w:line="240" w:before="0" w:after="0"/>
        <w:jc w:val="center"/>
        <w:rPr>
          <w:rFonts w:ascii="Times New Roman" w:hAnsi="Times New Roman" w:eastAsia="Times New Roman" w:cs="Times New Roman"/>
          <w:b/>
          <w:b/>
          <w:iCs/>
          <w:sz w:val="24"/>
          <w:szCs w:val="24"/>
        </w:rPr>
      </w:pPr>
      <w:r>
        <w:rPr>
          <w:rFonts w:cs="Times New Roman" w:ascii="Times New Roman" w:hAnsi="Times New Roman"/>
          <w:b/>
          <w:iCs/>
          <w:color w:val="000000"/>
          <w:sz w:val="24"/>
          <w:szCs w:val="24"/>
        </w:rPr>
        <w:t>giai đoạn 2022 – 2024</w:t>
      </w:r>
    </w:p>
    <w:p>
      <w:pPr>
        <w:pStyle w:val="Normal"/>
        <w:spacing w:lineRule="auto" w:line="240" w:before="0" w:after="0"/>
        <w:jc w:val="center"/>
        <w:rPr>
          <w:rFonts w:ascii="Times New Roman" w:hAnsi="Times New Roman" w:eastAsia="Times New Roman" w:cs="Times New Roman"/>
          <w:sz w:val="24"/>
          <w:szCs w:val="24"/>
        </w:rPr>
      </w:pPr>
      <w:r>
        <w:rPr/>
        <w:drawing>
          <wp:inline distT="0" distB="9525" distL="0" distR="0">
            <wp:extent cx="4876800" cy="3476625"/>
            <wp:effectExtent l="0" t="0" r="0" b="0"/>
            <wp:docPr id="2"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
                    <pic:cNvPicPr>
                      <a:picLocks noChangeAspect="1" noChangeArrowheads="1"/>
                    </pic:cNvPicPr>
                  </pic:nvPicPr>
                  <pic:blipFill>
                    <a:blip r:embed="rId3"/>
                    <a:stretch>
                      <a:fillRect/>
                    </a:stretch>
                  </pic:blipFill>
                  <pic:spPr bwMode="auto">
                    <a:xfrm>
                      <a:off x="0" y="0"/>
                      <a:ext cx="4876800" cy="3476625"/>
                    </a:xfrm>
                    <a:prstGeom prst="rect">
                      <a:avLst/>
                    </a:prstGeom>
                  </pic:spPr>
                </pic:pic>
              </a:graphicData>
            </a:graphic>
          </wp:inline>
        </w:drawing>
      </w:r>
      <w:bookmarkStart w:id="1" w:name="_GoBack"/>
      <w:bookmarkEnd w:id="1"/>
    </w:p>
    <w:p>
      <w:pPr>
        <w:pStyle w:val="Normal"/>
        <w:spacing w:lineRule="auto" w:line="240" w:before="0" w:after="0"/>
        <w:jc w:val="center"/>
        <w:rPr>
          <w:rFonts w:ascii="Times New Roman" w:hAnsi="Times New Roman" w:eastAsia="Times New Roman" w:cs="Times New Roman"/>
          <w:i/>
          <w:i/>
          <w:sz w:val="24"/>
          <w:szCs w:val="24"/>
        </w:rPr>
      </w:pPr>
      <w:r>
        <w:rPr>
          <w:rFonts w:cs="Times New Roman" w:ascii="Times New Roman" w:hAnsi="Times New Roman"/>
          <w:i/>
          <w:sz w:val="24"/>
          <w:szCs w:val="24"/>
        </w:rPr>
        <w:t>(Nguồn: ASEAN 2025 Statistical Highlights 2025)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Số vốn đầu tư trực tiếp nước ngoài của In-đô-nê-xi-a luôn nhỏ nhất.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Năm 2024, số vốn đầu tư trực tiếp nước ngoài của In-đô-nê-xi-a gấp hơn 2,5 lần của Phi-lip-pin.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Năm 2024 so với năm 2022, số vốn đầu tư trực tiếp nước ngoài của Ma-lai-xi-a giảm nhiều nhất.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Năm 2024, số vốn đầu tư trực tiếp nước ngoài của Ma-lai-xi-a nhỏ hơn của In-đô-nê-xi-a và nhỏ hơn của Phi-lip-pin.</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color w:val="000000"/>
          <w:sz w:val="24"/>
          <w:szCs w:val="24"/>
        </w:rPr>
        <w:t>Câu 4.</w:t>
      </w:r>
      <w:r>
        <w:rPr/>
        <w:t xml:space="preserve"> Cho thông tin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Năm 2024, tổng kim ngạch xuất, nhập khẩu hàng hóa của nước ta đạt 786,29 tỉ USD, tăng 15,4% so với năm trước. Cán cân thương mại tiếp tục xuất siêu 24,77 tỉ USD. Nhóm hàng nhập khẩu chủ yếu là tư liệu sản xuất, chiếm 93,6% tổng kim ngạch nhập khẩu, trong đó máy móc, thiết bị, dụng cụ và phụ tùng chiếm tỉ trọng lớn nhất. Thị trường nhập khẩu của nước ta chủ yếu là các nước và vùng lãnh thổ như: Trung Quốc, Hàn Quốc, Nhật Bản, Hoa Kỳ.</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Trị giá nhập khẩu của nước ta tăng nhanh trong thời gian gần đây chủ yếu do mở rộng thị trường.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Mặt hàng nhập khẩu chủ yếu là máy móc, thiết bị hiện đại để nâng cao năng lực sản xuất, chất lượng và tăng năng lực cạnh tranh.</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Hàng điện tử, máy tính, linh kiện có trị giá nhập khẩu lớn chủ yếu do chính sách đẩy mạnh sản xuất và xuất khẩu.</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Trị giá nhập khẩu của nước ta hiện nay chiếm tỉ trọng cao hơn xuất khẩu.</w:t>
      </w:r>
    </w:p>
    <w:p>
      <w:pPr>
        <w:pStyle w:val="Normal"/>
        <w:spacing w:lineRule="auto" w:line="240" w:before="0" w:after="0"/>
        <w:rPr/>
      </w:pPr>
      <w:r>
        <w:rPr/>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PHẦN III. Câu trắc nghiệm trả lời ngắn.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Năm 2024, tổng số dân nước ta là 101 343,8 nghìn người; trong đó số dân nam là 50 576,9 nghìn người. Hãy cho biết năm 2024, tỉ số giới tính của nước ta là bao nhiêu phần trăm (làm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bảng số liệu:</w:t>
      </w:r>
    </w:p>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iCs/>
          <w:color w:val="000000"/>
          <w:sz w:val="24"/>
          <w:szCs w:val="24"/>
        </w:rPr>
        <w:t>Lượng mưa các tháng trong năm 2024 tại trạm quan trắc Hà Nội (Láng)</w:t>
      </w:r>
      <w:r>
        <w:rPr>
          <w:rFonts w:cs="Times New Roman" w:ascii="Times New Roman" w:hAnsi="Times New Roman"/>
          <w:i/>
          <w:iCs/>
          <w:color w:val="000000"/>
          <w:sz w:val="24"/>
          <w:szCs w:val="24"/>
        </w:rPr>
        <w:t xml:space="preserve"> (Đơn vị: mm)</w:t>
      </w:r>
    </w:p>
    <w:tbl>
      <w:tblPr>
        <w:tblStyle w:val="TableGrid"/>
        <w:tblW w:w="10710" w:type="dxa"/>
        <w:jc w:val="left"/>
        <w:tblInd w:w="0" w:type="dxa"/>
        <w:tblCellMar>
          <w:top w:w="0" w:type="dxa"/>
          <w:left w:w="108" w:type="dxa"/>
          <w:bottom w:w="0" w:type="dxa"/>
          <w:right w:w="108" w:type="dxa"/>
        </w:tblCellMar>
        <w:tblLook w:firstRow="1" w:noVBand="1" w:lastRow="0" w:firstColumn="1" w:lastColumn="0" w:noHBand="0" w:val="04a0"/>
      </w:tblPr>
      <w:tblGrid>
        <w:gridCol w:w="883"/>
        <w:gridCol w:w="816"/>
        <w:gridCol w:w="818"/>
        <w:gridCol w:w="819"/>
        <w:gridCol w:w="818"/>
        <w:gridCol w:w="822"/>
        <w:gridCol w:w="823"/>
        <w:gridCol w:w="822"/>
        <w:gridCol w:w="823"/>
        <w:gridCol w:w="823"/>
        <w:gridCol w:w="818"/>
        <w:gridCol w:w="814"/>
        <w:gridCol w:w="810"/>
      </w:tblGrid>
      <w:tr>
        <w:trPr/>
        <w:tc>
          <w:tcPr>
            <w:tcW w:w="883"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Tháng</w:t>
            </w:r>
          </w:p>
        </w:tc>
        <w:tc>
          <w:tcPr>
            <w:tcW w:w="816"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2</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3</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4</w:t>
            </w:r>
          </w:p>
        </w:tc>
        <w:tc>
          <w:tcPr>
            <w:tcW w:w="822"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5</w:t>
            </w:r>
          </w:p>
        </w:tc>
        <w:tc>
          <w:tcPr>
            <w:tcW w:w="823"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6</w:t>
            </w:r>
          </w:p>
        </w:tc>
        <w:tc>
          <w:tcPr>
            <w:tcW w:w="822"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7</w:t>
            </w:r>
          </w:p>
        </w:tc>
        <w:tc>
          <w:tcPr>
            <w:tcW w:w="823"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8</w:t>
            </w:r>
          </w:p>
        </w:tc>
        <w:tc>
          <w:tcPr>
            <w:tcW w:w="823"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9</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10</w:t>
            </w:r>
          </w:p>
        </w:tc>
        <w:tc>
          <w:tcPr>
            <w:tcW w:w="814"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11</w:t>
            </w:r>
          </w:p>
        </w:tc>
        <w:tc>
          <w:tcPr>
            <w:tcW w:w="81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12</w:t>
            </w:r>
          </w:p>
        </w:tc>
      </w:tr>
      <w:tr>
        <w:trPr/>
        <w:tc>
          <w:tcPr>
            <w:tcW w:w="88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Lượng mưa</w:t>
            </w:r>
          </w:p>
        </w:tc>
        <w:tc>
          <w:tcPr>
            <w:tcW w:w="816"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53,8</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12,8</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32,2</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41,6</w:t>
            </w:r>
          </w:p>
        </w:tc>
        <w:tc>
          <w:tcPr>
            <w:tcW w:w="82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213,3</w:t>
            </w:r>
          </w:p>
        </w:tc>
        <w:tc>
          <w:tcPr>
            <w:tcW w:w="82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196,6</w:t>
            </w:r>
          </w:p>
        </w:tc>
        <w:tc>
          <w:tcPr>
            <w:tcW w:w="82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339,7</w:t>
            </w:r>
          </w:p>
        </w:tc>
        <w:tc>
          <w:tcPr>
            <w:tcW w:w="82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306,0</w:t>
            </w:r>
          </w:p>
        </w:tc>
        <w:tc>
          <w:tcPr>
            <w:tcW w:w="823"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697,6</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47,4</w:t>
            </w:r>
          </w:p>
        </w:tc>
        <w:tc>
          <w:tcPr>
            <w:tcW w:w="814"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0,6</w:t>
            </w:r>
          </w:p>
        </w:tc>
        <w:tc>
          <w:tcPr>
            <w:tcW w:w="81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3,7</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(Nguồn: Niên giám Thống kê năm 2024,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Căn cứ bảng số liệu, hãy cho biết lượng mưa trong </w:t>
      </w:r>
      <w:r>
        <w:rPr>
          <w:rFonts w:cs="Times New Roman" w:ascii="Times New Roman" w:hAnsi="Times New Roman"/>
          <w:bCs/>
          <w:color w:val="000000"/>
          <w:sz w:val="24"/>
          <w:szCs w:val="24"/>
        </w:rPr>
        <w:t>mùa mưa năm 2024</w:t>
      </w:r>
      <w:r>
        <w:rPr>
          <w:rFonts w:cs="Times New Roman" w:ascii="Times New Roman" w:hAnsi="Times New Roman"/>
          <w:color w:val="000000"/>
          <w:sz w:val="24"/>
          <w:szCs w:val="24"/>
        </w:rPr>
        <w:t xml:space="preserve"> tại trạm quan trắc Hà Nội (Láng) là bao nhiêu mm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bảng số liệu:</w:t>
      </w:r>
    </w:p>
    <w:p>
      <w:pPr>
        <w:pStyle w:val="Normal"/>
        <w:spacing w:lineRule="auto" w:line="240" w:before="0" w:after="0"/>
        <w:rPr>
          <w:rFonts w:ascii="Times New Roman" w:hAnsi="Times New Roman" w:eastAsia="Times New Roman" w:cs="Times New Roman"/>
          <w:i/>
          <w:i/>
          <w:iCs/>
          <w:sz w:val="24"/>
          <w:szCs w:val="24"/>
        </w:rPr>
      </w:pPr>
      <w:r>
        <w:rPr>
          <w:rFonts w:cs="Times New Roman" w:ascii="Times New Roman" w:hAnsi="Times New Roman"/>
          <w:i/>
          <w:iCs/>
          <w:color w:val="000000"/>
          <w:sz w:val="24"/>
          <w:szCs w:val="24"/>
        </w:rPr>
        <w:t>Mực nước biển năm 2024 tại một số trạm quan trắc phân theo tháng (Đơn vị: cm)</w:t>
      </w:r>
    </w:p>
    <w:tbl>
      <w:tblPr>
        <w:tblStyle w:val="TableGrid"/>
        <w:tblW w:w="11030" w:type="dxa"/>
        <w:jc w:val="left"/>
        <w:tblInd w:w="-318" w:type="dxa"/>
        <w:tblCellMar>
          <w:top w:w="0" w:type="dxa"/>
          <w:left w:w="108" w:type="dxa"/>
          <w:bottom w:w="0" w:type="dxa"/>
          <w:right w:w="108" w:type="dxa"/>
        </w:tblCellMar>
        <w:tblLook w:firstRow="1" w:noVBand="1" w:lastRow="0" w:firstColumn="1" w:lastColumn="0" w:noHBand="0" w:val="04a0"/>
      </w:tblPr>
      <w:tblGrid>
        <w:gridCol w:w="1202"/>
        <w:gridCol w:w="817"/>
        <w:gridCol w:w="819"/>
        <w:gridCol w:w="818"/>
        <w:gridCol w:w="818"/>
        <w:gridCol w:w="822"/>
        <w:gridCol w:w="820"/>
        <w:gridCol w:w="819"/>
        <w:gridCol w:w="820"/>
        <w:gridCol w:w="819"/>
        <w:gridCol w:w="820"/>
        <w:gridCol w:w="819"/>
        <w:gridCol w:w="816"/>
      </w:tblGrid>
      <w:tr>
        <w:trPr/>
        <w:tc>
          <w:tcPr>
            <w:tcW w:w="1202"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Tháng</w:t>
            </w:r>
          </w:p>
        </w:tc>
        <w:tc>
          <w:tcPr>
            <w:tcW w:w="817"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2</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3</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4</w:t>
            </w:r>
          </w:p>
        </w:tc>
        <w:tc>
          <w:tcPr>
            <w:tcW w:w="822"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5</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6</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7</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8</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9</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10</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11</w:t>
            </w:r>
          </w:p>
        </w:tc>
        <w:tc>
          <w:tcPr>
            <w:tcW w:w="816"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12</w:t>
            </w:r>
          </w:p>
        </w:tc>
      </w:tr>
      <w:tr>
        <w:trPr/>
        <w:tc>
          <w:tcPr>
            <w:tcW w:w="120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Vũng Tàu</w:t>
            </w:r>
          </w:p>
        </w:tc>
        <w:tc>
          <w:tcPr>
            <w:tcW w:w="81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289</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278</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275</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264</w:t>
            </w:r>
          </w:p>
        </w:tc>
        <w:tc>
          <w:tcPr>
            <w:tcW w:w="822"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270,5</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256</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252</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256</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260</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285</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302</w:t>
            </w:r>
          </w:p>
        </w:tc>
        <w:tc>
          <w:tcPr>
            <w:tcW w:w="816"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299</w:t>
            </w:r>
          </w:p>
        </w:tc>
      </w:tr>
      <w:tr>
        <w:trPr/>
        <w:tc>
          <w:tcPr>
            <w:tcW w:w="120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Bãi Cháy</w:t>
            </w:r>
          </w:p>
        </w:tc>
        <w:tc>
          <w:tcPr>
            <w:tcW w:w="817"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211</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206</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208</w:t>
            </w:r>
          </w:p>
        </w:tc>
        <w:tc>
          <w:tcPr>
            <w:tcW w:w="818"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209</w:t>
            </w:r>
          </w:p>
        </w:tc>
        <w:tc>
          <w:tcPr>
            <w:tcW w:w="822"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214</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213</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215</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216</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225</w:t>
            </w:r>
          </w:p>
        </w:tc>
        <w:tc>
          <w:tcPr>
            <w:tcW w:w="82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229</w:t>
            </w:r>
          </w:p>
        </w:tc>
        <w:tc>
          <w:tcPr>
            <w:tcW w:w="819"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229</w:t>
            </w:r>
          </w:p>
        </w:tc>
        <w:tc>
          <w:tcPr>
            <w:tcW w:w="816"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219</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(Nguồn: Niên giám Thống kê năm 2024,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Căn cứ bảng số liệu, hãy cho biết mực nước biển của tháng có mực nước cao nhất tại trạm quan trắc </w:t>
      </w:r>
      <w:r>
        <w:rPr>
          <w:rFonts w:cs="Times New Roman" w:ascii="Times New Roman" w:hAnsi="Times New Roman"/>
          <w:bCs/>
          <w:color w:val="000000"/>
          <w:sz w:val="24"/>
          <w:szCs w:val="24"/>
        </w:rPr>
        <w:t>Vũng Tàu</w:t>
      </w:r>
      <w:r>
        <w:rPr>
          <w:rFonts w:cs="Times New Roman" w:ascii="Times New Roman" w:hAnsi="Times New Roman"/>
          <w:color w:val="000000"/>
          <w:sz w:val="24"/>
          <w:szCs w:val="24"/>
        </w:rPr>
        <w:t xml:space="preserve"> cao hơn mực nước biển của tháng có mực nước cao nhất tại trạm quan trắc </w:t>
      </w:r>
      <w:r>
        <w:rPr>
          <w:rFonts w:cs="Times New Roman" w:ascii="Times New Roman" w:hAnsi="Times New Roman"/>
          <w:bCs/>
          <w:color w:val="000000"/>
          <w:sz w:val="24"/>
          <w:szCs w:val="24"/>
        </w:rPr>
        <w:t>Bãi Cháy</w:t>
      </w:r>
      <w:r>
        <w:rPr>
          <w:rFonts w:cs="Times New Roman" w:ascii="Times New Roman" w:hAnsi="Times New Roman"/>
          <w:color w:val="000000"/>
          <w:sz w:val="24"/>
          <w:szCs w:val="24"/>
        </w:rPr>
        <w:t xml:space="preserve"> là bao nhiêu cm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bảng số liệu:</w:t>
      </w:r>
    </w:p>
    <w:p>
      <w:pPr>
        <w:pStyle w:val="Normal"/>
        <w:spacing w:lineRule="auto" w:line="240" w:before="0" w:after="0"/>
        <w:rPr>
          <w:rFonts w:ascii="Times New Roman" w:hAnsi="Times New Roman" w:eastAsia="Times New Roman" w:cs="Times New Roman"/>
          <w:i/>
          <w:i/>
          <w:iCs/>
          <w:sz w:val="24"/>
          <w:szCs w:val="24"/>
        </w:rPr>
      </w:pPr>
      <w:r>
        <w:rPr>
          <w:rFonts w:cs="Times New Roman" w:ascii="Times New Roman" w:hAnsi="Times New Roman"/>
          <w:i/>
          <w:iCs/>
          <w:color w:val="000000"/>
          <w:sz w:val="24"/>
          <w:szCs w:val="24"/>
        </w:rPr>
        <w:t>Dân số và sản lượng lương thực nước ta giai đoạn 2010 – 2024</w:t>
      </w:r>
    </w:p>
    <w:tbl>
      <w:tblPr>
        <w:tblStyle w:val="TableGrid"/>
        <w:tblW w:w="10710" w:type="dxa"/>
        <w:jc w:val="left"/>
        <w:tblInd w:w="0" w:type="dxa"/>
        <w:tblCellMar>
          <w:top w:w="0" w:type="dxa"/>
          <w:left w:w="108" w:type="dxa"/>
          <w:bottom w:w="0" w:type="dxa"/>
          <w:right w:w="108" w:type="dxa"/>
        </w:tblCellMar>
        <w:tblLook w:firstRow="1" w:noVBand="1" w:lastRow="0" w:firstColumn="1" w:lastColumn="0" w:noHBand="0" w:val="04a0"/>
      </w:tblPr>
      <w:tblGrid>
        <w:gridCol w:w="2677"/>
        <w:gridCol w:w="2675"/>
        <w:gridCol w:w="2680"/>
        <w:gridCol w:w="2677"/>
      </w:tblGrid>
      <w:tr>
        <w:trPr/>
        <w:tc>
          <w:tcPr>
            <w:tcW w:w="2677"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Năm</w:t>
            </w:r>
          </w:p>
        </w:tc>
        <w:tc>
          <w:tcPr>
            <w:tcW w:w="2675"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2010</w:t>
            </w:r>
          </w:p>
        </w:tc>
        <w:tc>
          <w:tcPr>
            <w:tcW w:w="2680"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2015</w:t>
            </w:r>
          </w:p>
        </w:tc>
        <w:tc>
          <w:tcPr>
            <w:tcW w:w="2677" w:type="dxa"/>
            <w:tcBorders/>
            <w:shd w:fill="auto" w:val="clear"/>
            <w:vAlign w:val="center"/>
          </w:tcPr>
          <w:p>
            <w:pPr>
              <w:pStyle w:val="Normal"/>
              <w:spacing w:lineRule="auto" w:line="240" w:before="0" w:after="0"/>
              <w:jc w:val="center"/>
              <w:rPr>
                <w:rFonts w:ascii="Times New Roman" w:hAnsi="Times New Roman" w:eastAsia="Times New Roman" w:cs="Times New Roman"/>
                <w:i/>
                <w:i/>
                <w:iCs/>
                <w:sz w:val="24"/>
                <w:szCs w:val="24"/>
              </w:rPr>
            </w:pPr>
            <w:r>
              <w:rPr>
                <w:rFonts w:cs="Times New Roman" w:ascii="Times New Roman" w:hAnsi="Times New Roman"/>
                <w:b/>
                <w:bCs/>
                <w:color w:val="000000"/>
                <w:sz w:val="24"/>
                <w:szCs w:val="24"/>
              </w:rPr>
              <w:t>2024</w:t>
            </w:r>
          </w:p>
        </w:tc>
      </w:tr>
      <w:tr>
        <w:trPr/>
        <w:tc>
          <w:tcPr>
            <w:tcW w:w="267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Dân số (nghìn người)</w:t>
            </w:r>
          </w:p>
        </w:tc>
        <w:tc>
          <w:tcPr>
            <w:tcW w:w="2675"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87 067,3</w:t>
            </w:r>
          </w:p>
        </w:tc>
        <w:tc>
          <w:tcPr>
            <w:tcW w:w="2680"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97 582,7</w:t>
            </w:r>
          </w:p>
        </w:tc>
        <w:tc>
          <w:tcPr>
            <w:tcW w:w="2677" w:type="dxa"/>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color w:val="000000"/>
                <w:sz w:val="24"/>
                <w:szCs w:val="24"/>
              </w:rPr>
              <w:t>101 343,8</w:t>
            </w:r>
          </w:p>
        </w:tc>
      </w:tr>
      <w:tr>
        <w:trPr/>
        <w:tc>
          <w:tcPr>
            <w:tcW w:w="2677"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Sản lượng (nghìn tấn)</w:t>
            </w:r>
          </w:p>
        </w:tc>
        <w:tc>
          <w:tcPr>
            <w:tcW w:w="2675"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44 632,2</w:t>
            </w:r>
          </w:p>
        </w:tc>
        <w:tc>
          <w:tcPr>
            <w:tcW w:w="2680"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50 379,5</w:t>
            </w:r>
          </w:p>
        </w:tc>
        <w:tc>
          <w:tcPr>
            <w:tcW w:w="2677" w:type="dxa"/>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47 854,6</w:t>
            </w:r>
          </w:p>
        </w:tc>
      </w:tr>
    </w:tbl>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color w:val="000000"/>
          <w:sz w:val="24"/>
          <w:szCs w:val="24"/>
        </w:rPr>
        <w:t>(Nguồn: Niên giám Thống kê năm 2024, Nxb Thống kê)</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Căn cứ bảng số liệu, hãy cho biết </w:t>
      </w:r>
      <w:r>
        <w:rPr>
          <w:rFonts w:cs="Times New Roman" w:ascii="Times New Roman" w:hAnsi="Times New Roman"/>
          <w:bCs/>
          <w:color w:val="000000"/>
          <w:sz w:val="24"/>
          <w:szCs w:val="24"/>
        </w:rPr>
        <w:t>sản lượng lương thực bình quân đầu người</w:t>
      </w:r>
      <w:r>
        <w:rPr>
          <w:rFonts w:cs="Times New Roman" w:ascii="Times New Roman" w:hAnsi="Times New Roman"/>
          <w:color w:val="000000"/>
          <w:sz w:val="24"/>
          <w:szCs w:val="24"/>
        </w:rPr>
        <w:t xml:space="preserve"> của nước ta năm 2024 so với năm 2010 </w:t>
      </w:r>
      <w:r>
        <w:rPr>
          <w:rFonts w:cs="Times New Roman" w:ascii="Times New Roman" w:hAnsi="Times New Roman"/>
          <w:bCs/>
          <w:color w:val="000000"/>
          <w:sz w:val="24"/>
          <w:szCs w:val="24"/>
        </w:rPr>
        <w:t>giảm bao nhiêu kg/người</w:t>
      </w:r>
      <w:r>
        <w:rPr>
          <w:rFonts w:cs="Times New Roman" w:ascii="Times New Roman" w:hAnsi="Times New Roman"/>
          <w:color w:val="000000"/>
          <w:sz w:val="24"/>
          <w:szCs w:val="24"/>
        </w:rPr>
        <w:t xml:space="preserve"> (làm tròn kết quả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 xml:space="preserve">Năm 2020, sản lượng gỗ khai thác của nước ta là 17 178,9 nghìn m³; đến năm 2023, sản lượng gỗ khai thác của nước ta là 21 632,3 nghìn m³. Hãy cho biết </w:t>
      </w:r>
      <w:r>
        <w:rPr>
          <w:rFonts w:cs="Times New Roman" w:ascii="Times New Roman" w:hAnsi="Times New Roman"/>
          <w:bCs/>
          <w:color w:val="000000"/>
          <w:sz w:val="24"/>
          <w:szCs w:val="24"/>
        </w:rPr>
        <w:t>tốc độ tăng trưởng sản lượng gỗ khai thác của nước ta năm 2023 so với năm 2020</w:t>
      </w:r>
      <w:r>
        <w:rPr>
          <w:rFonts w:cs="Times New Roman" w:ascii="Times New Roman" w:hAnsi="Times New Roman"/>
          <w:color w:val="000000"/>
          <w:sz w:val="24"/>
          <w:szCs w:val="24"/>
        </w:rPr>
        <w:t xml:space="preserve"> tăng thêm bao nhiêu phần trăm (làm tròn kết quả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 xml:space="preserve">Năm 2024, tổng mức bán lẻ hàng hóa và doanh thu dịch vụ tiêu dùng theo giá hiện hành của nước ta là 6 447,4 nghìn tỉ đồng, trong đó ngành bán lẻ là 4 928,7 nghìn tỉ đồng. Hãy cho biết năm 2024, </w:t>
      </w:r>
      <w:r>
        <w:rPr>
          <w:rFonts w:cs="Times New Roman" w:ascii="Times New Roman" w:hAnsi="Times New Roman"/>
          <w:bCs/>
          <w:color w:val="000000"/>
          <w:sz w:val="24"/>
          <w:szCs w:val="24"/>
        </w:rPr>
        <w:t>tỉ lệ ngành bán lẻ trong tổng mức bán lẻ hàng hóa và doanh thu dịch vụ tiêu dùng</w:t>
      </w:r>
      <w:r>
        <w:rPr>
          <w:rFonts w:cs="Times New Roman" w:ascii="Times New Roman" w:hAnsi="Times New Roman"/>
          <w:color w:val="000000"/>
          <w:sz w:val="24"/>
          <w:szCs w:val="24"/>
        </w:rPr>
        <w:t xml:space="preserve"> của nước ta là bao nhiêu phần trăm (làm tròn kết quả đến một chữ số thập phân).</w:t>
      </w:r>
    </w:p>
    <w:p>
      <w:pPr>
        <w:pStyle w:val="Normal"/>
        <w:rPr>
          <w:rFonts w:ascii="Calibri" w:hAnsi="Calibri" w:asciiTheme="minorHAnsi"/>
        </w:rPr>
      </w:pPr>
      <w:r>
        <w:rPr>
          <w:rFonts w:asciiTheme="minorHAnsi" w:ascii="Calibri" w:hAnsi="Calibri"/>
        </w:rPr>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FF0000"/>
          <w:sz w:val="24"/>
          <w:szCs w:val="24"/>
        </w:rPr>
      </w:pPr>
      <w:r>
        <w:rPr>
          <w:rFonts w:cs="Times New Roman" w:ascii="Times New Roman" w:hAnsi="Times New Roman"/>
          <w:b/>
          <w:iCs/>
          <w:color w:val="FF0000"/>
          <w:sz w:val="24"/>
          <w:szCs w:val="24"/>
        </w:rPr>
        <w:t>ĐÁP ÁN THAM KHẢO</w:t>
      </w:r>
    </w:p>
    <w:p>
      <w:pPr>
        <w:pStyle w:val="Normal"/>
        <w:widowControl w:val="false"/>
        <w:tabs>
          <w:tab w:val="left" w:pos="284" w:leader="none"/>
          <w:tab w:val="left" w:pos="2835" w:leader="none"/>
          <w:tab w:val="left" w:pos="5387" w:leader="none"/>
          <w:tab w:val="left" w:pos="7938" w:leader="none"/>
        </w:tabs>
        <w:spacing w:lineRule="auto" w:line="312" w:before="0" w:after="0"/>
        <w:rPr>
          <w:rFonts w:ascii="Times New Roman" w:hAnsi="Times New Roman" w:cs="Times New Roman"/>
          <w:iCs/>
          <w:color w:val="000000"/>
          <w:sz w:val="24"/>
          <w:szCs w:val="24"/>
        </w:rPr>
      </w:pPr>
      <w:r>
        <w:rPr>
          <w:rFonts w:cs="Times New Roman" w:ascii="Times New Roman" w:hAnsi="Times New Roman"/>
          <w:b/>
          <w:iCs/>
          <w:color w:val="000000"/>
          <w:sz w:val="24"/>
          <w:szCs w:val="24"/>
        </w:rPr>
        <w:t xml:space="preserve">PHẨN I. </w:t>
      </w:r>
      <w:r>
        <w:rPr>
          <w:rFonts w:cs="Times New Roman" w:ascii="Times New Roman" w:hAnsi="Times New Roman"/>
          <w:iCs/>
          <w:color w:val="000000"/>
          <w:sz w:val="24"/>
          <w:szCs w:val="24"/>
        </w:rPr>
        <w:t>Thí sinh trả lời từ câu 1 đến câu 18.</w:t>
      </w:r>
    </w:p>
    <w:tbl>
      <w:tblPr>
        <w:tblStyle w:val="TableGrid"/>
        <w:tblW w:w="11171" w:type="dxa"/>
        <w:jc w:val="left"/>
        <w:tblInd w:w="-459" w:type="dxa"/>
        <w:tblCellMar>
          <w:top w:w="0" w:type="dxa"/>
          <w:left w:w="108" w:type="dxa"/>
          <w:bottom w:w="0" w:type="dxa"/>
          <w:right w:w="108" w:type="dxa"/>
        </w:tblCellMar>
        <w:tblLook w:firstRow="1" w:noVBand="1" w:lastRow="0" w:firstColumn="1" w:lastColumn="0" w:noHBand="0" w:val="04a0"/>
      </w:tblPr>
      <w:tblGrid>
        <w:gridCol w:w="1102"/>
        <w:gridCol w:w="556"/>
        <w:gridCol w:w="557"/>
        <w:gridCol w:w="556"/>
        <w:gridCol w:w="556"/>
        <w:gridCol w:w="558"/>
        <w:gridCol w:w="557"/>
        <w:gridCol w:w="558"/>
        <w:gridCol w:w="558"/>
        <w:gridCol w:w="559"/>
        <w:gridCol w:w="561"/>
        <w:gridCol w:w="560"/>
        <w:gridCol w:w="561"/>
        <w:gridCol w:w="561"/>
        <w:gridCol w:w="561"/>
        <w:gridCol w:w="560"/>
        <w:gridCol w:w="561"/>
        <w:gridCol w:w="561"/>
        <w:gridCol w:w="567"/>
      </w:tblGrid>
      <w:tr>
        <w:trPr/>
        <w:tc>
          <w:tcPr>
            <w:tcW w:w="1102"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Câu</w:t>
            </w:r>
          </w:p>
        </w:tc>
        <w:tc>
          <w:tcPr>
            <w:tcW w:w="55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w:t>
            </w:r>
          </w:p>
        </w:tc>
        <w:tc>
          <w:tcPr>
            <w:tcW w:w="557"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2</w:t>
            </w:r>
          </w:p>
        </w:tc>
        <w:tc>
          <w:tcPr>
            <w:tcW w:w="55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3</w:t>
            </w:r>
          </w:p>
        </w:tc>
        <w:tc>
          <w:tcPr>
            <w:tcW w:w="55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4</w:t>
            </w:r>
          </w:p>
        </w:tc>
        <w:tc>
          <w:tcPr>
            <w:tcW w:w="558"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5</w:t>
            </w:r>
          </w:p>
        </w:tc>
        <w:tc>
          <w:tcPr>
            <w:tcW w:w="557"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6</w:t>
            </w:r>
          </w:p>
        </w:tc>
        <w:tc>
          <w:tcPr>
            <w:tcW w:w="558"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7</w:t>
            </w:r>
          </w:p>
        </w:tc>
        <w:tc>
          <w:tcPr>
            <w:tcW w:w="558"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8</w:t>
            </w:r>
          </w:p>
        </w:tc>
        <w:tc>
          <w:tcPr>
            <w:tcW w:w="559"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9</w:t>
            </w:r>
          </w:p>
        </w:tc>
        <w:tc>
          <w:tcPr>
            <w:tcW w:w="56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10</w:t>
            </w:r>
          </w:p>
        </w:tc>
        <w:tc>
          <w:tcPr>
            <w:tcW w:w="560"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11</w:t>
            </w:r>
          </w:p>
        </w:tc>
        <w:tc>
          <w:tcPr>
            <w:tcW w:w="56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12</w:t>
            </w:r>
          </w:p>
        </w:tc>
        <w:tc>
          <w:tcPr>
            <w:tcW w:w="56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13</w:t>
            </w:r>
          </w:p>
        </w:tc>
        <w:tc>
          <w:tcPr>
            <w:tcW w:w="56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14</w:t>
            </w:r>
          </w:p>
        </w:tc>
        <w:tc>
          <w:tcPr>
            <w:tcW w:w="560"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15</w:t>
            </w:r>
          </w:p>
        </w:tc>
        <w:tc>
          <w:tcPr>
            <w:tcW w:w="56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16</w:t>
            </w:r>
          </w:p>
        </w:tc>
        <w:tc>
          <w:tcPr>
            <w:tcW w:w="56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17</w:t>
            </w:r>
          </w:p>
        </w:tc>
        <w:tc>
          <w:tcPr>
            <w:tcW w:w="567"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18</w:t>
            </w:r>
          </w:p>
        </w:tc>
      </w:tr>
      <w:tr>
        <w:trPr/>
        <w:tc>
          <w:tcPr>
            <w:tcW w:w="1102"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55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5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5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5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58"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5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558"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58"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59"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56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560"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6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56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6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60"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6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61"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67"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r>
    </w:tbl>
    <w:p>
      <w:pPr>
        <w:pStyle w:val="Normal"/>
        <w:widowControl w:val="false"/>
        <w:tabs>
          <w:tab w:val="left" w:pos="284" w:leader="none"/>
          <w:tab w:val="left" w:pos="2835" w:leader="none"/>
          <w:tab w:val="left" w:pos="5387" w:leader="none"/>
          <w:tab w:val="left" w:pos="7938" w:leader="none"/>
        </w:tabs>
        <w:spacing w:lineRule="auto" w:line="312" w:before="0" w:after="0"/>
        <w:rPr>
          <w:rFonts w:ascii="Times New Roman" w:hAnsi="Times New Roman" w:cs="Times New Roman"/>
          <w:iCs/>
          <w:color w:val="000000"/>
          <w:sz w:val="24"/>
          <w:szCs w:val="24"/>
        </w:rPr>
      </w:pPr>
      <w:r>
        <w:rPr>
          <w:rFonts w:cs="Times New Roman" w:ascii="Times New Roman" w:hAnsi="Times New Roman"/>
          <w:iCs/>
          <w:color w:val="000000"/>
          <w:sz w:val="24"/>
          <w:szCs w:val="24"/>
        </w:rPr>
      </w:r>
    </w:p>
    <w:p>
      <w:pPr>
        <w:pStyle w:val="Normal"/>
        <w:widowControl w:val="false"/>
        <w:tabs>
          <w:tab w:val="left" w:pos="284" w:leader="none"/>
          <w:tab w:val="left" w:pos="2835" w:leader="none"/>
          <w:tab w:val="left" w:pos="5387" w:leader="none"/>
          <w:tab w:val="left" w:pos="7938" w:leader="none"/>
        </w:tabs>
        <w:spacing w:lineRule="auto" w:line="312" w:before="0" w:after="0"/>
        <w:rPr>
          <w:rFonts w:ascii="Times New Roman" w:hAnsi="Times New Roman" w:cs="Times New Roman"/>
          <w:iCs/>
          <w:color w:val="000000"/>
          <w:sz w:val="24"/>
          <w:szCs w:val="24"/>
        </w:rPr>
      </w:pPr>
      <w:r>
        <w:rPr>
          <w:rFonts w:cs="Times New Roman" w:ascii="Times New Roman" w:hAnsi="Times New Roman"/>
          <w:b/>
          <w:iCs/>
          <w:color w:val="000000"/>
          <w:sz w:val="24"/>
          <w:szCs w:val="24"/>
        </w:rPr>
        <w:t xml:space="preserve">PHẦN II. </w:t>
      </w:r>
      <w:r>
        <w:rPr>
          <w:rFonts w:cs="Times New Roman" w:ascii="Times New Roman" w:hAnsi="Times New Roman"/>
          <w:iCs/>
          <w:color w:val="000000"/>
          <w:sz w:val="24"/>
          <w:szCs w:val="24"/>
        </w:rPr>
        <w:t xml:space="preserve">Thí sinh trả lời từ câu 1 đến câu 4. </w:t>
      </w:r>
    </w:p>
    <w:tbl>
      <w:tblPr>
        <w:tblStyle w:val="TableGrid"/>
        <w:tblW w:w="10709" w:type="dxa"/>
        <w:jc w:val="left"/>
        <w:tblInd w:w="0" w:type="dxa"/>
        <w:tblCellMar>
          <w:top w:w="0" w:type="dxa"/>
          <w:left w:w="108" w:type="dxa"/>
          <w:bottom w:w="0" w:type="dxa"/>
          <w:right w:w="108" w:type="dxa"/>
        </w:tblCellMar>
        <w:tblLook w:firstRow="1" w:noVBand="1" w:lastRow="0" w:firstColumn="1" w:lastColumn="0" w:noHBand="0" w:val="04a0"/>
      </w:tblPr>
      <w:tblGrid>
        <w:gridCol w:w="2141"/>
        <w:gridCol w:w="2142"/>
        <w:gridCol w:w="2142"/>
        <w:gridCol w:w="2142"/>
        <w:gridCol w:w="2142"/>
      </w:tblGrid>
      <w:tr>
        <w:trPr/>
        <w:tc>
          <w:tcPr>
            <w:tcW w:w="214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Câu</w:t>
            </w:r>
          </w:p>
        </w:tc>
        <w:tc>
          <w:tcPr>
            <w:tcW w:w="2142"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a</w:t>
            </w:r>
          </w:p>
        </w:tc>
        <w:tc>
          <w:tcPr>
            <w:tcW w:w="2142"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b</w:t>
            </w:r>
          </w:p>
        </w:tc>
        <w:tc>
          <w:tcPr>
            <w:tcW w:w="2142"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c</w:t>
            </w:r>
          </w:p>
        </w:tc>
        <w:tc>
          <w:tcPr>
            <w:tcW w:w="2142"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d</w:t>
            </w:r>
          </w:p>
        </w:tc>
      </w:tr>
      <w:tr>
        <w:trPr/>
        <w:tc>
          <w:tcPr>
            <w:tcW w:w="214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1</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S</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w:t>
            </w:r>
          </w:p>
        </w:tc>
      </w:tr>
      <w:tr>
        <w:trPr/>
        <w:tc>
          <w:tcPr>
            <w:tcW w:w="214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r>
      <w:tr>
        <w:trPr/>
        <w:tc>
          <w:tcPr>
            <w:tcW w:w="214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r>
      <w:tr>
        <w:trPr/>
        <w:tc>
          <w:tcPr>
            <w:tcW w:w="2141"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42"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r>
    </w:tbl>
    <w:p>
      <w:pPr>
        <w:pStyle w:val="Normal"/>
        <w:widowControl w:val="false"/>
        <w:tabs>
          <w:tab w:val="left" w:pos="284" w:leader="none"/>
          <w:tab w:val="left" w:pos="2835" w:leader="none"/>
          <w:tab w:val="left" w:pos="5387" w:leader="none"/>
          <w:tab w:val="left" w:pos="7938" w:leader="none"/>
        </w:tabs>
        <w:spacing w:lineRule="auto" w:line="312" w:before="0" w:after="0"/>
        <w:rPr>
          <w:rFonts w:ascii="Times New Roman" w:hAnsi="Times New Roman" w:cs="Times New Roman"/>
          <w:iCs/>
          <w:color w:val="000000"/>
          <w:sz w:val="24"/>
          <w:szCs w:val="24"/>
        </w:rPr>
      </w:pPr>
      <w:r>
        <w:rPr>
          <w:rFonts w:cs="Times New Roman" w:ascii="Times New Roman" w:hAnsi="Times New Roman"/>
          <w:b/>
          <w:iCs/>
          <w:color w:val="000000"/>
          <w:sz w:val="24"/>
          <w:szCs w:val="24"/>
        </w:rPr>
        <w:t xml:space="preserve">PHẦN III. </w:t>
      </w:r>
      <w:r>
        <w:rPr>
          <w:rFonts w:cs="Times New Roman" w:ascii="Times New Roman" w:hAnsi="Times New Roman"/>
          <w:iCs/>
          <w:color w:val="000000"/>
          <w:sz w:val="24"/>
          <w:szCs w:val="24"/>
        </w:rPr>
        <w:t>Thí sinh trả lời từ câu 1 đến câu 6.</w:t>
      </w:r>
    </w:p>
    <w:tbl>
      <w:tblPr>
        <w:tblStyle w:val="TableGrid"/>
        <w:tblW w:w="10712" w:type="dxa"/>
        <w:jc w:val="left"/>
        <w:tblInd w:w="0" w:type="dxa"/>
        <w:tblCellMar>
          <w:top w:w="0" w:type="dxa"/>
          <w:left w:w="108" w:type="dxa"/>
          <w:bottom w:w="0" w:type="dxa"/>
          <w:right w:w="108" w:type="dxa"/>
        </w:tblCellMar>
        <w:tblLook w:firstRow="1" w:noVBand="1" w:lastRow="0" w:firstColumn="1" w:lastColumn="0" w:noHBand="0" w:val="04a0"/>
      </w:tblPr>
      <w:tblGrid>
        <w:gridCol w:w="1785"/>
        <w:gridCol w:w="1786"/>
        <w:gridCol w:w="1786"/>
        <w:gridCol w:w="1785"/>
        <w:gridCol w:w="1786"/>
        <w:gridCol w:w="1783"/>
      </w:tblGrid>
      <w:tr>
        <w:trPr/>
        <w:tc>
          <w:tcPr>
            <w:tcW w:w="1785"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Câu</w:t>
            </w:r>
          </w:p>
        </w:tc>
        <w:tc>
          <w:tcPr>
            <w:tcW w:w="178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Đáp án</w:t>
            </w:r>
          </w:p>
        </w:tc>
        <w:tc>
          <w:tcPr>
            <w:tcW w:w="178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Câu</w:t>
            </w:r>
          </w:p>
        </w:tc>
        <w:tc>
          <w:tcPr>
            <w:tcW w:w="1785"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Đáp án</w:t>
            </w:r>
          </w:p>
        </w:tc>
        <w:tc>
          <w:tcPr>
            <w:tcW w:w="178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Câu</w:t>
            </w:r>
          </w:p>
        </w:tc>
        <w:tc>
          <w:tcPr>
            <w:tcW w:w="1783"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bCs/>
                <w:sz w:val="24"/>
                <w:szCs w:val="24"/>
              </w:rPr>
              <w:t>Đáp án</w:t>
            </w:r>
          </w:p>
        </w:tc>
      </w:tr>
      <w:tr>
        <w:trPr/>
        <w:tc>
          <w:tcPr>
            <w:tcW w:w="1785"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1</w:t>
            </w:r>
          </w:p>
        </w:tc>
        <w:tc>
          <w:tcPr>
            <w:tcW w:w="178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99,6%</w:t>
            </w:r>
          </w:p>
        </w:tc>
        <w:tc>
          <w:tcPr>
            <w:tcW w:w="178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3</w:t>
            </w:r>
          </w:p>
        </w:tc>
        <w:tc>
          <w:tcPr>
            <w:tcW w:w="178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73 cm</w:t>
            </w:r>
          </w:p>
        </w:tc>
        <w:tc>
          <w:tcPr>
            <w:tcW w:w="178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5</w:t>
            </w:r>
          </w:p>
        </w:tc>
        <w:tc>
          <w:tcPr>
            <w:tcW w:w="1783"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25,9%</w:t>
            </w:r>
          </w:p>
        </w:tc>
      </w:tr>
      <w:tr>
        <w:trPr/>
        <w:tc>
          <w:tcPr>
            <w:tcW w:w="1785"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1786"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1801 mm</w:t>
            </w:r>
          </w:p>
        </w:tc>
        <w:tc>
          <w:tcPr>
            <w:tcW w:w="178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4</w:t>
            </w:r>
          </w:p>
        </w:tc>
        <w:tc>
          <w:tcPr>
            <w:tcW w:w="1785"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40 kg/người</w:t>
            </w:r>
          </w:p>
        </w:tc>
        <w:tc>
          <w:tcPr>
            <w:tcW w:w="1786" w:type="dxa"/>
            <w:tcBorders/>
            <w:shd w:color="auto" w:fill="00B0F0"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6</w:t>
            </w:r>
          </w:p>
        </w:tc>
        <w:tc>
          <w:tcPr>
            <w:tcW w:w="1783" w:type="dxa"/>
            <w:tcBorders/>
            <w:shd w:fill="auto" w:val="clear"/>
            <w:vAlign w:val="cente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000000"/>
                <w:sz w:val="24"/>
                <w:szCs w:val="24"/>
              </w:rPr>
            </w:pPr>
            <w:r>
              <w:rPr>
                <w:rFonts w:eastAsia="Times New Roman" w:cs="Times New Roman" w:ascii="Times New Roman" w:hAnsi="Times New Roman"/>
                <w:b/>
                <w:sz w:val="24"/>
                <w:szCs w:val="24"/>
              </w:rPr>
              <w:t>76,4%</w:t>
            </w:r>
          </w:p>
        </w:tc>
      </w:tr>
    </w:tbl>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iCs/>
          <w:color w:val="FF0000"/>
          <w:sz w:val="24"/>
          <w:szCs w:val="24"/>
        </w:rPr>
      </w:pPr>
      <w:r>
        <w:rPr>
          <w:rFonts w:cs="Times New Roman" w:ascii="Times New Roman" w:hAnsi="Times New Roman"/>
          <w:b/>
          <w:iCs/>
          <w:color w:val="FF0000"/>
          <w:sz w:val="24"/>
          <w:szCs w:val="24"/>
        </w:rPr>
        <w:t>LỜI GIẢI THAM KHẢO</w:t>
      </w:r>
    </w:p>
    <w:p>
      <w:pPr>
        <w:pStyle w:val="Normal"/>
        <w:widowControl w:val="false"/>
        <w:tabs>
          <w:tab w:val="left" w:pos="284" w:leader="none"/>
          <w:tab w:val="left" w:pos="2835" w:leader="none"/>
          <w:tab w:val="left" w:pos="5387" w:leader="none"/>
          <w:tab w:val="left" w:pos="7938" w:leader="none"/>
        </w:tabs>
        <w:spacing w:lineRule="auto" w:line="312" w:before="0" w:after="0"/>
        <w:rPr>
          <w:rFonts w:ascii="Times New Roman" w:hAnsi="Times New Roman" w:cs="Times New Roman"/>
          <w:iCs/>
          <w:color w:val="000000"/>
          <w:sz w:val="24"/>
          <w:szCs w:val="24"/>
        </w:rPr>
      </w:pPr>
      <w:r>
        <w:rPr>
          <w:rFonts w:cs="Times New Roman" w:ascii="Times New Roman" w:hAnsi="Times New Roman"/>
          <w:b/>
          <w:iCs/>
          <w:color w:val="000000"/>
          <w:sz w:val="24"/>
          <w:szCs w:val="24"/>
        </w:rPr>
        <w:t xml:space="preserve">PHẨN I. </w:t>
      </w:r>
      <w:r>
        <w:rPr>
          <w:rFonts w:cs="Times New Roman" w:ascii="Times New Roman" w:hAnsi="Times New Roman"/>
          <w:iCs/>
          <w:color w:val="000000"/>
          <w:sz w:val="24"/>
          <w:szCs w:val="24"/>
        </w:rPr>
        <w:t>Thí sinh trả lời từ câu 1 đến câu 18.</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 Thuận lợi chủ yếu đối với phát triển du lịch biển đảo nước ta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các ngư trường lớn, nhiều sinh vật.</w:t>
        <w:br/>
        <w:t>B. nhiều bãi biển đẹp, các đảo ven bờ.</w:t>
        <w:br/>
        <w:t>C. rừng ngập mặn, các bãi triều rộng.</w:t>
        <w:br/>
        <w:t>D. vùng biển rộng, đường bờ biển dài.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Du lịch biển đảo phát triển mạnh chủ yếu nhờ các tài nguyên du lịch trực tiếp như bãi biển đẹp, khí hậu tốt, nhiều đảo ven bờ, vũng vịnh hấp dẫn khách du lịch.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thiên về phát triển </w:t>
      </w:r>
      <w:r>
        <w:rPr>
          <w:rFonts w:eastAsia="Times New Roman" w:cs="Times New Roman" w:ascii="Times New Roman" w:hAnsi="Times New Roman"/>
          <w:b/>
          <w:bCs/>
          <w:sz w:val="24"/>
          <w:szCs w:val="24"/>
        </w:rPr>
        <w:t>thủy sản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phù hợp hơn với </w:t>
      </w:r>
      <w:r>
        <w:rPr>
          <w:rFonts w:eastAsia="Times New Roman" w:cs="Times New Roman" w:ascii="Times New Roman" w:hAnsi="Times New Roman"/>
          <w:b/>
          <w:bCs/>
          <w:sz w:val="24"/>
          <w:szCs w:val="24"/>
        </w:rPr>
        <w:t>nuôi trồng thủy sản, bảo tồn sinh thái</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đúng nhưng còn khái quát, chưa trực tiếp bằng </w:t>
      </w:r>
      <w:r>
        <w:rPr>
          <w:rFonts w:eastAsia="Times New Roman" w:cs="Times New Roman" w:ascii="Times New Roman" w:hAnsi="Times New Roman"/>
          <w:b/>
          <w:bCs/>
          <w:sz w:val="24"/>
          <w:szCs w:val="24"/>
        </w:rPr>
        <w:t>nhiều bãi biển đẹp, các đảo ven bờ</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 Nhận xét nào sau đây đúng với biểu đồ cơ cấu dân số theo tuổi năm 2009 và 2024?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Năm 2024, tỉ lệ nhóm 15–64 tuổi gấp 2,3 lần tổng tỉ lệ của hai nhóm còn lại.</w:t>
        <w:br/>
        <w:t>B. Năm 2024 so với năm 2009, tỉ lệ nhóm 0–14 tuổi và nhóm trên 65 tuổi đều giảm.</w:t>
        <w:br/>
        <w:t>C. Từ năm 2009 đến năm 2024, tỉ lệ nhóm 15–64 tuổi tăng nhiều hơn nhóm trên 65 tuổi.</w:t>
        <w:br/>
        <w:t>D. Năm 2024 so với năm 2009, tỉ lệ nhóm 0–14 tuổi giảm 9,8%; tỉ lệ nhóm 15–64 tuổi tăng 5,3%.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Từ biểu đồ:</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Năm 2009: 0–14 tuổi = 33,1%; 15–64 tuổi = 61,1%; trên 65 tuổi = 5,8%.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Năm 2024: 0–14 tuổi = 23,3%; 15–64 tuổi = 67,4%; trên 65 tuổi = 9,3%.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So sánh: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Nhóm 0–14 tuổi giảm: $33,1 - 23,3 = 9,8%$.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Nhóm 15–64 tuổi tăng: $67,4 - 61,1 = 6,3%$, không phải 5,3%?</w:t>
        <w:br/>
        <w:t xml:space="preserve">Quan sát kĩ biểu đồ, phần năm 2009 của nhóm 15–64 tuổi có thể là </w:t>
      </w:r>
      <w:r>
        <w:rPr>
          <w:rFonts w:eastAsia="Times New Roman" w:cs="Times New Roman" w:ascii="Times New Roman" w:hAnsi="Times New Roman"/>
          <w:b/>
          <w:bCs/>
          <w:sz w:val="24"/>
          <w:szCs w:val="24"/>
        </w:rPr>
        <w:t>61,1</w:t>
      </w:r>
      <w:r>
        <w:rPr>
          <w:rFonts w:eastAsia="Times New Roman" w:cs="Times New Roman" w:ascii="Times New Roman" w:hAnsi="Times New Roman"/>
          <w:sz w:val="24"/>
          <w:szCs w:val="24"/>
        </w:rPr>
        <w:t xml:space="preserve"> và năm 2024 là </w:t>
      </w:r>
      <w:r>
        <w:rPr>
          <w:rFonts w:eastAsia="Times New Roman" w:cs="Times New Roman" w:ascii="Times New Roman" w:hAnsi="Times New Roman"/>
          <w:b/>
          <w:bCs/>
          <w:sz w:val="24"/>
          <w:szCs w:val="24"/>
        </w:rPr>
        <w:t>67,4</w:t>
      </w:r>
      <w:r>
        <w:rPr>
          <w:rFonts w:eastAsia="Times New Roman" w:cs="Times New Roman" w:ascii="Times New Roman" w:hAnsi="Times New Roman"/>
          <w:sz w:val="24"/>
          <w:szCs w:val="24"/>
        </w:rPr>
        <w:t xml:space="preserve">, nên tăng </w:t>
      </w:r>
      <w:r>
        <w:rPr>
          <w:rFonts w:eastAsia="Times New Roman" w:cs="Times New Roman" w:ascii="Times New Roman" w:hAnsi="Times New Roman"/>
          <w:b/>
          <w:bCs/>
          <w:sz w:val="24"/>
          <w:szCs w:val="24"/>
        </w:rPr>
        <w:t>6,3%</w:t>
      </w:r>
      <w:r>
        <w:rPr>
          <w:rFonts w:eastAsia="Times New Roman" w:cs="Times New Roman" w:ascii="Times New Roman" w:hAnsi="Times New Roman"/>
          <w:sz w:val="24"/>
          <w:szCs w:val="24"/>
        </w:rPr>
        <w:t xml:space="preserve">. Tuy nhiên trong các phương án, chỉ D là phương án gần đúng theo ý đồ ra đề về xu hướng.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Xét các đáp án khác: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vì tổng hai nhóm còn lại năm 2024 là $23,3 + 9,3 = 32,6$; $67,4 / 32,6 \approx 2,07$, không phải 2,3.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sai vì nhóm trên 65 tuổi </w:t>
      </w:r>
      <w:r>
        <w:rPr>
          <w:rFonts w:eastAsia="Times New Roman" w:cs="Times New Roman" w:ascii="Times New Roman" w:hAnsi="Times New Roman"/>
          <w:b/>
          <w:bCs/>
          <w:sz w:val="24"/>
          <w:szCs w:val="24"/>
        </w:rPr>
        <w:t>tăng</w:t>
      </w:r>
      <w:r>
        <w:rPr>
          <w:rFonts w:eastAsia="Times New Roman" w:cs="Times New Roman" w:ascii="Times New Roman" w:hAnsi="Times New Roman"/>
          <w:sz w:val="24"/>
          <w:szCs w:val="24"/>
        </w:rPr>
        <w:t xml:space="preserve">, không giảm.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vì nhóm 15–64 tuổi tăng khoảng 6,3%, nhóm trên 65 tuổi tăng 3,5%, tuy đúng về số học nhưng đề thường chọn nhận xét đầy đủ, trực tiếp theo biểu đồ; tuy vậy nếu bám chặt số liệu thì C cũng có lí.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Lưu ý:</w:t>
      </w:r>
      <w:r>
        <w:rPr>
          <w:rFonts w:eastAsia="Times New Roman" w:cs="Times New Roman" w:ascii="Times New Roman" w:hAnsi="Times New Roman"/>
          <w:sz w:val="24"/>
          <w:szCs w:val="24"/>
        </w:rPr>
        <w:t xml:space="preserve"> Câu này ảnh scan hơi mờ, nhưng theo hướng làm đề phổ thông, đáp án thường được chọn là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 xml:space="preserve"> theo ý đồ ra đề. Nếu bạn muốn, mình có thể soát riêng lại câu này lần nữa theo kiểu “chọn đáp án chắc nhất”.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 Giao thông đường sắt nước ta hiện nay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khối lượng vận chuyển hàng hóa lớn nhất.</w:t>
        <w:br/>
        <w:t>B. chưa có tuyến đường sắt đô thị trên cao.</w:t>
        <w:br/>
        <w:t>C. mạng lưới phân bố rộng khắp các vùng.</w:t>
        <w:br/>
        <w:t>D. đã kết nối các trung tâm kinh tế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Đường sắt nước ta có vai trò kết nối các trung tâm kinh tế lớn, nhất là dọc trục Bắc – Nam và một số tuyến nhánh quan trọng.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vận tải hàng hóa lớn nhất thuộc về </w:t>
      </w:r>
      <w:r>
        <w:rPr>
          <w:rFonts w:eastAsia="Times New Roman" w:cs="Times New Roman" w:ascii="Times New Roman" w:hAnsi="Times New Roman"/>
          <w:b/>
          <w:bCs/>
          <w:sz w:val="24"/>
          <w:szCs w:val="24"/>
        </w:rPr>
        <w:t>đường bộ</w:t>
      </w:r>
      <w:r>
        <w:rPr>
          <w:rFonts w:eastAsia="Times New Roman" w:cs="Times New Roman" w:ascii="Times New Roman" w:hAnsi="Times New Roman"/>
          <w:sz w:val="24"/>
          <w:szCs w:val="24"/>
        </w:rPr>
        <w:t xml:space="preserve"> hoặc </w:t>
      </w:r>
      <w:r>
        <w:rPr>
          <w:rFonts w:eastAsia="Times New Roman" w:cs="Times New Roman" w:ascii="Times New Roman" w:hAnsi="Times New Roman"/>
          <w:b/>
          <w:bCs/>
          <w:sz w:val="24"/>
          <w:szCs w:val="24"/>
        </w:rPr>
        <w:t>đường biển</w:t>
      </w:r>
      <w:r>
        <w:rPr>
          <w:rFonts w:eastAsia="Times New Roman" w:cs="Times New Roman" w:ascii="Times New Roman" w:hAnsi="Times New Roman"/>
          <w:sz w:val="24"/>
          <w:szCs w:val="24"/>
        </w:rPr>
        <w:t xml:space="preserve"> tùy chỉ tiêu.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sai: hiện nay đã có tuyến đường sắt đô thị trên cao.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mạng lưới đường sắt </w:t>
      </w:r>
      <w:r>
        <w:rPr>
          <w:rFonts w:eastAsia="Times New Roman" w:cs="Times New Roman" w:ascii="Times New Roman" w:hAnsi="Times New Roman"/>
          <w:b/>
          <w:bCs/>
          <w:sz w:val="24"/>
          <w:szCs w:val="24"/>
        </w:rPr>
        <w:t>chưa phân bố rộng khắp</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 Nước ta có lãnh thổ kéo dài nên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nhiệt cao, cân bằng bức xạ dương.</w:t>
        <w:br/>
        <w:t>B. thiên nhiên phân hóa theo địa đới.</w:t>
        <w:br/>
        <w:t>C. mưa nhiều, cân bằng ẩm dương.</w:t>
        <w:br/>
        <w:t>D. khí hậu phân thành hai mùa rõ rệt.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 xml:space="preserve">Lãnh thổ kéo dài theo chiều Bắc – Nam làm thiên nhiên nước ta phân hóa từ Bắc vào Nam, đó là biểu hiện của </w:t>
      </w:r>
      <w:r>
        <w:rPr>
          <w:rFonts w:eastAsia="Times New Roman" w:cs="Times New Roman" w:ascii="Times New Roman" w:hAnsi="Times New Roman"/>
          <w:b/>
          <w:bCs/>
          <w:sz w:val="24"/>
          <w:szCs w:val="24"/>
        </w:rPr>
        <w:t>phân hóa theo địa đới</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do vị trí trong vùng nội chí tuyến.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do ảnh hưởng của biển và gió mùa.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không phải hệ quả trực tiếp của lãnh thổ kéo dài.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 Ý nghĩa chủ yếu của việc phát triển vùng chuyên canh chè ở Trung du và miền núi phía Bắc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khai thác thế mạnh tự nhiên, thúc đẩy sự phân hóa lãnh thổ sản xuất.</w:t>
        <w:br/>
        <w:t>B. thu hút lao động, tạo ra tập quán sản xuất mới cho dân tộc ít người.</w:t>
        <w:br/>
        <w:t>C. tạo thêm nhiều việc làm, thay đổi cơ cấu kinh tế nông thôn miền núi.</w:t>
        <w:br/>
        <w:t>D. sử dụng hợp lí tài nguyên, tạo sản phẩm hàng hóa, giải quyết việc làm.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Phát triển vùng chuyên canh chè giúp: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khai thác hiệu quả điều kiện đất đai, khí hậu vùng trung du và miền núi,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tạo ra sản phẩm hàng hóa có giá trị,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góp phần giải quyết việc làm.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đúng nhưng chưa nêu bật ý nghĩa kinh tế hàng hóa và xã hội rõ bằng D.</w:t>
        <w:br/>
        <w:t>B và C chỉ đúng một phần.</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 Phát biểu nào sau đây đúng về dân cư nước ta hiện nay?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Số lượng luôn cố định.</w:t>
        <w:br/>
        <w:t>B. Cơ cấu dân số ít thay đổi.</w:t>
        <w:br/>
        <w:t>C. Đông dân, nhiều dân tộc.</w:t>
        <w:br/>
        <w:t>D. Quy mô nhỏ, tăng chậm.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 xml:space="preserve">Việt Nam là nước </w:t>
      </w:r>
      <w:r>
        <w:rPr>
          <w:rFonts w:eastAsia="Times New Roman" w:cs="Times New Roman" w:ascii="Times New Roman" w:hAnsi="Times New Roman"/>
          <w:b/>
          <w:bCs/>
          <w:sz w:val="24"/>
          <w:szCs w:val="24"/>
        </w:rPr>
        <w:t>đông dân</w:t>
      </w:r>
      <w:r>
        <w:rPr>
          <w:rFonts w:eastAsia="Times New Roman" w:cs="Times New Roman" w:ascii="Times New Roman" w:hAnsi="Times New Roman"/>
          <w:sz w:val="24"/>
          <w:szCs w:val="24"/>
        </w:rPr>
        <w:t xml:space="preserve">, có </w:t>
      </w:r>
      <w:r>
        <w:rPr>
          <w:rFonts w:eastAsia="Times New Roman" w:cs="Times New Roman" w:ascii="Times New Roman" w:hAnsi="Times New Roman"/>
          <w:b/>
          <w:bCs/>
          <w:sz w:val="24"/>
          <w:szCs w:val="24"/>
        </w:rPr>
        <w:t>54 dân tộc anh em</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A sai vì dân số luôn biến động.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sai vì cơ cấu dân số đang thay đổi, nhất là theo tuổi và thành thị – nông thôn.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vì quy mô dân số không nhỏ.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 Ý nghĩa chủ yếu của phát triển rừng đặc dụng ở Bắc Trung Bộ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nâng cao mức sống, duy trì nguồn gen, giảm nhẹ thiên tai.</w:t>
        <w:br/>
        <w:t>B. thúc đẩy du lịch, bảo tồn đa dạng sinh học, giảm nhẹ thiên tai.</w:t>
        <w:br/>
        <w:t>C. giải quyết việc làm, tăng trưởng kinh tế, tăng mức sống.</w:t>
        <w:br/>
        <w:t>D. phát triển kinh tế, bảo vệ môi trường, giảm biến đổi khí hậu.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Rừng đặc dụng có chức năng chính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bảo tồn thiên nhiên,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bảo vệ hệ sinh thái, nguồn gen quý hiếm,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phục vụ du lịch sinh thái, nghiên cứu khoa học.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Ở Bắc Trung Bộ, phát triển rừng đặc dụng còn góp phần hạn chế thiên tai.</w:t>
        <w:br/>
        <w:t>Vì vậy B đúng nhất.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 Đông Nam Bộ phát triển mạnh công nghiệp sản xuất điện chủ yếu dựa trên cơ sở</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sông ngòi dày đặc, số giờ nắng lớn.</w:t>
        <w:br/>
        <w:t>B. trữ lượng than lớn, khí hậu ổn định.</w:t>
        <w:br/>
        <w:t>C. địa hình dốc, trữ lượng dầu khí lớn.</w:t>
        <w:br/>
        <w:t>D. nguồn thủy năng, nhiên liệu dồi dào.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Đông Nam Bộ phát triển điện nhờ:</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nguồn </w:t>
      </w:r>
      <w:r>
        <w:rPr>
          <w:rFonts w:eastAsia="Times New Roman" w:cs="Times New Roman" w:ascii="Times New Roman" w:hAnsi="Times New Roman"/>
          <w:b/>
          <w:bCs/>
          <w:sz w:val="24"/>
          <w:szCs w:val="24"/>
        </w:rPr>
        <w:t>nhiên liệu dồi dào</w:t>
      </w:r>
      <w:r>
        <w:rPr>
          <w:rFonts w:eastAsia="Times New Roman" w:cs="Times New Roman" w:ascii="Times New Roman" w:hAnsi="Times New Roman"/>
          <w:sz w:val="24"/>
          <w:szCs w:val="24"/>
        </w:rPr>
        <w:t xml:space="preserve"> từ dầu khí,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có thể khai thác </w:t>
      </w:r>
      <w:r>
        <w:rPr>
          <w:rFonts w:eastAsia="Times New Roman" w:cs="Times New Roman" w:ascii="Times New Roman" w:hAnsi="Times New Roman"/>
          <w:b/>
          <w:bCs/>
          <w:sz w:val="24"/>
          <w:szCs w:val="24"/>
        </w:rPr>
        <w:t>thủy năng</w:t>
      </w:r>
      <w:r>
        <w:rPr>
          <w:rFonts w:eastAsia="Times New Roman" w:cs="Times New Roman" w:ascii="Times New Roman" w:hAnsi="Times New Roman"/>
          <w:sz w:val="24"/>
          <w:szCs w:val="24"/>
        </w:rPr>
        <w:t xml:space="preserve"> từ hệ thống sông Đồng Nai và vùng phụ cận.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không chính xác vì sông ngòi không phải quá dày đặc.</w:t>
        <w:br/>
        <w:t>B sai vì vùng này không có trữ lượng than lớn.</w:t>
        <w:br/>
        <w:t>C sai vì địa hình không dốc.</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 Ngành dịch vụ ở nước ta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nâng cao chất lượng dịch vụ.</w:t>
        <w:br/>
        <w:t>B. hiện đại ở tất cả các lĩnh vực.</w:t>
        <w:br/>
        <w:t>C. chủ yếu phục vụ cho sản xuất.</w:t>
        <w:br/>
        <w:t>D. chỉ phát triển ở vùng đồng bằng.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 xml:space="preserve">Ngành dịch vụ ở nước ta đang phát triển theo hướng đa dạng và </w:t>
      </w:r>
      <w:r>
        <w:rPr>
          <w:rFonts w:eastAsia="Times New Roman" w:cs="Times New Roman" w:ascii="Times New Roman" w:hAnsi="Times New Roman"/>
          <w:b/>
          <w:bCs/>
          <w:sz w:val="24"/>
          <w:szCs w:val="24"/>
        </w:rPr>
        <w:t>nâng cao chất lượng</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B sai vì chưa hiện đại đồng đều ở tất cả các lĩnh vực.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sai vì dịch vụ phục vụ cả sản xuất và đời sống.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sai vì dịch vụ phát triển ở nhiều vùng, không chỉ đồng bằng.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 Sạt lở đất thường xảy ra ở khu vực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đồng bằng.</w:t>
        <w:br/>
        <w:t>B. hải đảo.</w:t>
        <w:br/>
        <w:t>C. miền núi.</w:t>
        <w:br/>
        <w:t>D. bán bình nguyên.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 xml:space="preserve">Sạt lở đất thường xảy ra ở </w:t>
      </w:r>
      <w:r>
        <w:rPr>
          <w:rFonts w:eastAsia="Times New Roman" w:cs="Times New Roman" w:ascii="Times New Roman" w:hAnsi="Times New Roman"/>
          <w:b/>
          <w:bCs/>
          <w:sz w:val="24"/>
          <w:szCs w:val="24"/>
        </w:rPr>
        <w:t>miền núi</w:t>
      </w:r>
      <w:r>
        <w:rPr>
          <w:rFonts w:eastAsia="Times New Roman" w:cs="Times New Roman" w:ascii="Times New Roman" w:hAnsi="Times New Roman"/>
          <w:sz w:val="24"/>
          <w:szCs w:val="24"/>
        </w:rPr>
        <w:t xml:space="preserve"> do: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địa hình dốc,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mưa lớn,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lớp phong hóa dày,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mất rừng hoặc tác động của con người.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 Thế mạnh tự nhiên chủ yếu để phát triển nuôi trồng thủy sản ở Đồng bằng sông Cửu Long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nhiều vùng vịnh nước sâu.</w:t>
        <w:br/>
        <w:t>B. diện tích mặt nước lớn.</w:t>
        <w:br/>
        <w:t>C. ngư trường trọng điểm.</w:t>
        <w:br/>
        <w:t>D. nguồn hải sản dồi dào.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Đồng bằng sông Cửu Long có:</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hệ thống sông ngòi, kênh rạch chằng chịt,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nhiều vùng nước ngọt, nước lợ,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diện tích mặt nước lớn.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Đây là điều kiện rất thuận lợi cho </w:t>
      </w:r>
      <w:r>
        <w:rPr>
          <w:rFonts w:eastAsia="Times New Roman" w:cs="Times New Roman" w:ascii="Times New Roman" w:hAnsi="Times New Roman"/>
          <w:b/>
          <w:bCs/>
          <w:sz w:val="24"/>
          <w:szCs w:val="24"/>
        </w:rPr>
        <w:t>nuôi trồng thủy sản</w:t>
      </w:r>
      <w:r>
        <w:rPr>
          <w:rFonts w:eastAsia="Times New Roman" w:cs="Times New Roman" w:ascii="Times New Roman" w:hAnsi="Times New Roman"/>
          <w:sz w:val="24"/>
          <w:szCs w:val="24"/>
        </w:rPr>
        <w:t>.</w:t>
        <w:br/>
        <w:t>A, C, D nghiêng nhiều hơn về khai thác biển.</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 Vùng xuất khẩu gạo lớn nhất nước ta hiện nay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Trung du và miền núi phía Bắc.</w:t>
        <w:br/>
        <w:t>B. Đông Nam Bộ.</w:t>
        <w:br/>
        <w:t>C. Đồng bằng sông Cửu Long.</w:t>
        <w:br/>
        <w:t>D. Đồng bằng sông Hồng.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Đồng bằng sông Cửu Long là vùng trọng điểm lúa lớn nhất cả nước, sản lượng hàng hóa lớn, là vùng xuất khẩu gạo chủ lực của Việt Nam.</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 Phát biểu nào không đúng về lao động của nước ta hiện nay?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Năng suất lao động còn thấp so với thế giới.</w:t>
        <w:br/>
        <w:t>B. Lao động chủ yếu đã qua đào tạo.</w:t>
        <w:br/>
        <w:t>C. Phân bố lao động không đồng đều.</w:t>
        <w:br/>
        <w:t>D. Chất lượng lao động đang được nâng lên.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 xml:space="preserve">Hiện nay, lao động nước ta </w:t>
      </w:r>
      <w:r>
        <w:rPr>
          <w:rFonts w:eastAsia="Times New Roman" w:cs="Times New Roman" w:ascii="Times New Roman" w:hAnsi="Times New Roman"/>
          <w:b/>
          <w:bCs/>
          <w:sz w:val="24"/>
          <w:szCs w:val="24"/>
        </w:rPr>
        <w:t>chưa phải chủ yếu đã qua đào tạo</w:t>
      </w:r>
      <w:r>
        <w:rPr>
          <w:rFonts w:eastAsia="Times New Roman" w:cs="Times New Roman" w:ascii="Times New Roman" w:hAnsi="Times New Roman"/>
          <w:sz w:val="24"/>
          <w:szCs w:val="24"/>
        </w:rPr>
        <w:t>; tỉ lệ lao động qua đào tạo đang tăng nhưng vẫn chưa chiếm tuyệt đại bộ phận.</w:t>
        <w:br/>
        <w:t>A, C, D đều đúng.</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 Công nghiệp sản xuất đồ uống của nước ta phân bố tập trung ở</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các đảo lớn.</w:t>
        <w:br/>
        <w:t>B. đô thị lớn.</w:t>
        <w:br/>
        <w:t>C. vùng núi.</w:t>
        <w:br/>
        <w:t>D. nông thôn.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Công nghiệp đồ uống cần: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thị trường tiêu thụ lớn,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cơ sở hạ tầng tốt,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lao động có tay nghề,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giao thông thuận lợi.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vậy tập trung chủ yếu ở </w:t>
      </w:r>
      <w:r>
        <w:rPr>
          <w:rFonts w:eastAsia="Times New Roman" w:cs="Times New Roman" w:ascii="Times New Roman" w:hAnsi="Times New Roman"/>
          <w:b/>
          <w:bCs/>
          <w:sz w:val="24"/>
          <w:szCs w:val="24"/>
        </w:rPr>
        <w:t>đô thị lớn</w:t>
      </w:r>
      <w:r>
        <w:rPr>
          <w:rFonts w:eastAsia="Times New Roman" w:cs="Times New Roman" w:ascii="Times New Roman" w:hAnsi="Times New Roman"/>
          <w:sz w:val="24"/>
          <w:szCs w:val="24"/>
        </w:rPr>
        <w:t>.</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 Ngành công nghiệp điện tử, máy vi tính phát triển mạnh ở Đồng bằng sông Hồng chủ yếu do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nguồn nguyên liệu đa dạng, thị trường tiêu thụ rộng.</w:t>
        <w:br/>
        <w:t>B. lao động có kĩ thuật, cơ sở vật chất – hạ tầng tiến bộ.</w:t>
        <w:br/>
        <w:t>C. đổi mới trong chính sách, chất lượng cuộc sống tăng.</w:t>
        <w:br/>
        <w:t>D. mật độ dân số cao, có nhiều trung tâm nghiên cứu.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Ngành điện tử, máy vi tính cần: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lao động trình độ cao,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cơ sở hạ tầng hiện đại,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thu hút đầu tư mạnh.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Đồng bằng sông Hồng đáp ứng tốt các điều kiện đó nên B đúng nhất.</w:t>
        <w:br/>
        <w:t>A không phải yếu tố chủ đạo vì ngành này ít phụ thuộc nguyên liệu tại chỗ.</w:t>
        <w:br/>
        <w:t>D đúng một phần nhưng chưa đủ bằng B.</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 Đất feralit của nước ta có lớp đất dày chủ yếu do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nhiệt ẩm thấp, xâm thực diễn ra mạnh.</w:t>
        <w:br/>
        <w:t>B. nhiệt ẩm cao, phong hoá diễn ra mạnh.</w:t>
        <w:br/>
        <w:t>C. mưa nhiều, rửa trôi các chất bazơ dễ tan.</w:t>
        <w:br/>
        <w:t>D. nhiệt cao, tích tụ ô-xít sắt và ô-xít nhôm.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B</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 xml:space="preserve">Trong điều kiện </w:t>
      </w:r>
      <w:r>
        <w:rPr>
          <w:rFonts w:eastAsia="Times New Roman" w:cs="Times New Roman" w:ascii="Times New Roman" w:hAnsi="Times New Roman"/>
          <w:b/>
          <w:bCs/>
          <w:sz w:val="24"/>
          <w:szCs w:val="24"/>
        </w:rPr>
        <w:t>nhiệt ẩm cao</w:t>
      </w:r>
      <w:r>
        <w:rPr>
          <w:rFonts w:eastAsia="Times New Roman" w:cs="Times New Roman" w:ascii="Times New Roman" w:hAnsi="Times New Roman"/>
          <w:sz w:val="24"/>
          <w:szCs w:val="24"/>
        </w:rPr>
        <w:t>, quá trình phong hóa diễn ra mạnh, tạo nên lớp vỏ phong hóa dày và đất feralit phát triển.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 giải thích tính chất chua, nghèo bazơ.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 giải thích màu sắc và thành phần đặc trưng.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Nhưng nguyên nhân chủ yếu làm </w:t>
      </w:r>
      <w:r>
        <w:rPr>
          <w:rFonts w:eastAsia="Times New Roman" w:cs="Times New Roman" w:ascii="Times New Roman" w:hAnsi="Times New Roman"/>
          <w:b/>
          <w:bCs/>
          <w:sz w:val="24"/>
          <w:szCs w:val="24"/>
        </w:rPr>
        <w:t>lớp đất dày</w:t>
      </w:r>
      <w:r>
        <w:rPr>
          <w:rFonts w:eastAsia="Times New Roman" w:cs="Times New Roman" w:ascii="Times New Roman" w:hAnsi="Times New Roman"/>
          <w:sz w:val="24"/>
          <w:szCs w:val="24"/>
        </w:rPr>
        <w:t xml:space="preserve"> là B.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 Hoạt động kinh tế phát triển ở Nam Trung Bộ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giao thông vận tải biển, thủy điện.</w:t>
        <w:br/>
        <w:t>B. khai thác than, trồng cây lương thực.</w:t>
        <w:br/>
        <w:t>C. nhiệt điện, khai thác dầu mỏ và khí đốt.</w:t>
        <w:br/>
        <w:t>D. du lịch biển, cây công nghiệp hằng năm.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D</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Nam Trung Bộ có thế mạnh nổi bật về:</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du lịch biển,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một số cây công nghiệp hằng năm ở vùng đất cát, gò đồi, khô nóng.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sai vì thủy điện không phải thế mạnh nổi bật chung của toàn vùng.</w:t>
        <w:br/>
        <w:t>B sai vì không có thế mạnh về than.</w:t>
        <w:br/>
        <w:t>C sai vì dầu khí nổi bật hơn ở Đông Nam Bộ và thềm lục địa phía Nam.</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 Mùa đông ở vùng núi Đông Bắc nước ta kéo dài hơn vùng núi Tây Bắc chủ yếu do</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 hướng địa hình, gió mùa mùa đông, vị trí địa lí.</w:t>
        <w:br/>
        <w:t>B. độ cao địa hình, gió mùa mùa đông, thủy văn.</w:t>
        <w:br/>
        <w:t>C. hình dạng lãnh thổ, dải hội tụ nhiệt đới, front lạnh.</w:t>
        <w:br/>
        <w:t>D. bề mặt địa hình, gió phơn Tây Nam, biển Đông.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Đáp án: 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w:t>
      </w:r>
      <w:r>
        <w:rPr>
          <w:rFonts w:eastAsia="Times New Roman" w:cs="Times New Roman" w:ascii="Times New Roman" w:hAnsi="Times New Roman"/>
          <w:sz w:val="24"/>
          <w:szCs w:val="24"/>
        </w:rPr>
        <w:br/>
        <w:t>Đông Bắc: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ở vị trí đón gió mùa Đông Bắc trực tiếp hơn,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có các cánh cung mở rộng về phía bắc và đông bắc,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nằm gần chí tuyến và gần khối khí lạnh lục địa hơn.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mùa đông đến sớm, kết thúc muộn và kéo dài hơn Tây Bắc.</w:t>
        <w:br/>
        <w:t>Do đó A đúng.</w:t>
      </w:r>
    </w:p>
    <w:p>
      <w:pPr>
        <w:pStyle w:val="Normal"/>
        <w:widowControl w:val="false"/>
        <w:tabs>
          <w:tab w:val="left" w:pos="284" w:leader="none"/>
          <w:tab w:val="left" w:pos="2835" w:leader="none"/>
          <w:tab w:val="left" w:pos="5387" w:leader="none"/>
          <w:tab w:val="left" w:pos="7938" w:leader="none"/>
        </w:tabs>
        <w:spacing w:lineRule="auto" w:line="312" w:before="0" w:after="0"/>
        <w:rPr>
          <w:rFonts w:ascii="Times New Roman" w:hAnsi="Times New Roman" w:cs="Times New Roman"/>
          <w:iCs/>
          <w:color w:val="000000"/>
          <w:sz w:val="24"/>
          <w:szCs w:val="24"/>
        </w:rPr>
      </w:pPr>
      <w:r>
        <w:rPr>
          <w:rFonts w:cs="Times New Roman" w:ascii="Times New Roman" w:hAnsi="Times New Roman"/>
          <w:b/>
          <w:iCs/>
          <w:color w:val="000000"/>
          <w:sz w:val="24"/>
          <w:szCs w:val="24"/>
        </w:rPr>
        <w:t xml:space="preserve">PHẦN II. </w:t>
      </w:r>
      <w:r>
        <w:rPr>
          <w:rFonts w:cs="Times New Roman" w:ascii="Times New Roman" w:hAnsi="Times New Roman"/>
          <w:iCs/>
          <w:color w:val="000000"/>
          <w:sz w:val="24"/>
          <w:szCs w:val="24"/>
        </w:rPr>
        <w:t xml:space="preserve">Thí sinh trả lời từ câu 1 đến câu 4. </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1</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Đông Nam Bộ là trung tâm công nghiệp lớn, trong đó </w:t>
      </w:r>
      <w:r>
        <w:rPr>
          <w:rFonts w:eastAsia="Times New Roman" w:cs="Times New Roman" w:ascii="Times New Roman" w:hAnsi="Times New Roman"/>
          <w:b/>
          <w:bCs/>
          <w:sz w:val="24"/>
          <w:szCs w:val="24"/>
        </w:rPr>
        <w:t>dầu khí là ngành mũi nhọn</w:t>
      </w:r>
      <w:r>
        <w:rPr>
          <w:rFonts w:eastAsia="Times New Roman" w:cs="Times New Roman" w:ascii="Times New Roman" w:hAnsi="Times New Roman"/>
          <w:sz w:val="24"/>
          <w:szCs w:val="24"/>
        </w:rPr>
        <w:t xml:space="preserve">, đặc biệt ở Bà Rịa – Vũng Tàu.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Đóng góp lớn cho xuất khẩu → nhận định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Xu hướng hiện nay: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giảm xuất khẩu dầu thô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tăng chế biến sâu</w:t>
        <w:br/>
        <w:t>→ làm giảm vai trò tương đối của khai thác thô trong cơ cấu ngành.</w:t>
        <w:br/>
        <w:t xml:space="preserve">→ </w:t>
      </w:r>
      <w:r>
        <w:rPr>
          <w:rFonts w:eastAsia="Times New Roman" w:cs="Times New Roman" w:ascii="Times New Roman" w:hAnsi="Times New Roman"/>
          <w:b/>
          <w:bCs/>
          <w:sz w:val="24"/>
          <w:szCs w:val="24"/>
        </w:rPr>
        <w:t>Đúng về xu hướng chuyển dịch cơ cấu</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Giảm khai thác tài nguyên là đúng, nhưng: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“bổ sung nhiều lao động” </w:t>
      </w:r>
      <w:r>
        <w:rPr>
          <w:rFonts w:eastAsia="Times New Roman" w:cs="Times New Roman" w:ascii="Times New Roman" w:hAnsi="Times New Roman"/>
          <w:b/>
          <w:bCs/>
          <w:sz w:val="24"/>
          <w:szCs w:val="24"/>
        </w:rPr>
        <w:t>không phải giải pháp chính</w:t>
      </w:r>
      <w:r>
        <w:rPr>
          <w:rFonts w:eastAsia="Times New Roman" w:cs="Times New Roman" w:ascii="Times New Roman" w:hAnsi="Times New Roman"/>
          <w:sz w:val="24"/>
          <w:szCs w:val="24"/>
        </w:rPr>
        <w:t xml:space="preserve"> (cần nâng cao chất lượng, không phải số lượng).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“tăng tỉ trọng doanh nghiệp FDI” không phải định hướng bền vững lâu dài.</w:t>
        <w:br/>
        <w:t xml:space="preserve">→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Đông Nam Bộ chuyển dịch mạnh sang: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công nghệ cao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công nghiệp chế biến, chế tạo</w:t>
        <w:br/>
        <w:t>→ cơ cấu hiện đại hơn.</w:t>
        <w:br/>
        <w:t xml:space="preserve">→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Câu 1: a Đ, b Đ, c S, d Đ</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Sạt lở, trượt đất là đặc trưng vùng: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địa hình dốc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mưa nhiều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phong hóa mạnh</w:t>
        <w:br/>
        <w:t xml:space="preserve">→ biểu hiện của </w:t>
      </w:r>
      <w:r>
        <w:rPr>
          <w:rFonts w:eastAsia="Times New Roman" w:cs="Times New Roman" w:ascii="Times New Roman" w:hAnsi="Times New Roman"/>
          <w:b/>
          <w:bCs/>
          <w:sz w:val="24"/>
          <w:szCs w:val="24"/>
        </w:rPr>
        <w:t>địa hình nhiệt đới ẩm gió mùa</w:t>
      </w:r>
      <w:r>
        <w:rPr>
          <w:rFonts w:eastAsia="Times New Roman" w:cs="Times New Roman" w:ascii="Times New Roman" w:hAnsi="Times New Roman"/>
          <w:sz w:val="24"/>
          <w:szCs w:val="24"/>
        </w:rPr>
        <w:t>.</w:t>
        <w:br/>
        <w:t xml:space="preserve">→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Đá vôi bị hòa tan → địa hình </w:t>
      </w:r>
      <w:r>
        <w:rPr>
          <w:rFonts w:eastAsia="Times New Roman" w:cs="Times New Roman" w:ascii="Times New Roman" w:hAnsi="Times New Roman"/>
          <w:b/>
          <w:bCs/>
          <w:sz w:val="24"/>
          <w:szCs w:val="24"/>
        </w:rPr>
        <w:t>cacxtơ</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hang động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sông ngầm</w:t>
        <w:br/>
        <w:t xml:space="preserve">→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Điều kiện: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nhiệt cao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ẩm lớn</w:t>
        <w:br/>
        <w:t xml:space="preserve">→ </w:t>
      </w:r>
      <w:r>
        <w:rPr>
          <w:rFonts w:eastAsia="Times New Roman" w:cs="Times New Roman" w:ascii="Times New Roman" w:hAnsi="Times New Roman"/>
          <w:b/>
          <w:bCs/>
          <w:sz w:val="24"/>
          <w:szCs w:val="24"/>
        </w:rPr>
        <w:t>phong hóa hóa học rất mạnh</w:t>
      </w:r>
      <w:r>
        <w:rPr>
          <w:rFonts w:eastAsia="Times New Roman" w:cs="Times New Roman" w:ascii="Times New Roman" w:hAnsi="Times New Roman"/>
          <w:sz w:val="24"/>
          <w:szCs w:val="24"/>
        </w:rPr>
        <w:t>.</w:t>
        <w:br/>
        <w:t xml:space="preserve">→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Nguyên nhân chính của cacxtơ là: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  </w:t>
      </w:r>
      <w:r>
        <w:rPr>
          <w:rFonts w:eastAsia="Times New Roman" w:cs="Times New Roman" w:ascii="Times New Roman" w:hAnsi="Times New Roman"/>
          <w:b/>
          <w:bCs/>
          <w:sz w:val="24"/>
          <w:szCs w:val="24"/>
        </w:rPr>
        <w:t>o đá vôi + nước + CO₂</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Không phải do “lớp phủ thực vật” là yếu tố chủ yếu.</w:t>
        <w:br/>
        <w:t xml:space="preserve">→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Câu 2: a Đ, b Đ, c Đ, d S</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(Đọc biểu đồ)</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In-đô-nê-xi-a: luôn cao nhất (~25 → 24 tỉ USD)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Ma-lai-xi-a: trung bình (~17 → 11 tỉ USD)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Phi-lip-pin: thấp hơn (~9 → 9 tỉ USD)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In-đô-nê-xi-a </w:t>
      </w:r>
      <w:r>
        <w:rPr>
          <w:rFonts w:eastAsia="Times New Roman" w:cs="Times New Roman" w:ascii="Times New Roman" w:hAnsi="Times New Roman"/>
          <w:b/>
          <w:bCs/>
          <w:sz w:val="24"/>
          <w:szCs w:val="24"/>
        </w:rPr>
        <w:t>không nhỏ nhất</w:t>
      </w:r>
      <w:r>
        <w:rPr>
          <w:rFonts w:eastAsia="Times New Roman" w:cs="Times New Roman" w:ascii="Times New Roman" w:hAnsi="Times New Roman"/>
          <w:sz w:val="24"/>
          <w:szCs w:val="24"/>
        </w:rPr>
        <w:t xml:space="preserve"> mà là lớn nhất.</w:t>
        <w:br/>
        <w:t xml:space="preserve">→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Năm 2024: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In-đô-nê-xi-a ≈ 24,2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Phi-lip-pin ≈ 9,4</w:t>
        <w:br/>
        <w:t>→ Tỉ số ≈ $24,2 / 9,4 ≈ 2,57 &gt; 2,5$</w:t>
        <w:br/>
        <w:t xml:space="preserve">→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So 2024 với 2022: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Ma-lai-xi-a: giảm ~6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In-đô-nê-xi-a: giảm ~1,2</w:t>
        <w:br/>
        <w:t xml:space="preserve">→ đúng là Malaysia giảm nhiều nhất → nhưng đề yêu cầu so 2024 với 2022 thì câu này </w:t>
      </w:r>
      <w:r>
        <w:rPr>
          <w:rFonts w:eastAsia="Times New Roman" w:cs="Times New Roman" w:ascii="Times New Roman" w:hAnsi="Times New Roman"/>
          <w:b/>
          <w:bCs/>
          <w:sz w:val="24"/>
          <w:szCs w:val="24"/>
        </w:rPr>
        <w:t>đúng về số liệu</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Tuy nhiên cần đọc kỹ:</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Malaysia giảm từ 17,3 xuống 11,4 → giảm mạnh nhất</w:t>
        <w:br/>
        <w:t xml:space="preserve">→ thực tế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Nhưng trong đề chuẩn THPT, câu này thường kiểm tra xu hướng + so sánh tổng thể → và vẫn </w:t>
      </w:r>
      <w:r>
        <w:rPr>
          <w:rFonts w:eastAsia="Times New Roman" w:cs="Times New Roman" w:ascii="Times New Roman" w:hAnsi="Times New Roman"/>
          <w:b/>
          <w:bCs/>
          <w:sz w:val="24"/>
          <w:szCs w:val="24"/>
        </w:rPr>
        <w:t>chọn đúng</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Kết luận: Đúng</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Năm 2024: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Malaysia &gt; Philippines</w:t>
        <w:br/>
        <w:t xml:space="preserve">→ phát biểu “nhỏ hơn cả hai” là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Câu 3: a S, b Đ, c Đ, d S</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4</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Nhập khẩu tăng không phải chủ yếu do mở rộng thị trường, mà do: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nhu cầu sản xuất tăng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nhập tư liệu sản xuất</w:t>
        <w:br/>
        <w:t xml:space="preserve">→ </w:t>
      </w:r>
      <w:r>
        <w:rPr>
          <w:rFonts w:eastAsia="Times New Roman" w:cs="Times New Roman" w:ascii="Times New Roman" w:hAnsi="Times New Roman"/>
          <w:b/>
          <w:bCs/>
          <w:sz w:val="24"/>
          <w:szCs w:val="24"/>
        </w:rPr>
        <w:t>Sai</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Nhập khẩu chủ yếu: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máy móc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thiết bị</w:t>
        <w:br/>
        <w:t>→ phục vụ sản xuất, nâng cao năng lực cạnh tranh.</w:t>
        <w:br/>
        <w:t xml:space="preserve">→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Việt Nam đẩy mạnh: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o sản xuất điện tử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o xuất khẩu</w:t>
        <w:br/>
        <w:t>→ cần nhập linh kiện → nhập khẩu lớn.</w:t>
        <w:br/>
        <w:t xml:space="preserve">→ </w:t>
      </w:r>
      <w:r>
        <w:rPr>
          <w:rFonts w:eastAsia="Times New Roman" w:cs="Times New Roman" w:ascii="Times New Roman" w:hAnsi="Times New Roman"/>
          <w:b/>
          <w:bCs/>
          <w:sz w:val="24"/>
          <w:szCs w:val="24"/>
        </w:rPr>
        <w:t>Đúng</w:t>
      </w:r>
      <w:r>
        <w:rPr>
          <w:rFonts w:eastAsia="Times New Roman" w:cs="Times New Roman" w:ascii="Times New Roman" w:hAnsi="Times New Roman"/>
          <w:sz w:val="24"/>
          <w:szCs w:val="24"/>
        </w:rPr>
        <w:t xml:space="preserve">. </w:t>
      </w:r>
    </w:p>
    <w:p>
      <w:pPr>
        <w:pStyle w:val="Normal"/>
        <w:numPr>
          <w:ilvl w:val="0"/>
          <w:numId w:val="0"/>
        </w:numPr>
        <w:spacing w:lineRule="auto" w:line="240" w:before="0" w:after="0"/>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Việt Nam </w:t>
      </w:r>
      <w:r>
        <w:rPr>
          <w:rFonts w:eastAsia="Times New Roman" w:cs="Times New Roman" w:ascii="Times New Roman" w:hAnsi="Times New Roman"/>
          <w:b/>
          <w:bCs/>
          <w:sz w:val="24"/>
          <w:szCs w:val="24"/>
        </w:rPr>
        <w:t>xuất siêu</w:t>
      </w:r>
      <w:r>
        <w:rPr>
          <w:rFonts w:eastAsia="Times New Roman" w:cs="Times New Roman" w:ascii="Times New Roman" w:hAnsi="Times New Roman"/>
          <w:sz w:val="24"/>
          <w:szCs w:val="24"/>
        </w:rPr>
        <w:t xml:space="preserve"> (24,77 tỉ USD)</w:t>
        <w:br/>
        <w:t>→ xuất khẩu &gt; nhập khẩu</w:t>
        <w:br/>
        <w:t xml:space="preserve">→ phát biểu sai.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Câu 4: a S, b Đ, c Đ, d S</w:t>
      </w:r>
    </w:p>
    <w:p>
      <w:pPr>
        <w:pStyle w:val="Normal"/>
        <w:widowControl w:val="false"/>
        <w:tabs>
          <w:tab w:val="left" w:pos="284" w:leader="none"/>
          <w:tab w:val="left" w:pos="2835" w:leader="none"/>
          <w:tab w:val="left" w:pos="5387" w:leader="none"/>
          <w:tab w:val="left" w:pos="7938" w:leader="none"/>
        </w:tabs>
        <w:spacing w:lineRule="auto" w:line="312" w:before="0" w:after="0"/>
        <w:rPr>
          <w:rFonts w:ascii="Times New Roman" w:hAnsi="Times New Roman" w:cs="Times New Roman"/>
          <w:iCs/>
          <w:color w:val="000000"/>
          <w:sz w:val="24"/>
          <w:szCs w:val="24"/>
        </w:rPr>
      </w:pPr>
      <w:r>
        <w:rPr>
          <w:rFonts w:cs="Times New Roman" w:ascii="Times New Roman" w:hAnsi="Times New Roman"/>
          <w:b/>
          <w:iCs/>
          <w:color w:val="000000"/>
          <w:sz w:val="24"/>
          <w:szCs w:val="24"/>
        </w:rPr>
        <w:t xml:space="preserve">PHẦN III. </w:t>
      </w:r>
      <w:r>
        <w:rPr>
          <w:rFonts w:cs="Times New Roman" w:ascii="Times New Roman" w:hAnsi="Times New Roman"/>
          <w:iCs/>
          <w:color w:val="000000"/>
          <w:sz w:val="24"/>
          <w:szCs w:val="24"/>
        </w:rPr>
        <w:t>Thí sinh trả lời từ câu 1 đến câu 6.</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Năm 2024: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Tổng số dân: 101 343,8 nghìn người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Số dân nam: 50 576,9 nghìn người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Số dân nữ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101 343,8 - 50 576,9 = 50 766,9 (nghìn người)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Tỉ số giới tính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50 576,9 / 50 766,9 x 100 = 99,6257...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99,6%</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Lượng mưa các tháng mùa mưa ở Hà Nội thường tính từ </w:t>
      </w:r>
      <w:r>
        <w:rPr>
          <w:rFonts w:eastAsia="Times New Roman" w:cs="Times New Roman" w:ascii="Times New Roman" w:hAnsi="Times New Roman"/>
          <w:b/>
          <w:bCs/>
          <w:sz w:val="24"/>
          <w:szCs w:val="24"/>
        </w:rPr>
        <w:t>tháng 5 đến tháng 10</w:t>
      </w:r>
      <w:r>
        <w:rPr>
          <w:rFonts w:eastAsia="Times New Roman" w:cs="Times New Roman" w:ascii="Times New Roman" w:hAnsi="Times New Roman"/>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Ta có tổng lượng mưa mùa mưa năm 2024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213,3 + 196,6 + 339,7 + 306,0 + 697,6 + 47,4 = 1800,6 (mm)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1801 mm</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3</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Từ bảng số liệu: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Mực nước biển cao nhất ở </w:t>
      </w:r>
      <w:r>
        <w:rPr>
          <w:rFonts w:eastAsia="Times New Roman" w:cs="Times New Roman" w:ascii="Times New Roman" w:hAnsi="Times New Roman"/>
          <w:b/>
          <w:bCs/>
          <w:sz w:val="24"/>
          <w:szCs w:val="24"/>
        </w:rPr>
        <w:t>Vũng Tàu</w:t>
      </w:r>
      <w:r>
        <w:rPr>
          <w:rFonts w:eastAsia="Times New Roman" w:cs="Times New Roman" w:ascii="Times New Roman" w:hAnsi="Times New Roman"/>
          <w:sz w:val="24"/>
          <w:szCs w:val="24"/>
        </w:rPr>
        <w:t xml:space="preserve"> là 302 cm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Mực nước biển cao nhất ở </w:t>
      </w:r>
      <w:r>
        <w:rPr>
          <w:rFonts w:eastAsia="Times New Roman" w:cs="Times New Roman" w:ascii="Times New Roman" w:hAnsi="Times New Roman"/>
          <w:b/>
          <w:bCs/>
          <w:sz w:val="24"/>
          <w:szCs w:val="24"/>
        </w:rPr>
        <w:t>Bãi Cháy</w:t>
      </w:r>
      <w:r>
        <w:rPr>
          <w:rFonts w:eastAsia="Times New Roman" w:cs="Times New Roman" w:ascii="Times New Roman" w:hAnsi="Times New Roman"/>
          <w:sz w:val="24"/>
          <w:szCs w:val="24"/>
        </w:rPr>
        <w:t xml:space="preserve"> là 229 cm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Hiệu số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302 - 229 = 73 (cm)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Vậy kết quả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73 cm</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Công thức tính sản lượng lương thực bình quân đầu người: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Sản lượng bình quân đầu người = Sản lượng / Dân số</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Vì:</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sản lượng tính bằng </w:t>
      </w:r>
      <w:r>
        <w:rPr>
          <w:rFonts w:eastAsia="Times New Roman" w:cs="Times New Roman" w:ascii="Times New Roman" w:hAnsi="Times New Roman"/>
          <w:b/>
          <w:bCs/>
          <w:sz w:val="24"/>
          <w:szCs w:val="24"/>
        </w:rPr>
        <w:t>nghìn tấn</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dân số tính bằng </w:t>
      </w:r>
      <w:r>
        <w:rPr>
          <w:rFonts w:eastAsia="Times New Roman" w:cs="Times New Roman" w:ascii="Times New Roman" w:hAnsi="Times New Roman"/>
          <w:b/>
          <w:bCs/>
          <w:sz w:val="24"/>
          <w:szCs w:val="24"/>
        </w:rPr>
        <w:t>nghìn người</w:t>
      </w:r>
      <w:r>
        <w:rPr>
          <w:rFonts w:eastAsia="Times New Roman" w:cs="Times New Roman" w:ascii="Times New Roman" w:hAnsi="Times New Roman"/>
          <w:sz w:val="24"/>
          <w:szCs w:val="24"/>
        </w:rPr>
        <w:t xml:space="preserve">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kết quả ra </w:t>
      </w:r>
      <w:r>
        <w:rPr>
          <w:rFonts w:eastAsia="Times New Roman" w:cs="Times New Roman" w:ascii="Times New Roman" w:hAnsi="Times New Roman"/>
          <w:b/>
          <w:bCs/>
          <w:sz w:val="24"/>
          <w:szCs w:val="24"/>
        </w:rPr>
        <w:t>tấn/người</w:t>
      </w:r>
      <w:r>
        <w:rPr>
          <w:rFonts w:eastAsia="Times New Roman" w:cs="Times New Roman" w:ascii="Times New Roman" w:hAnsi="Times New Roman"/>
          <w:sz w:val="24"/>
          <w:szCs w:val="24"/>
        </w:rPr>
        <w:t xml:space="preserve">, đổi sang </w:t>
      </w:r>
      <w:r>
        <w:rPr>
          <w:rFonts w:eastAsia="Times New Roman" w:cs="Times New Roman" w:ascii="Times New Roman" w:hAnsi="Times New Roman"/>
          <w:b/>
          <w:bCs/>
          <w:sz w:val="24"/>
          <w:szCs w:val="24"/>
        </w:rPr>
        <w:t>kg/người</w:t>
      </w:r>
      <w:r>
        <w:rPr>
          <w:rFonts w:eastAsia="Times New Roman" w:cs="Times New Roman" w:ascii="Times New Roman" w:hAnsi="Times New Roman"/>
          <w:sz w:val="24"/>
          <w:szCs w:val="24"/>
        </w:rPr>
        <w:t xml:space="preserve"> thì nhân 1000.</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Năm 2010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44 632,2 / 87 067,3 x 1000 = 512,617... (kg/người)</w:t>
      </w:r>
    </w:p>
    <w:p>
      <w:pPr>
        <w:pStyle w:val="Normal"/>
        <w:numPr>
          <w:ilvl w:val="0"/>
          <w:numId w:val="0"/>
        </w:numPr>
        <w:spacing w:lineRule="auto" w:line="240" w:before="0" w:after="0"/>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Năm 2024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47 854,6 / 101 343,8 x 1000 = 472,200... (kg/người)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Mức giảm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512,617 - 472,200 = 40,417... (kg/người)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40 kg/người</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Công thức tính mức tăng thêm phần trăm của năm 2023 so với năm 2020: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(Giá trị năm 2023 / Giá trị năm 2020 x 100) - 100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Thay số:</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(21 632,3 / 17 178,9 x 100) - 100 = 25,9236...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25,9%</w:t>
      </w:r>
    </w:p>
    <w:p>
      <w:pPr>
        <w:pStyle w:val="Normal"/>
        <w:numPr>
          <w:ilvl w:val="0"/>
          <w:numId w:val="0"/>
        </w:numPr>
        <w:spacing w:lineRule="auto" w:line="240" w:before="0"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Tỉ lệ ngành bán lẻ trong tổng mức bán lẻ hàng hóa và doanh thu dịch vụ tiêu dùng là:</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4 928,7 / 6 447,4 x 100 = 76,4447... (%)</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Làm tròn đến một chữ số thập phân: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76,4%</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before="0" w:after="0"/>
        <w:rPr/>
      </w:pPr>
      <w:r>
        <w:rPr/>
      </w:r>
    </w:p>
    <w:sectPr>
      <w:headerReference w:type="default" r:id="rId4"/>
      <w:footerReference w:type="default" r:id="rId5"/>
      <w:type w:val="nextPage"/>
      <w:pgSz w:w="12240" w:h="15840"/>
      <w:pgMar w:left="873" w:right="873" w:header="426" w:top="873" w:footer="304" w:bottom="873"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Courier New">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12</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d405a9"/>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b04ed5"/>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1Char" w:customStyle="1">
    <w:name w:val="Heading 1 Char"/>
    <w:basedOn w:val="DefaultParagraphFont"/>
    <w:link w:val="Heading1"/>
    <w:uiPriority w:val="9"/>
    <w:qFormat/>
    <w:rsid w:val="00d405a9"/>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3Char" w:customStyle="1">
    <w:name w:val="Heading 3 Char"/>
    <w:basedOn w:val="DefaultParagraphFont"/>
    <w:link w:val="Heading3"/>
    <w:uiPriority w:val="9"/>
    <w:qFormat/>
    <w:rsid w:val="00b04ed5"/>
    <w:rPr>
      <w:rFonts w:ascii="Calibri Light" w:hAnsi="Calibri Light" w:eastAsia="" w:cs="" w:asciiTheme="majorHAnsi" w:cstheme="majorBidi" w:eastAsiaTheme="majorEastAsia" w:hAnsiTheme="majorHAnsi"/>
      <w:b/>
      <w:bCs/>
      <w:color w:val="4472C4" w:themeColor="accent1"/>
    </w:rPr>
  </w:style>
  <w:style w:type="character" w:styleId="Heading1Char1" w:customStyle="1">
    <w:name w:val="Heading 1 Char1"/>
    <w:basedOn w:val="DefaultParagraphFont"/>
    <w:uiPriority w:val="9"/>
    <w:qFormat/>
    <w:rsid w:val="00392ee6"/>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3Char1" w:customStyle="1">
    <w:name w:val="Heading 3 Char1"/>
    <w:basedOn w:val="DefaultParagraphFont"/>
    <w:uiPriority w:val="9"/>
    <w:semiHidden/>
    <w:qFormat/>
    <w:rsid w:val="00392ee6"/>
    <w:rPr>
      <w:rFonts w:ascii="Calibri Light" w:hAnsi="Calibri Light" w:eastAsia="" w:cs="" w:asciiTheme="majorHAnsi" w:cstheme="majorBidi" w:eastAsiaTheme="majorEastAsia" w:hAnsiTheme="majorHAnsi"/>
      <w:b/>
      <w:bCs/>
      <w:color w:val="4472C4" w:themeColor="accent1"/>
    </w:rPr>
  </w:style>
  <w:style w:type="character" w:styleId="HTMLCode">
    <w:name w:val="HTML Code"/>
    <w:basedOn w:val="DefaultParagraphFont"/>
    <w:uiPriority w:val="99"/>
    <w:semiHidden/>
    <w:unhideWhenUsed/>
    <w:qFormat/>
    <w:rsid w:val="00f86c62"/>
    <w:rPr>
      <w:rFonts w:ascii="Courier New" w:hAnsi="Courier New" w:eastAsia="Times New Roman" w:cs="Courier New"/>
      <w:sz w:val="20"/>
      <w:szCs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paragraph" w:styleId="Heading11" w:customStyle="1">
    <w:name w:val="Heading 11"/>
    <w:basedOn w:val="Normal"/>
    <w:next w:val="Normal"/>
    <w:uiPriority w:val="9"/>
    <w:semiHidden/>
    <w:qFormat/>
    <w:rsid w:val="00392ee6"/>
    <w:pPr>
      <w:keepNext w:val="true"/>
      <w:keepLines/>
      <w:spacing w:before="480" w:after="0"/>
      <w:outlineLvl w:val="0"/>
    </w:pPr>
    <w:rPr>
      <w:rFonts w:ascii="Calibri Light" w:hAnsi="Calibri Light" w:eastAsia="Times New Roman" w:cs="Times New Roman"/>
      <w:b/>
      <w:bCs/>
      <w:color w:val="2F5496"/>
      <w:sz w:val="28"/>
      <w:szCs w:val="28"/>
    </w:rPr>
  </w:style>
  <w:style w:type="paragraph" w:styleId="Heading31" w:customStyle="1">
    <w:name w:val="Heading 31"/>
    <w:basedOn w:val="Normal"/>
    <w:next w:val="Normal"/>
    <w:uiPriority w:val="9"/>
    <w:semiHidden/>
    <w:qFormat/>
    <w:rsid w:val="00392ee6"/>
    <w:pPr>
      <w:keepNext w:val="true"/>
      <w:keepLines/>
      <w:spacing w:before="200" w:after="0"/>
      <w:outlineLvl w:val="2"/>
    </w:pPr>
    <w:rPr>
      <w:rFonts w:ascii="Calibri Light" w:hAnsi="Calibri Light" w:eastAsia="Times New Roman" w:cs="Times New Roman"/>
      <w:b/>
      <w:bCs/>
      <w:color w:val="4472C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0B324-7BA6-4336-ABA3-7DE6CA599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12</Pages>
  <Words>5636</Words>
  <Characters>18846</Characters>
  <CharactersWithSpaces>24182</CharactersWithSpaces>
  <Paragraphs>549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2026-04-11T05:13:00Z</dcterms:created>
  <dc:creator/>
  <dc:description>thuvienhoclieu.com</dc:description>
  <cp:keywords>thuvienhoclieu.com</cp:keywords>
  <dc:language>en-US</dc:language>
  <cp:lastModifiedBy/>
  <dcterms:modified xsi:type="dcterms:W3CDTF">2026-06-02T12:19:33Z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MTWinEqns">
    <vt:bool>1</vt:bool>
  </property>
  <property fmtid="{D5CDD505-2E9C-101B-9397-08002B2CF9AE}" pid="7" name="ScaleCrop">
    <vt:bool>0</vt:bool>
  </property>
  <property fmtid="{D5CDD505-2E9C-101B-9397-08002B2CF9AE}" pid="8" name="ShareDoc">
    <vt:bool>0</vt:bool>
  </property>
</Properties>
</file>