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C1" w:rsidRPr="007260C1" w:rsidRDefault="00E43D40" w:rsidP="00497776">
      <w:pPr>
        <w:spacing w:after="0" w:line="240" w:lineRule="auto"/>
        <w:jc w:val="center"/>
        <w:rPr>
          <w:b/>
          <w:sz w:val="28"/>
          <w:szCs w:val="28"/>
        </w:rPr>
      </w:pPr>
      <w:r>
        <w:rPr>
          <w:b/>
          <w:sz w:val="28"/>
          <w:szCs w:val="28"/>
        </w:rPr>
        <w:t>THÔNG BÁO</w:t>
      </w:r>
    </w:p>
    <w:p w:rsidR="007617C9" w:rsidRDefault="00EA4AF7" w:rsidP="007260C1">
      <w:pPr>
        <w:spacing w:after="0" w:line="240" w:lineRule="auto"/>
        <w:jc w:val="center"/>
        <w:rPr>
          <w:b/>
          <w:sz w:val="28"/>
          <w:szCs w:val="28"/>
        </w:rPr>
      </w:pPr>
      <w:r>
        <w:rPr>
          <w:b/>
          <w:sz w:val="28"/>
          <w:szCs w:val="28"/>
          <w:lang w:val="vi-VN"/>
        </w:rPr>
        <w:t>T</w:t>
      </w:r>
      <w:r w:rsidR="007260C1" w:rsidRPr="007260C1">
        <w:rPr>
          <w:b/>
          <w:sz w:val="28"/>
          <w:szCs w:val="28"/>
        </w:rPr>
        <w:t xml:space="preserve">uyển chọn </w:t>
      </w:r>
      <w:r w:rsidR="007617C9">
        <w:rPr>
          <w:b/>
          <w:sz w:val="28"/>
          <w:szCs w:val="28"/>
        </w:rPr>
        <w:t>công dân vào Công an nhân dân</w:t>
      </w:r>
    </w:p>
    <w:p w:rsidR="007260C1" w:rsidRDefault="007617C9" w:rsidP="007260C1">
      <w:pPr>
        <w:spacing w:after="0" w:line="240" w:lineRule="auto"/>
        <w:jc w:val="center"/>
        <w:rPr>
          <w:b/>
          <w:sz w:val="28"/>
          <w:szCs w:val="28"/>
        </w:rPr>
      </w:pPr>
      <w:r>
        <w:rPr>
          <w:b/>
          <w:sz w:val="28"/>
          <w:szCs w:val="28"/>
        </w:rPr>
        <w:t xml:space="preserve"> phục vụ công tác của Cục </w:t>
      </w:r>
      <w:r w:rsidR="00A47C7A">
        <w:rPr>
          <w:b/>
          <w:sz w:val="28"/>
          <w:szCs w:val="28"/>
        </w:rPr>
        <w:t>Hồ sơ nghiệp vụ</w:t>
      </w:r>
      <w:r>
        <w:rPr>
          <w:b/>
          <w:sz w:val="28"/>
          <w:szCs w:val="28"/>
        </w:rPr>
        <w:t>, Bộ Công an</w:t>
      </w:r>
    </w:p>
    <w:p w:rsidR="007260C1" w:rsidRDefault="00137A87" w:rsidP="007260C1">
      <w:pPr>
        <w:spacing w:after="0" w:line="240" w:lineRule="auto"/>
        <w:rPr>
          <w:b/>
          <w:sz w:val="28"/>
          <w:szCs w:val="28"/>
        </w:rPr>
      </w:pPr>
      <w:r>
        <w:rPr>
          <w:b/>
          <w:noProof/>
          <w:sz w:val="28"/>
          <w:szCs w:val="28"/>
        </w:rPr>
        <w:pict>
          <v:line id="Straight Connector 3" o:spid="_x0000_s1027" style="position:absolute;z-index:251661312;visibility:visible" from="188.45pt,2.65pt" to="26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" strokecolor="black [3040]"/>
        </w:pict>
      </w:r>
    </w:p>
    <w:p w:rsidR="00240FBC" w:rsidRPr="00E43D40" w:rsidRDefault="007260C1" w:rsidP="002A1AC6">
      <w:pPr>
        <w:spacing w:before="120" w:after="120" w:line="360" w:lineRule="exact"/>
        <w:jc w:val="both"/>
        <w:rPr>
          <w:sz w:val="28"/>
          <w:szCs w:val="28"/>
        </w:rPr>
      </w:pPr>
      <w:r>
        <w:rPr>
          <w:sz w:val="28"/>
          <w:szCs w:val="28"/>
        </w:rPr>
        <w:tab/>
        <w:t>Thực hiện</w:t>
      </w:r>
      <w:r w:rsidR="00A83852">
        <w:rPr>
          <w:sz w:val="28"/>
          <w:szCs w:val="28"/>
          <w:lang w:val="vi-VN"/>
        </w:rPr>
        <w:t xml:space="preserve"> </w:t>
      </w:r>
      <w:r w:rsidR="0088001E">
        <w:rPr>
          <w:sz w:val="28"/>
          <w:szCs w:val="28"/>
        </w:rPr>
        <w:t xml:space="preserve">Kế hoạch số </w:t>
      </w:r>
      <w:r w:rsidR="00A47C7A">
        <w:rPr>
          <w:sz w:val="28"/>
          <w:szCs w:val="28"/>
        </w:rPr>
        <w:t>1979/KH-V06</w:t>
      </w:r>
      <w:r w:rsidR="007617C9">
        <w:rPr>
          <w:sz w:val="28"/>
          <w:szCs w:val="28"/>
        </w:rPr>
        <w:t>-P1</w:t>
      </w:r>
      <w:r w:rsidR="00A47C7A">
        <w:rPr>
          <w:sz w:val="28"/>
          <w:szCs w:val="28"/>
        </w:rPr>
        <w:t xml:space="preserve"> </w:t>
      </w:r>
      <w:r w:rsidR="0088001E">
        <w:rPr>
          <w:sz w:val="28"/>
          <w:szCs w:val="28"/>
        </w:rPr>
        <w:t xml:space="preserve">về </w:t>
      </w:r>
      <w:r w:rsidR="00A47C7A">
        <w:rPr>
          <w:sz w:val="28"/>
          <w:szCs w:val="28"/>
        </w:rPr>
        <w:t>tổ chức tuyển chọn công dân vào Công an nhân dân</w:t>
      </w:r>
      <w:r w:rsidR="00A83852">
        <w:rPr>
          <w:sz w:val="28"/>
          <w:szCs w:val="28"/>
          <w:lang w:val="vi-VN"/>
        </w:rPr>
        <w:t xml:space="preserve">, </w:t>
      </w:r>
      <w:r w:rsidR="00497776">
        <w:rPr>
          <w:sz w:val="28"/>
          <w:szCs w:val="28"/>
        </w:rPr>
        <w:t>Công an tỉnh Kon Tum</w:t>
      </w:r>
      <w:r w:rsidR="00E43D40">
        <w:rPr>
          <w:sz w:val="28"/>
          <w:szCs w:val="28"/>
        </w:rPr>
        <w:t xml:space="preserve"> thông báo một số nội dung</w:t>
      </w:r>
      <w:r>
        <w:rPr>
          <w:sz w:val="28"/>
          <w:szCs w:val="28"/>
        </w:rPr>
        <w:t xml:space="preserve"> sau:</w:t>
      </w:r>
    </w:p>
    <w:p w:rsidR="00240FBC" w:rsidRDefault="00240FBC" w:rsidP="002A1AC6">
      <w:pPr>
        <w:spacing w:before="120" w:after="120" w:line="360" w:lineRule="exact"/>
        <w:jc w:val="both"/>
        <w:rPr>
          <w:b/>
          <w:sz w:val="28"/>
          <w:szCs w:val="28"/>
        </w:rPr>
      </w:pPr>
      <w:r w:rsidRPr="00240FBC">
        <w:rPr>
          <w:b/>
          <w:sz w:val="28"/>
          <w:szCs w:val="28"/>
        </w:rPr>
        <w:tab/>
      </w:r>
      <w:r w:rsidR="00F85EB0">
        <w:rPr>
          <w:b/>
          <w:sz w:val="28"/>
          <w:szCs w:val="28"/>
        </w:rPr>
        <w:t>I</w:t>
      </w:r>
      <w:r>
        <w:rPr>
          <w:b/>
          <w:sz w:val="28"/>
          <w:szCs w:val="28"/>
        </w:rPr>
        <w:t xml:space="preserve">. </w:t>
      </w:r>
      <w:r w:rsidR="008F1F4E">
        <w:rPr>
          <w:b/>
          <w:sz w:val="28"/>
          <w:szCs w:val="28"/>
        </w:rPr>
        <w:t>Đ</w:t>
      </w:r>
      <w:r w:rsidR="00D1059F">
        <w:rPr>
          <w:b/>
          <w:sz w:val="28"/>
          <w:szCs w:val="28"/>
        </w:rPr>
        <w:t>ối tượng</w:t>
      </w:r>
      <w:r>
        <w:rPr>
          <w:b/>
          <w:sz w:val="28"/>
          <w:szCs w:val="28"/>
        </w:rPr>
        <w:t xml:space="preserve"> tuyển chọn</w:t>
      </w:r>
    </w:p>
    <w:p w:rsidR="00240FBC" w:rsidRDefault="00240FBC" w:rsidP="008F1F4E">
      <w:pPr>
        <w:spacing w:before="120" w:after="120" w:line="360" w:lineRule="exact"/>
        <w:jc w:val="both"/>
        <w:rPr>
          <w:sz w:val="28"/>
          <w:szCs w:val="28"/>
        </w:rPr>
      </w:pPr>
      <w:r>
        <w:rPr>
          <w:b/>
          <w:sz w:val="28"/>
          <w:szCs w:val="28"/>
        </w:rPr>
        <w:tab/>
      </w:r>
      <w:r w:rsidR="00A47C7A">
        <w:rPr>
          <w:sz w:val="28"/>
          <w:szCs w:val="28"/>
        </w:rPr>
        <w:t>Công dân Việt Nam; cán bộ, công chức, viên chức đang công tác tại các bộ, ngành ở Trung ương và địa phương, hoặc sĩ quan, quân nhân chuyên nghiệp đang phục vụ trong Quân đội nhân dân Việt Nam, người hưởng lương trong lực lượng vũ trang nhân dân, người làm việc trong tổ chức cơ yếu.</w:t>
      </w:r>
    </w:p>
    <w:p w:rsidR="00A47C7A" w:rsidRPr="00A47C7A" w:rsidRDefault="00A47C7A" w:rsidP="008F1F4E">
      <w:pPr>
        <w:spacing w:before="120" w:after="120" w:line="360" w:lineRule="exact"/>
        <w:jc w:val="both"/>
        <w:rPr>
          <w:b/>
          <w:sz w:val="28"/>
          <w:szCs w:val="28"/>
        </w:rPr>
      </w:pPr>
      <w:r>
        <w:rPr>
          <w:sz w:val="28"/>
          <w:szCs w:val="28"/>
        </w:rPr>
        <w:tab/>
      </w:r>
      <w:r w:rsidR="00F85EB0">
        <w:rPr>
          <w:b/>
          <w:sz w:val="28"/>
          <w:szCs w:val="28"/>
        </w:rPr>
        <w:t>II</w:t>
      </w:r>
      <w:r w:rsidRPr="00A47C7A">
        <w:rPr>
          <w:b/>
          <w:sz w:val="28"/>
          <w:szCs w:val="28"/>
        </w:rPr>
        <w:t>. Chỉ tiêu tuyển chọn</w:t>
      </w:r>
    </w:p>
    <w:p w:rsidR="00A47C7A" w:rsidRDefault="00A47C7A" w:rsidP="008F1F4E">
      <w:pPr>
        <w:spacing w:before="120" w:after="120" w:line="360" w:lineRule="exact"/>
        <w:jc w:val="both"/>
        <w:rPr>
          <w:sz w:val="28"/>
          <w:szCs w:val="28"/>
        </w:rPr>
      </w:pPr>
      <w:r>
        <w:rPr>
          <w:sz w:val="28"/>
          <w:szCs w:val="28"/>
        </w:rPr>
        <w:tab/>
        <w:t>- Cán bộ công nghệ thông tin: 30 chỉ tiêu;</w:t>
      </w:r>
    </w:p>
    <w:p w:rsidR="00A47C7A" w:rsidRDefault="00A47C7A" w:rsidP="008F1F4E">
      <w:pPr>
        <w:spacing w:before="120" w:after="120" w:line="360" w:lineRule="exact"/>
        <w:jc w:val="both"/>
        <w:rPr>
          <w:sz w:val="28"/>
          <w:szCs w:val="28"/>
        </w:rPr>
      </w:pPr>
      <w:r>
        <w:rPr>
          <w:sz w:val="28"/>
          <w:szCs w:val="28"/>
        </w:rPr>
        <w:tab/>
        <w:t>- Cán bộ kỹ thuật: 07 chỉ tiêu.</w:t>
      </w:r>
    </w:p>
    <w:p w:rsidR="008F1F4E" w:rsidRPr="008F1F4E" w:rsidRDefault="008F1F4E" w:rsidP="008F1F4E">
      <w:pPr>
        <w:spacing w:before="120" w:after="120" w:line="360" w:lineRule="exact"/>
        <w:jc w:val="both"/>
        <w:rPr>
          <w:b/>
          <w:sz w:val="28"/>
          <w:szCs w:val="28"/>
        </w:rPr>
      </w:pPr>
      <w:r>
        <w:rPr>
          <w:sz w:val="28"/>
          <w:szCs w:val="28"/>
        </w:rPr>
        <w:tab/>
      </w:r>
      <w:r w:rsidR="00F85EB0">
        <w:rPr>
          <w:b/>
          <w:sz w:val="28"/>
          <w:szCs w:val="28"/>
        </w:rPr>
        <w:t>III</w:t>
      </w:r>
      <w:r w:rsidRPr="008F1F4E">
        <w:rPr>
          <w:b/>
          <w:sz w:val="28"/>
          <w:szCs w:val="28"/>
        </w:rPr>
        <w:t>. Phương thức tuyển chọn</w:t>
      </w:r>
    </w:p>
    <w:p w:rsidR="00E92953" w:rsidRPr="003D75E0" w:rsidRDefault="00CD1494" w:rsidP="00A47C7A">
      <w:pPr>
        <w:spacing w:before="120" w:after="120" w:line="360" w:lineRule="exact"/>
        <w:jc w:val="both"/>
        <w:rPr>
          <w:spacing w:val="-4"/>
          <w:sz w:val="28"/>
          <w:szCs w:val="28"/>
        </w:rPr>
      </w:pPr>
      <w:r>
        <w:rPr>
          <w:spacing w:val="-4"/>
          <w:sz w:val="28"/>
          <w:szCs w:val="28"/>
        </w:rPr>
        <w:tab/>
        <w:t xml:space="preserve">Việc tuyển chọn công dân vào Công an nhân dân </w:t>
      </w:r>
      <w:r w:rsidR="00A47C7A">
        <w:rPr>
          <w:spacing w:val="-4"/>
          <w:sz w:val="28"/>
          <w:szCs w:val="28"/>
        </w:rPr>
        <w:t>phục vụ trong lực lượng Hồ sơ nghiệp vụ được thực hiện thông qua phương thức xét tuyển</w:t>
      </w:r>
      <w:r>
        <w:rPr>
          <w:spacing w:val="-4"/>
          <w:sz w:val="28"/>
          <w:szCs w:val="28"/>
        </w:rPr>
        <w:t>.</w:t>
      </w:r>
    </w:p>
    <w:p w:rsidR="00240FBC" w:rsidRDefault="00F85EB0" w:rsidP="002A1AC6">
      <w:pPr>
        <w:spacing w:before="120" w:after="120" w:line="360" w:lineRule="exact"/>
        <w:ind w:firstLine="720"/>
        <w:jc w:val="both"/>
        <w:rPr>
          <w:b/>
          <w:sz w:val="28"/>
          <w:szCs w:val="28"/>
        </w:rPr>
      </w:pPr>
      <w:r>
        <w:rPr>
          <w:b/>
          <w:sz w:val="28"/>
          <w:szCs w:val="28"/>
        </w:rPr>
        <w:t>IV</w:t>
      </w:r>
      <w:r w:rsidR="00D1059F" w:rsidRPr="00D1059F">
        <w:rPr>
          <w:b/>
          <w:sz w:val="28"/>
          <w:szCs w:val="28"/>
        </w:rPr>
        <w:t xml:space="preserve">. </w:t>
      </w:r>
      <w:r w:rsidR="00A47C7A">
        <w:rPr>
          <w:b/>
          <w:sz w:val="28"/>
          <w:szCs w:val="28"/>
        </w:rPr>
        <w:t>Đ</w:t>
      </w:r>
      <w:r w:rsidR="000C2658">
        <w:rPr>
          <w:b/>
          <w:sz w:val="28"/>
          <w:szCs w:val="28"/>
        </w:rPr>
        <w:t>iều kiện</w:t>
      </w:r>
      <w:r w:rsidR="00A47C7A">
        <w:rPr>
          <w:b/>
          <w:sz w:val="28"/>
          <w:szCs w:val="28"/>
        </w:rPr>
        <w:t>, tiêu chuẩn</w:t>
      </w:r>
      <w:r w:rsidR="00925288">
        <w:rPr>
          <w:b/>
          <w:sz w:val="28"/>
          <w:szCs w:val="28"/>
        </w:rPr>
        <w:t xml:space="preserve"> tuyển chọn</w:t>
      </w:r>
    </w:p>
    <w:p w:rsidR="00F86ED1" w:rsidRPr="00F85EB0" w:rsidRDefault="00F86ED1" w:rsidP="002A1AC6">
      <w:pPr>
        <w:spacing w:before="120" w:after="120" w:line="360" w:lineRule="exact"/>
        <w:ind w:firstLine="720"/>
        <w:jc w:val="both"/>
        <w:rPr>
          <w:b/>
          <w:spacing w:val="-4"/>
          <w:sz w:val="28"/>
          <w:szCs w:val="28"/>
          <w:lang w:val="vi-VN"/>
        </w:rPr>
      </w:pPr>
      <w:r w:rsidRPr="00F85EB0">
        <w:rPr>
          <w:b/>
          <w:sz w:val="28"/>
          <w:szCs w:val="28"/>
        </w:rPr>
        <w:t xml:space="preserve">1. </w:t>
      </w:r>
      <w:r w:rsidR="00A47C7A" w:rsidRPr="00F85EB0">
        <w:rPr>
          <w:b/>
          <w:sz w:val="28"/>
          <w:szCs w:val="28"/>
        </w:rPr>
        <w:t>Điều kiện, t</w:t>
      </w:r>
      <w:r w:rsidRPr="00F85EB0">
        <w:rPr>
          <w:b/>
          <w:sz w:val="28"/>
          <w:szCs w:val="28"/>
        </w:rPr>
        <w:t>iêu chuẩn chung</w:t>
      </w:r>
    </w:p>
    <w:p w:rsidR="00053BB7" w:rsidRDefault="00925288" w:rsidP="00F86ED1">
      <w:pPr>
        <w:spacing w:before="120" w:after="120" w:line="360" w:lineRule="exact"/>
        <w:jc w:val="both"/>
        <w:rPr>
          <w:rFonts w:cs="Times New Roman"/>
          <w:sz w:val="28"/>
          <w:szCs w:val="28"/>
        </w:rPr>
      </w:pPr>
      <w:r>
        <w:rPr>
          <w:b/>
          <w:sz w:val="28"/>
          <w:szCs w:val="28"/>
        </w:rPr>
        <w:tab/>
      </w:r>
      <w:r w:rsidR="00A47C7A">
        <w:rPr>
          <w:rFonts w:cs="Times New Roman"/>
          <w:sz w:val="28"/>
          <w:szCs w:val="28"/>
        </w:rPr>
        <w:t>- Bảo đảm tiêu chuẩn chính trị theo quy định của Bộ Công an;</w:t>
      </w:r>
    </w:p>
    <w:p w:rsidR="00A47C7A" w:rsidRDefault="00A47C7A" w:rsidP="00F86ED1">
      <w:pPr>
        <w:spacing w:before="120" w:after="120" w:line="360" w:lineRule="exact"/>
        <w:jc w:val="both"/>
        <w:rPr>
          <w:rFonts w:cs="Times New Roman"/>
          <w:sz w:val="28"/>
          <w:szCs w:val="28"/>
        </w:rPr>
      </w:pPr>
      <w:r>
        <w:rPr>
          <w:rFonts w:cs="Times New Roman"/>
          <w:sz w:val="28"/>
          <w:szCs w:val="28"/>
        </w:rPr>
        <w:tab/>
        <w:t>- Có phẩm chất</w:t>
      </w:r>
      <w:r w:rsidR="003F5849">
        <w:rPr>
          <w:rFonts w:cs="Times New Roman"/>
          <w:sz w:val="28"/>
          <w:szCs w:val="28"/>
        </w:rPr>
        <w:t>, tư cách đạo đức tốt;</w:t>
      </w:r>
    </w:p>
    <w:p w:rsidR="003F5849" w:rsidRPr="00C215AE" w:rsidRDefault="003F5849" w:rsidP="00F86ED1">
      <w:pPr>
        <w:spacing w:before="120" w:after="120" w:line="360" w:lineRule="exact"/>
        <w:jc w:val="both"/>
        <w:rPr>
          <w:rFonts w:cs="Times New Roman"/>
          <w:spacing w:val="-4"/>
          <w:sz w:val="28"/>
          <w:szCs w:val="28"/>
        </w:rPr>
      </w:pPr>
      <w:r>
        <w:rPr>
          <w:rFonts w:cs="Times New Roman"/>
          <w:sz w:val="28"/>
          <w:szCs w:val="28"/>
        </w:rPr>
        <w:tab/>
      </w:r>
      <w:r w:rsidRPr="00C215AE">
        <w:rPr>
          <w:rFonts w:cs="Times New Roman"/>
          <w:spacing w:val="-4"/>
          <w:sz w:val="28"/>
          <w:szCs w:val="28"/>
        </w:rPr>
        <w:t>- Có văn bằng, chứng chỉ đào tạo phù hợp với vị trí việc làm cần tuyển chọn;</w:t>
      </w:r>
    </w:p>
    <w:p w:rsidR="003F5849" w:rsidRDefault="003F5849" w:rsidP="00F86ED1">
      <w:pPr>
        <w:spacing w:before="120" w:after="120" w:line="360" w:lineRule="exact"/>
        <w:jc w:val="both"/>
        <w:rPr>
          <w:rFonts w:cs="Times New Roman"/>
          <w:sz w:val="28"/>
          <w:szCs w:val="28"/>
        </w:rPr>
      </w:pPr>
      <w:r>
        <w:rPr>
          <w:rFonts w:cs="Times New Roman"/>
          <w:sz w:val="28"/>
          <w:szCs w:val="28"/>
        </w:rPr>
        <w:tab/>
        <w:t>- Có độ tuổi đảm bảo theo quy định;</w:t>
      </w:r>
    </w:p>
    <w:p w:rsidR="003F5849" w:rsidRDefault="003F5849" w:rsidP="00F86ED1">
      <w:pPr>
        <w:spacing w:before="120" w:after="120" w:line="360" w:lineRule="exact"/>
        <w:jc w:val="both"/>
        <w:rPr>
          <w:rFonts w:cs="Times New Roman"/>
          <w:sz w:val="28"/>
          <w:szCs w:val="28"/>
        </w:rPr>
      </w:pPr>
      <w:r>
        <w:rPr>
          <w:rFonts w:cs="Times New Roman"/>
          <w:sz w:val="28"/>
          <w:szCs w:val="28"/>
        </w:rPr>
        <w:tab/>
        <w:t>- Đủ tiêu chuẩn sức khỏe theo quy định của Bộ Công an, trong đó:</w:t>
      </w:r>
    </w:p>
    <w:p w:rsidR="003F5849" w:rsidRDefault="003F5849" w:rsidP="00F86ED1">
      <w:pPr>
        <w:spacing w:before="120" w:after="120" w:line="360" w:lineRule="exact"/>
        <w:jc w:val="both"/>
        <w:rPr>
          <w:rFonts w:cs="Times New Roman"/>
          <w:sz w:val="28"/>
          <w:szCs w:val="28"/>
        </w:rPr>
      </w:pPr>
      <w:r>
        <w:rPr>
          <w:rFonts w:cs="Times New Roman"/>
          <w:sz w:val="28"/>
          <w:szCs w:val="28"/>
        </w:rPr>
        <w:tab/>
        <w:t>+ Chiều cao: Đối với nam từ 1m62 đến 1m95; đối với nữ từ 1m56 đến 1m80. Chỉ số cơ thể (BMI) được tính bằng trọng lượng (đơn vị tính: ki-lô-gam) chia cho bình phương</w:t>
      </w:r>
      <w:r w:rsidR="00F85EB0">
        <w:rPr>
          <w:rFonts w:cs="Times New Roman"/>
          <w:sz w:val="28"/>
          <w:szCs w:val="28"/>
        </w:rPr>
        <w:t xml:space="preserve"> chiều cao (đơn vị tính: mét) đạt từ 18,5 đến 30;</w:t>
      </w:r>
    </w:p>
    <w:p w:rsidR="00F85EB0" w:rsidRDefault="00F85EB0" w:rsidP="00F86ED1">
      <w:pPr>
        <w:spacing w:before="120" w:after="120" w:line="360" w:lineRule="exact"/>
        <w:jc w:val="both"/>
        <w:rPr>
          <w:rFonts w:cs="Times New Roman"/>
          <w:sz w:val="28"/>
          <w:szCs w:val="28"/>
        </w:rPr>
      </w:pPr>
      <w:r>
        <w:rPr>
          <w:rFonts w:cs="Times New Roman"/>
          <w:sz w:val="28"/>
          <w:szCs w:val="28"/>
        </w:rPr>
        <w:tab/>
        <w:t>+ Thị lực: Nếu mắt bị tật khúc xạ thì không quá 05 đi-ốp, kiểm tra thị lực qua kính mắt đạt 10/10, tổng thị lực 02 mắt đạt 19/10 trở lên;</w:t>
      </w:r>
    </w:p>
    <w:p w:rsidR="00F85EB0" w:rsidRPr="00F86ED1" w:rsidRDefault="00F85EB0" w:rsidP="00F86ED1">
      <w:pPr>
        <w:spacing w:before="120" w:after="120" w:line="360" w:lineRule="exact"/>
        <w:jc w:val="both"/>
        <w:rPr>
          <w:rFonts w:cs="Times New Roman"/>
          <w:sz w:val="28"/>
          <w:szCs w:val="28"/>
        </w:rPr>
      </w:pPr>
      <w:r>
        <w:rPr>
          <w:rFonts w:cs="Times New Roman"/>
          <w:sz w:val="28"/>
          <w:szCs w:val="28"/>
        </w:rPr>
        <w:tab/>
        <w:t>- Có hồ sơ đăng ký dự tuyển.</w:t>
      </w:r>
    </w:p>
    <w:p w:rsidR="00483068" w:rsidRDefault="00053BB7" w:rsidP="00F86ED1">
      <w:pPr>
        <w:spacing w:before="120" w:after="120" w:line="360" w:lineRule="exact"/>
        <w:jc w:val="both"/>
        <w:rPr>
          <w:rFonts w:cs="Times New Roman"/>
          <w:b/>
          <w:sz w:val="28"/>
          <w:szCs w:val="28"/>
        </w:rPr>
      </w:pPr>
      <w:r>
        <w:rPr>
          <w:rFonts w:cs="Times New Roman"/>
          <w:sz w:val="28"/>
          <w:szCs w:val="28"/>
          <w:lang w:val="vi-VN"/>
        </w:rPr>
        <w:tab/>
      </w:r>
      <w:r w:rsidR="00F86ED1" w:rsidRPr="00F85EB0">
        <w:rPr>
          <w:rFonts w:cs="Times New Roman"/>
          <w:b/>
          <w:sz w:val="28"/>
          <w:szCs w:val="28"/>
        </w:rPr>
        <w:t>2</w:t>
      </w:r>
      <w:r w:rsidRPr="00F85EB0">
        <w:rPr>
          <w:rFonts w:cs="Times New Roman"/>
          <w:b/>
          <w:sz w:val="28"/>
          <w:szCs w:val="28"/>
          <w:lang w:val="vi-VN"/>
        </w:rPr>
        <w:t xml:space="preserve">. </w:t>
      </w:r>
      <w:r w:rsidR="00F85EB0" w:rsidRPr="00F85EB0">
        <w:rPr>
          <w:rFonts w:cs="Times New Roman"/>
          <w:b/>
          <w:sz w:val="28"/>
          <w:szCs w:val="28"/>
        </w:rPr>
        <w:t>Điều kiện, tiêu chuẩn cụ thể đối với từng vị trí việc làm</w:t>
      </w:r>
    </w:p>
    <w:p w:rsidR="00F85EB0" w:rsidRDefault="00F85EB0" w:rsidP="00F86ED1">
      <w:pPr>
        <w:spacing w:before="120" w:after="120" w:line="360" w:lineRule="exact"/>
        <w:jc w:val="both"/>
        <w:rPr>
          <w:rFonts w:cs="Times New Roman"/>
          <w:sz w:val="28"/>
          <w:szCs w:val="28"/>
        </w:rPr>
      </w:pPr>
      <w:r>
        <w:rPr>
          <w:rFonts w:cs="Times New Roman"/>
          <w:b/>
          <w:sz w:val="28"/>
          <w:szCs w:val="28"/>
        </w:rPr>
        <w:tab/>
        <w:t xml:space="preserve">2.1. Cán bộ công nghệ thông tin (30 chỉ tiêu): </w:t>
      </w:r>
      <w:r>
        <w:rPr>
          <w:rFonts w:cs="Times New Roman"/>
          <w:sz w:val="28"/>
          <w:szCs w:val="28"/>
        </w:rPr>
        <w:t xml:space="preserve">Trình độ đào tạo đại học hệ chính quy (không bao gồm hình thức liên thông đại học) trở lên; tốt nghiệp </w:t>
      </w:r>
      <w:r>
        <w:rPr>
          <w:rFonts w:cs="Times New Roman"/>
          <w:sz w:val="28"/>
          <w:szCs w:val="28"/>
        </w:rPr>
        <w:lastRenderedPageBreak/>
        <w:t>loại khá trở lên (trừ trường hợp tốt nghiệp</w:t>
      </w:r>
      <w:r w:rsidR="00000AA9">
        <w:rPr>
          <w:rFonts w:cs="Times New Roman"/>
          <w:sz w:val="28"/>
          <w:szCs w:val="28"/>
        </w:rPr>
        <w:t xml:space="preserve"> đại học ở nước ngoài hoặc bằng thạc sĩ, tiến sĩ) các chuyên ngành theo vị trí việc làm, cụ thể:</w:t>
      </w:r>
    </w:p>
    <w:p w:rsidR="00000AA9" w:rsidRDefault="00000AA9"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(1) Vị trí việc làm Quản trị mạng, bảo mật, an ninh, an toàn hệ thống – 05 chỉ tiêu:</w:t>
      </w:r>
      <w:r>
        <w:rPr>
          <w:rFonts w:cs="Times New Roman"/>
          <w:sz w:val="28"/>
          <w:szCs w:val="28"/>
        </w:rPr>
        <w:t xml:space="preserve"> Chuyên ngành Công nghệ thông tin; Quản trị mạng; Mạng máy tính và truyền thông dữ liệu; An toàn thông tin hoặc các chuyên ngành có liên quan.</w:t>
      </w:r>
    </w:p>
    <w:p w:rsidR="00000AA9" w:rsidRDefault="00000AA9"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(2) Vị trí việc làm Quản trị hệ thống -  05 chỉ tiêu:</w:t>
      </w:r>
      <w:r>
        <w:rPr>
          <w:rFonts w:cs="Times New Roman"/>
          <w:sz w:val="28"/>
          <w:szCs w:val="28"/>
        </w:rPr>
        <w:t xml:space="preserve"> Chuyên ngành</w:t>
      </w:r>
      <w:r w:rsidR="00736B53">
        <w:rPr>
          <w:rFonts w:cs="Times New Roman"/>
          <w:sz w:val="28"/>
          <w:szCs w:val="28"/>
        </w:rPr>
        <w:t xml:space="preserve"> về Công nghệ thông tin; Khoa học máy tính; Kỹ thuật máy tính; Hệ thống thông tin; Công nghệ kỹ thuật máy tính hoặc các chuyên ngành có liên quan.</w:t>
      </w:r>
    </w:p>
    <w:p w:rsidR="00736B53" w:rsidRDefault="00736B53"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(3) Vị trí việc làm Quản trị cơ sở dữ liệu – 05 chỉ tiêu:</w:t>
      </w:r>
      <w:r>
        <w:rPr>
          <w:rFonts w:cs="Times New Roman"/>
          <w:sz w:val="28"/>
          <w:szCs w:val="28"/>
        </w:rPr>
        <w:t xml:space="preserve"> Chuyên ngành về Khoa học máy tính; Khoa học dữ liệu; Công nghệ kỹ thuật máy tính hoặc các chuyên ngành có liên quan.</w:t>
      </w:r>
    </w:p>
    <w:p w:rsidR="00736B53" w:rsidRDefault="00736B53"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(4) Vị trí việc làm Phân tích dữ liệu – 06 chỉ tiêu:</w:t>
      </w:r>
      <w:r>
        <w:rPr>
          <w:rFonts w:cs="Times New Roman"/>
          <w:sz w:val="28"/>
          <w:szCs w:val="28"/>
        </w:rPr>
        <w:t xml:space="preserve"> Chuyên ngành về Trí tuệ nhân tạo</w:t>
      </w:r>
      <w:r w:rsidR="00B41675">
        <w:rPr>
          <w:rFonts w:cs="Times New Roman"/>
          <w:sz w:val="28"/>
          <w:szCs w:val="28"/>
        </w:rPr>
        <w:t>; Khoa học máy tính hoặc các chuyên ngành có liên quan.</w:t>
      </w:r>
    </w:p>
    <w:p w:rsidR="00B41675" w:rsidRDefault="00B41675"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(5) Vị trí việc làm Phần mềm, ứng dụng – 09 chỉ tiêu</w:t>
      </w:r>
      <w:r>
        <w:rPr>
          <w:rFonts w:cs="Times New Roman"/>
          <w:sz w:val="28"/>
          <w:szCs w:val="28"/>
        </w:rPr>
        <w:t>: Chuyên ngành Kỹ thuật phần mềm; Trí tuệ nhân tạo; Công nghệ phần mềm hoặc chuyên ngành có liên quan.</w:t>
      </w:r>
    </w:p>
    <w:p w:rsidR="00B41675" w:rsidRDefault="00B41675"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sz w:val="28"/>
          <w:szCs w:val="28"/>
        </w:rPr>
        <w:t>2.2. Cán bộ kỹ thuật (07 chỉ tiêu):</w:t>
      </w:r>
      <w:r>
        <w:rPr>
          <w:rFonts w:cs="Times New Roman"/>
          <w:sz w:val="28"/>
          <w:szCs w:val="28"/>
        </w:rPr>
        <w:t xml:space="preserve"> Trình độ đào tạo đại học hệ chính quy (không bao gồm hình thức liên thông đại học) trở lên; tốt nghiệp loại khá trở lên (trừ trường hợp tốt nghiệp đại học ở nước ngoài hoặc bằng thạc sĩ, tiến sĩ) các chuyên ngành theo vị trí việc làm Vận hành hạ tầng, vỏ trạm, cụ thể:</w:t>
      </w:r>
    </w:p>
    <w:p w:rsidR="00B41675" w:rsidRDefault="00B41675"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- 04 chỉ tiêu chuyên ngành:</w:t>
      </w:r>
      <w:r>
        <w:rPr>
          <w:rFonts w:cs="Times New Roman"/>
          <w:sz w:val="28"/>
          <w:szCs w:val="28"/>
        </w:rPr>
        <w:t xml:space="preserve"> Công nghệ kỹ thuật điện, điện tử; Kỹ thuật điện hoặc chuyên ngành có liên quan.</w:t>
      </w:r>
    </w:p>
    <w:p w:rsidR="00B41675" w:rsidRDefault="00B41675" w:rsidP="00F86ED1">
      <w:pPr>
        <w:spacing w:before="120" w:after="120" w:line="360" w:lineRule="exact"/>
        <w:jc w:val="both"/>
        <w:rPr>
          <w:rFonts w:cs="Times New Roman"/>
          <w:sz w:val="28"/>
          <w:szCs w:val="28"/>
        </w:rPr>
      </w:pPr>
      <w:r>
        <w:rPr>
          <w:rFonts w:cs="Times New Roman"/>
          <w:sz w:val="28"/>
          <w:szCs w:val="28"/>
        </w:rPr>
        <w:tab/>
      </w:r>
      <w:r w:rsidRPr="00B41675">
        <w:rPr>
          <w:rFonts w:cs="Times New Roman"/>
          <w:b/>
          <w:i/>
          <w:sz w:val="28"/>
          <w:szCs w:val="28"/>
        </w:rPr>
        <w:t>- 03 chỉ tiêu chuyên ngành:</w:t>
      </w:r>
      <w:r>
        <w:rPr>
          <w:rFonts w:cs="Times New Roman"/>
          <w:sz w:val="28"/>
          <w:szCs w:val="28"/>
        </w:rPr>
        <w:t xml:space="preserve"> Kỹ thuật có điện tử; Kỹ thuật điện tử, viễn thông; Kỹ thuật điều khiển và tự động hóa; Công nghệ kỹ thuật điều khiển và tự động hóa hoặc chuyên ngành có liên quan.</w:t>
      </w:r>
    </w:p>
    <w:p w:rsidR="00B41675" w:rsidRPr="00612236" w:rsidRDefault="00B41675" w:rsidP="00F86ED1">
      <w:pPr>
        <w:spacing w:before="120" w:after="120" w:line="360" w:lineRule="exact"/>
        <w:jc w:val="both"/>
        <w:rPr>
          <w:rFonts w:cs="Times New Roman"/>
          <w:b/>
          <w:sz w:val="28"/>
          <w:szCs w:val="28"/>
        </w:rPr>
      </w:pPr>
      <w:r>
        <w:rPr>
          <w:rFonts w:cs="Times New Roman"/>
          <w:sz w:val="28"/>
          <w:szCs w:val="28"/>
        </w:rPr>
        <w:tab/>
      </w:r>
      <w:r w:rsidRPr="00612236">
        <w:rPr>
          <w:rFonts w:cs="Times New Roman"/>
          <w:b/>
          <w:sz w:val="28"/>
          <w:szCs w:val="28"/>
        </w:rPr>
        <w:t>3. Hồ sơ đăng ký dự tuyển</w:t>
      </w:r>
    </w:p>
    <w:p w:rsidR="00B41675" w:rsidRDefault="00B41675" w:rsidP="00F86ED1">
      <w:pPr>
        <w:spacing w:before="120" w:after="120" w:line="360" w:lineRule="exact"/>
        <w:jc w:val="both"/>
        <w:rPr>
          <w:rFonts w:cs="Times New Roman"/>
          <w:sz w:val="28"/>
          <w:szCs w:val="28"/>
        </w:rPr>
      </w:pPr>
      <w:r>
        <w:rPr>
          <w:rFonts w:cs="Times New Roman"/>
          <w:sz w:val="28"/>
          <w:szCs w:val="28"/>
        </w:rPr>
        <w:tab/>
        <w:t>a) Đơn tự nguyện phục vụ trong Công an nhân dân viết tay;</w:t>
      </w:r>
    </w:p>
    <w:p w:rsidR="00B41675" w:rsidRDefault="00B41675" w:rsidP="00F86ED1">
      <w:pPr>
        <w:spacing w:before="120" w:after="120" w:line="360" w:lineRule="exact"/>
        <w:jc w:val="both"/>
        <w:rPr>
          <w:rFonts w:cs="Times New Roman"/>
          <w:sz w:val="28"/>
          <w:szCs w:val="28"/>
        </w:rPr>
      </w:pPr>
      <w:r>
        <w:rPr>
          <w:rFonts w:cs="Times New Roman"/>
          <w:sz w:val="28"/>
          <w:szCs w:val="28"/>
        </w:rPr>
        <w:tab/>
        <w:t>b) Bản lý lịch tự khai (theo mẫu của Bộ Công an) không cần xác nhận của UBND xã, phường, thị trấn nơi thường trú;</w:t>
      </w:r>
    </w:p>
    <w:p w:rsidR="00B41675" w:rsidRDefault="00B41675" w:rsidP="00F86ED1">
      <w:pPr>
        <w:spacing w:before="120" w:after="120" w:line="360" w:lineRule="exact"/>
        <w:jc w:val="both"/>
        <w:rPr>
          <w:rFonts w:cs="Times New Roman"/>
          <w:sz w:val="28"/>
          <w:szCs w:val="28"/>
        </w:rPr>
      </w:pPr>
      <w:r>
        <w:rPr>
          <w:rFonts w:cs="Times New Roman"/>
          <w:sz w:val="28"/>
          <w:szCs w:val="28"/>
        </w:rPr>
        <w:tab/>
        <w:t>c) Bản sao (có chứng thực) giấy khai sinh;</w:t>
      </w:r>
    </w:p>
    <w:p w:rsidR="00B41675" w:rsidRDefault="00B41675" w:rsidP="00F86ED1">
      <w:pPr>
        <w:spacing w:before="120" w:after="120" w:line="360" w:lineRule="exact"/>
        <w:jc w:val="both"/>
        <w:rPr>
          <w:rFonts w:cs="Times New Roman"/>
          <w:sz w:val="28"/>
          <w:szCs w:val="28"/>
        </w:rPr>
      </w:pPr>
      <w:r>
        <w:rPr>
          <w:rFonts w:cs="Times New Roman"/>
          <w:sz w:val="28"/>
          <w:szCs w:val="28"/>
        </w:rPr>
        <w:tab/>
        <w:t>d) Bản sao (có chứng thực) văn bằng, chứng chỉ được đào tạo phù hợp với chỉ tiêu tuyển chọn và bảng điểm (có chứng thực) kết quả học tập toàn khóa (nếu có);</w:t>
      </w:r>
    </w:p>
    <w:p w:rsidR="00B41675" w:rsidRDefault="00B41675" w:rsidP="00F86ED1">
      <w:pPr>
        <w:spacing w:before="120" w:after="120" w:line="360" w:lineRule="exact"/>
        <w:jc w:val="both"/>
        <w:rPr>
          <w:rFonts w:cs="Times New Roman"/>
          <w:sz w:val="28"/>
          <w:szCs w:val="28"/>
        </w:rPr>
      </w:pPr>
      <w:r>
        <w:rPr>
          <w:rFonts w:cs="Times New Roman"/>
          <w:sz w:val="28"/>
          <w:szCs w:val="28"/>
        </w:rPr>
        <w:tab/>
        <w:t xml:space="preserve">Trường hợp văn bằng, chứng chỉ, bảng điểm do cơ sở đào tạo nước ngoài cấp phải dịch thuật sang tiếng Việt (có chứng thực) và được cơ quan có thẩm </w:t>
      </w:r>
      <w:r>
        <w:rPr>
          <w:rFonts w:cs="Times New Roman"/>
          <w:sz w:val="28"/>
          <w:szCs w:val="28"/>
        </w:rPr>
        <w:lastRenderedPageBreak/>
        <w:t>quyền</w:t>
      </w:r>
      <w:r w:rsidR="002C081B">
        <w:rPr>
          <w:rFonts w:cs="Times New Roman"/>
          <w:sz w:val="28"/>
          <w:szCs w:val="28"/>
        </w:rPr>
        <w:t xml:space="preserve"> thuộc Bộ Giáo dục và Đào tạo có văn bản công nhận tương đương về văn bằng, chứng chỉ theo quy định của pháp luật.</w:t>
      </w:r>
    </w:p>
    <w:p w:rsidR="002C081B" w:rsidRDefault="002C081B" w:rsidP="00F86ED1">
      <w:pPr>
        <w:spacing w:before="120" w:after="120" w:line="360" w:lineRule="exact"/>
        <w:jc w:val="both"/>
        <w:rPr>
          <w:rFonts w:cs="Times New Roman"/>
          <w:sz w:val="28"/>
          <w:szCs w:val="28"/>
        </w:rPr>
      </w:pPr>
      <w:r>
        <w:rPr>
          <w:rFonts w:cs="Times New Roman"/>
          <w:sz w:val="28"/>
          <w:szCs w:val="28"/>
        </w:rPr>
        <w:tab/>
        <w:t>đ) Giấy chứng nhận Đoàn viên, Đảng viên (nếu có);</w:t>
      </w:r>
    </w:p>
    <w:p w:rsidR="002C081B" w:rsidRPr="00C215AE" w:rsidRDefault="002C081B" w:rsidP="00F86ED1">
      <w:pPr>
        <w:spacing w:before="120" w:after="120" w:line="360" w:lineRule="exact"/>
        <w:jc w:val="both"/>
        <w:rPr>
          <w:rFonts w:cs="Times New Roman"/>
          <w:spacing w:val="-2"/>
          <w:sz w:val="28"/>
          <w:szCs w:val="28"/>
        </w:rPr>
      </w:pPr>
      <w:r>
        <w:rPr>
          <w:rFonts w:cs="Times New Roman"/>
          <w:sz w:val="28"/>
          <w:szCs w:val="28"/>
        </w:rPr>
        <w:tab/>
      </w:r>
      <w:r w:rsidRPr="00C215AE">
        <w:rPr>
          <w:rFonts w:cs="Times New Roman"/>
          <w:spacing w:val="-2"/>
          <w:sz w:val="28"/>
          <w:szCs w:val="28"/>
        </w:rPr>
        <w:t>e) Bản sao (có chứng thực) xác nhận đối tượng ưu tiên (công dân là con đẻ của: Thương binh, bệnh binh Công an nhân dân; cán bộ, công nhân Công an có quá trính công tác liên tục trong ngành Công an từ 15 năm trở lên; công dân là con đẻ của: Thương binh, bệnh binh, người được hưởng chính sách như thương binh, người nhiễm chất độc hóa học trong chiến tranh, Anh hùng Lực lượng vũ trang, Anh hùng Lao động; công dân là người dân tộc thiểu số...) (nếu có);</w:t>
      </w:r>
    </w:p>
    <w:p w:rsidR="002C081B" w:rsidRDefault="002C081B" w:rsidP="00F86ED1">
      <w:pPr>
        <w:spacing w:before="120" w:after="120" w:line="360" w:lineRule="exact"/>
        <w:jc w:val="both"/>
        <w:rPr>
          <w:rFonts w:cs="Times New Roman"/>
          <w:sz w:val="28"/>
          <w:szCs w:val="28"/>
        </w:rPr>
      </w:pPr>
      <w:r>
        <w:rPr>
          <w:rFonts w:cs="Times New Roman"/>
          <w:sz w:val="28"/>
          <w:szCs w:val="28"/>
        </w:rPr>
        <w:tab/>
        <w:t>g) Giấy chứng nhận sức khỏe do bệnh viện cấp huyện trở lên cấp trong thời hạn 30 ngày, tính đến ngày nộp hồ sơ;</w:t>
      </w:r>
    </w:p>
    <w:p w:rsidR="002C081B" w:rsidRPr="00C215AE" w:rsidRDefault="002C081B" w:rsidP="00F86ED1">
      <w:pPr>
        <w:spacing w:before="120" w:after="120" w:line="360" w:lineRule="exact"/>
        <w:jc w:val="both"/>
        <w:rPr>
          <w:rFonts w:cs="Times New Roman"/>
          <w:spacing w:val="-4"/>
          <w:sz w:val="28"/>
          <w:szCs w:val="28"/>
        </w:rPr>
      </w:pPr>
      <w:r>
        <w:rPr>
          <w:rFonts w:cs="Times New Roman"/>
          <w:sz w:val="28"/>
          <w:szCs w:val="28"/>
        </w:rPr>
        <w:tab/>
      </w:r>
      <w:r w:rsidRPr="00C215AE">
        <w:rPr>
          <w:rFonts w:cs="Times New Roman"/>
          <w:spacing w:val="-4"/>
          <w:sz w:val="28"/>
          <w:szCs w:val="28"/>
        </w:rPr>
        <w:t>h) Ảnh 4cm x 6cm: 04 ảnh màu chụp trong 6 tháng tính đến ngày nộp hồ sơ;</w:t>
      </w:r>
    </w:p>
    <w:p w:rsidR="002C081B" w:rsidRPr="00C215AE" w:rsidRDefault="002C081B" w:rsidP="00F86ED1">
      <w:pPr>
        <w:spacing w:before="120" w:after="120" w:line="360" w:lineRule="exact"/>
        <w:jc w:val="both"/>
        <w:rPr>
          <w:rFonts w:cs="Times New Roman"/>
          <w:spacing w:val="-2"/>
          <w:sz w:val="28"/>
          <w:szCs w:val="28"/>
        </w:rPr>
      </w:pPr>
      <w:r>
        <w:rPr>
          <w:rFonts w:cs="Times New Roman"/>
          <w:sz w:val="28"/>
          <w:szCs w:val="28"/>
        </w:rPr>
        <w:tab/>
      </w:r>
      <w:r w:rsidRPr="00C215AE">
        <w:rPr>
          <w:rFonts w:cs="Times New Roman"/>
          <w:spacing w:val="-2"/>
          <w:sz w:val="28"/>
          <w:szCs w:val="28"/>
        </w:rPr>
        <w:t>i) Đối với cán bộ, công chức, viên chức đang công tác tại các bộ, ngành ở Trung ương và địa phương, hoặc sĩ quan, quân nhân chuyên nghiệp đang phục vụ trong Quân đội nhân dân Việt Nam, người hưởng lương trong lực lượng vũ trang nhân dân, người làm việc trong tổ chức cơ yếu, phải bổ sung các giấy tờ sau:</w:t>
      </w:r>
    </w:p>
    <w:p w:rsidR="002C081B" w:rsidRDefault="002C081B" w:rsidP="00F86ED1">
      <w:pPr>
        <w:spacing w:before="120" w:after="120" w:line="360" w:lineRule="exact"/>
        <w:jc w:val="both"/>
        <w:rPr>
          <w:rFonts w:cs="Times New Roman"/>
          <w:sz w:val="28"/>
          <w:szCs w:val="28"/>
        </w:rPr>
      </w:pPr>
      <w:r>
        <w:rPr>
          <w:rFonts w:cs="Times New Roman"/>
          <w:sz w:val="28"/>
          <w:szCs w:val="28"/>
        </w:rPr>
        <w:tab/>
        <w:t>- Bản Lý lịch cán bộ, công chức, viên chức có xác nhận của cơ quan, tổ chức nơi công tác, làm việc;</w:t>
      </w:r>
    </w:p>
    <w:p w:rsidR="002C081B" w:rsidRDefault="002C081B" w:rsidP="00F86ED1">
      <w:pPr>
        <w:spacing w:before="120" w:after="120" w:line="360" w:lineRule="exact"/>
        <w:jc w:val="both"/>
        <w:rPr>
          <w:rFonts w:cs="Times New Roman"/>
          <w:sz w:val="28"/>
          <w:szCs w:val="28"/>
        </w:rPr>
      </w:pPr>
      <w:r>
        <w:rPr>
          <w:rFonts w:cs="Times New Roman"/>
          <w:sz w:val="28"/>
          <w:szCs w:val="28"/>
        </w:rPr>
        <w:tab/>
        <w:t>- Bản đánh giá, nhận xét quá trình công tác có xác nhận của người đứng đầu cơ quan, tổ chức, đơn vị nơi công tác; xác nhận của cơ quan, tổ chức (nơi công dân công tác) các năm công tác phải</w:t>
      </w:r>
      <w:r w:rsidR="00404C6A">
        <w:rPr>
          <w:rFonts w:cs="Times New Roman"/>
          <w:sz w:val="28"/>
          <w:szCs w:val="28"/>
        </w:rPr>
        <w:t xml:space="preserve"> phân loại mức hoàn thành tốt nhiệm vụ trở lên, không trong thời gian chấp hành kỷ luật hoặc đang xem xét kỷ luật;</w:t>
      </w:r>
    </w:p>
    <w:p w:rsidR="00B41675" w:rsidRDefault="00404C6A" w:rsidP="00F86ED1">
      <w:pPr>
        <w:spacing w:before="120" w:after="120" w:line="360" w:lineRule="exact"/>
        <w:jc w:val="both"/>
        <w:rPr>
          <w:rFonts w:cs="Times New Roman"/>
          <w:sz w:val="28"/>
          <w:szCs w:val="28"/>
        </w:rPr>
      </w:pPr>
      <w:r>
        <w:rPr>
          <w:rFonts w:cs="Times New Roman"/>
          <w:sz w:val="28"/>
          <w:szCs w:val="28"/>
        </w:rPr>
        <w:tab/>
        <w:t>- Bản sao (có chứng thực) các quyết định về xếp lương, nâng bậc lương của cơ quan, tổ chức có thẩm quyền.</w:t>
      </w:r>
    </w:p>
    <w:p w:rsidR="00404C6A" w:rsidRDefault="00404C6A" w:rsidP="00EF6739">
      <w:pPr>
        <w:spacing w:before="120" w:after="120" w:line="360" w:lineRule="exact"/>
        <w:ind w:firstLine="720"/>
        <w:jc w:val="both"/>
        <w:rPr>
          <w:b/>
          <w:spacing w:val="-4"/>
          <w:sz w:val="28"/>
          <w:szCs w:val="28"/>
        </w:rPr>
      </w:pPr>
      <w:r>
        <w:rPr>
          <w:b/>
          <w:spacing w:val="-4"/>
          <w:sz w:val="28"/>
          <w:szCs w:val="28"/>
        </w:rPr>
        <w:t>V</w:t>
      </w:r>
      <w:r w:rsidR="00EF6739" w:rsidRPr="00F86ED1">
        <w:rPr>
          <w:b/>
          <w:spacing w:val="-4"/>
          <w:sz w:val="28"/>
          <w:szCs w:val="28"/>
        </w:rPr>
        <w:t>. Thời gian</w:t>
      </w:r>
      <w:r>
        <w:rPr>
          <w:b/>
          <w:spacing w:val="-4"/>
          <w:sz w:val="28"/>
          <w:szCs w:val="28"/>
        </w:rPr>
        <w:t>, địa điểm, quy trình tuyển chọn</w:t>
      </w:r>
    </w:p>
    <w:p w:rsidR="00404C6A" w:rsidRDefault="00404C6A" w:rsidP="00404C6A">
      <w:pPr>
        <w:spacing w:before="120" w:after="120" w:line="360" w:lineRule="exact"/>
        <w:ind w:firstLine="720"/>
        <w:jc w:val="both"/>
        <w:rPr>
          <w:b/>
          <w:spacing w:val="-4"/>
          <w:sz w:val="28"/>
          <w:szCs w:val="28"/>
        </w:rPr>
      </w:pPr>
      <w:r>
        <w:rPr>
          <w:b/>
          <w:spacing w:val="-4"/>
          <w:sz w:val="28"/>
          <w:szCs w:val="28"/>
        </w:rPr>
        <w:t>1. Thời gian, địa điểm</w:t>
      </w:r>
    </w:p>
    <w:p w:rsidR="00C215AE" w:rsidRDefault="00C215AE" w:rsidP="00404C6A">
      <w:pPr>
        <w:spacing w:before="120" w:after="120" w:line="360" w:lineRule="exact"/>
        <w:ind w:firstLine="720"/>
        <w:jc w:val="both"/>
        <w:rPr>
          <w:spacing w:val="-4"/>
          <w:sz w:val="28"/>
          <w:szCs w:val="28"/>
        </w:rPr>
      </w:pPr>
      <w:r>
        <w:rPr>
          <w:spacing w:val="-4"/>
          <w:sz w:val="28"/>
          <w:szCs w:val="28"/>
        </w:rPr>
        <w:t>- Thời gian nhận hồ sơ đăng ký dự tuyển: Trong giờ hành chính từ ngày 06/11/2023 đến ngày 15/12/2023 (trừ thứ Bảy, Chủ nhật và các ngày nghỉ lễ theo quy định).</w:t>
      </w:r>
    </w:p>
    <w:p w:rsidR="00C215AE" w:rsidRDefault="00C215AE" w:rsidP="00404C6A">
      <w:pPr>
        <w:spacing w:before="120" w:after="120" w:line="360" w:lineRule="exact"/>
        <w:ind w:firstLine="720"/>
        <w:jc w:val="both"/>
        <w:rPr>
          <w:spacing w:val="-4"/>
          <w:sz w:val="28"/>
          <w:szCs w:val="28"/>
        </w:rPr>
      </w:pPr>
      <w:r>
        <w:rPr>
          <w:spacing w:val="-4"/>
          <w:sz w:val="28"/>
          <w:szCs w:val="28"/>
        </w:rPr>
        <w:t xml:space="preserve">- Địa điểm tiếp nhận hồ sơ: Tầng 1, Phòng Tham mưu tổng hợp, Cục Hồ sơ nghiệp vụ, Bộ Công an; địa chỉ: Số 54C Trần Hưng Đạo, quận Hoàn Kiếm, thành phố Hà Nội. </w:t>
      </w:r>
    </w:p>
    <w:p w:rsidR="00C215AE" w:rsidRDefault="00612236" w:rsidP="00404C6A">
      <w:pPr>
        <w:spacing w:before="120" w:after="120" w:line="360" w:lineRule="exact"/>
        <w:ind w:firstLine="720"/>
        <w:jc w:val="both"/>
        <w:rPr>
          <w:spacing w:val="-4"/>
          <w:sz w:val="28"/>
          <w:szCs w:val="28"/>
        </w:rPr>
      </w:pPr>
      <w:r w:rsidRPr="00612236">
        <w:rPr>
          <w:sz w:val="28"/>
          <w:szCs w:val="28"/>
        </w:rPr>
        <w:t xml:space="preserve">* </w:t>
      </w:r>
      <w:r w:rsidR="00C215AE" w:rsidRPr="00612236">
        <w:rPr>
          <w:sz w:val="28"/>
          <w:szCs w:val="28"/>
        </w:rPr>
        <w:t xml:space="preserve">Thông tin chi tiết liên hệ: Cục Hồ sơ nghiệp vụ, Bộ Công an </w:t>
      </w:r>
      <w:r w:rsidR="00C215AE" w:rsidRPr="00612236">
        <w:rPr>
          <w:i/>
          <w:sz w:val="28"/>
          <w:szCs w:val="28"/>
        </w:rPr>
        <w:t xml:space="preserve">(qua đồng chí Thượng tá Nguyễn Thị Khánh Vân, Phó Trưởng phòng 1, điện thoại: </w:t>
      </w:r>
      <w:r w:rsidR="00C215AE" w:rsidRPr="00612236">
        <w:rPr>
          <w:i/>
          <w:sz w:val="28"/>
          <w:szCs w:val="28"/>
        </w:rPr>
        <w:lastRenderedPageBreak/>
        <w:t>0986.833.235; đồng chí Đại úy Nguyễn Đức Tuân, cán bộ, điện thoại: 0977.728.647)</w:t>
      </w:r>
      <w:r w:rsidR="00C215AE">
        <w:rPr>
          <w:i/>
          <w:spacing w:val="-4"/>
          <w:sz w:val="28"/>
          <w:szCs w:val="28"/>
        </w:rPr>
        <w:t>.</w:t>
      </w:r>
    </w:p>
    <w:p w:rsidR="00C215AE" w:rsidRPr="00C215AE" w:rsidRDefault="00C215AE" w:rsidP="00404C6A">
      <w:pPr>
        <w:spacing w:before="120" w:after="120" w:line="360" w:lineRule="exact"/>
        <w:ind w:firstLine="720"/>
        <w:jc w:val="both"/>
        <w:rPr>
          <w:b/>
          <w:spacing w:val="-4"/>
          <w:sz w:val="28"/>
          <w:szCs w:val="28"/>
        </w:rPr>
      </w:pPr>
      <w:r w:rsidRPr="00C215AE">
        <w:rPr>
          <w:b/>
          <w:spacing w:val="-4"/>
          <w:sz w:val="28"/>
          <w:szCs w:val="28"/>
        </w:rPr>
        <w:t>2. Quy trình tuyển chọn</w:t>
      </w:r>
    </w:p>
    <w:p w:rsidR="00C215AE" w:rsidRDefault="00C215AE" w:rsidP="00404C6A">
      <w:pPr>
        <w:spacing w:before="120" w:after="120" w:line="360" w:lineRule="exact"/>
        <w:ind w:firstLine="720"/>
        <w:jc w:val="both"/>
        <w:rPr>
          <w:spacing w:val="-4"/>
          <w:sz w:val="28"/>
          <w:szCs w:val="28"/>
        </w:rPr>
      </w:pPr>
      <w:r>
        <w:rPr>
          <w:spacing w:val="-4"/>
          <w:sz w:val="28"/>
          <w:szCs w:val="28"/>
        </w:rPr>
        <w:t>- Vòng 1: Kiểm tra hồ sơ đăng ký dự tuyển.</w:t>
      </w:r>
    </w:p>
    <w:p w:rsidR="00C215AE" w:rsidRPr="00C215AE" w:rsidRDefault="00C215AE" w:rsidP="00404C6A">
      <w:pPr>
        <w:spacing w:before="120" w:after="120" w:line="360" w:lineRule="exact"/>
        <w:ind w:firstLine="720"/>
        <w:jc w:val="both"/>
        <w:rPr>
          <w:i/>
          <w:spacing w:val="-4"/>
          <w:sz w:val="28"/>
          <w:szCs w:val="28"/>
        </w:rPr>
      </w:pPr>
      <w:r>
        <w:rPr>
          <w:spacing w:val="-4"/>
          <w:sz w:val="28"/>
          <w:szCs w:val="28"/>
        </w:rPr>
        <w:t>- Vòng 2: Tổ chức sơ tuyển (sẽ có thông báo cho người dự tuyển).</w:t>
      </w:r>
    </w:p>
    <w:p w:rsidR="006D597D" w:rsidRPr="00497776" w:rsidRDefault="00497776" w:rsidP="00497776">
      <w:pPr>
        <w:spacing w:before="120" w:after="120" w:line="360" w:lineRule="exact"/>
        <w:jc w:val="right"/>
        <w:rPr>
          <w:b/>
          <w:sz w:val="28"/>
          <w:szCs w:val="28"/>
        </w:rPr>
      </w:pPr>
      <w:r w:rsidRPr="00497776">
        <w:rPr>
          <w:b/>
          <w:sz w:val="28"/>
          <w:szCs w:val="28"/>
        </w:rPr>
        <w:t>Đội Tổ chức, biên chế và đào tạo</w:t>
      </w:r>
    </w:p>
    <w:p w:rsidR="00967436" w:rsidRPr="0044664A" w:rsidRDefault="00967436" w:rsidP="003C7E28">
      <w:pPr>
        <w:spacing w:before="120" w:after="120" w:line="360" w:lineRule="exact"/>
        <w:jc w:val="both"/>
        <w:rPr>
          <w:sz w:val="28"/>
          <w:szCs w:val="28"/>
        </w:rPr>
      </w:pPr>
      <w:bookmarkStart w:id="0" w:name="_GoBack"/>
      <w:bookmarkEnd w:id="0"/>
    </w:p>
    <w:sectPr w:rsidR="00967436" w:rsidRPr="0044664A" w:rsidSect="00954205">
      <w:headerReference w:type="default" r:id="rId7"/>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87" w:rsidRDefault="00137A87" w:rsidP="00180083">
      <w:pPr>
        <w:spacing w:after="0" w:line="240" w:lineRule="auto"/>
      </w:pPr>
      <w:r>
        <w:separator/>
      </w:r>
    </w:p>
  </w:endnote>
  <w:endnote w:type="continuationSeparator" w:id="0">
    <w:p w:rsidR="00137A87" w:rsidRDefault="00137A87" w:rsidP="0018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87" w:rsidRDefault="00137A87" w:rsidP="00180083">
      <w:pPr>
        <w:spacing w:after="0" w:line="240" w:lineRule="auto"/>
      </w:pPr>
      <w:r>
        <w:separator/>
      </w:r>
    </w:p>
  </w:footnote>
  <w:footnote w:type="continuationSeparator" w:id="0">
    <w:p w:rsidR="00137A87" w:rsidRDefault="00137A87" w:rsidP="0018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76612"/>
      <w:docPartObj>
        <w:docPartGallery w:val="Page Numbers (Top of Page)"/>
        <w:docPartUnique/>
      </w:docPartObj>
    </w:sdtPr>
    <w:sdtEndPr>
      <w:rPr>
        <w:noProof/>
      </w:rPr>
    </w:sdtEndPr>
    <w:sdtContent>
      <w:p w:rsidR="00C215AE" w:rsidRDefault="00137A87">
        <w:pPr>
          <w:pStyle w:val="Header"/>
          <w:jc w:val="center"/>
        </w:pPr>
        <w:r>
          <w:fldChar w:fldCharType="begin"/>
        </w:r>
        <w:r>
          <w:instrText xml:space="preserve"> PAGE   \* MERGEFORMAT </w:instrText>
        </w:r>
        <w:r>
          <w:fldChar w:fldCharType="separate"/>
        </w:r>
        <w:r w:rsidR="00497776">
          <w:rPr>
            <w:noProof/>
          </w:rPr>
          <w:t>3</w:t>
        </w:r>
        <w:r>
          <w:rPr>
            <w:noProof/>
          </w:rPr>
          <w:fldChar w:fldCharType="end"/>
        </w:r>
      </w:p>
    </w:sdtContent>
  </w:sdt>
  <w:p w:rsidR="00C215AE" w:rsidRDefault="00C21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60C1"/>
    <w:rsid w:val="00000AA9"/>
    <w:rsid w:val="000078E4"/>
    <w:rsid w:val="00007F11"/>
    <w:rsid w:val="00047220"/>
    <w:rsid w:val="00053BB7"/>
    <w:rsid w:val="00053F8A"/>
    <w:rsid w:val="000A45DE"/>
    <w:rsid w:val="000C20F0"/>
    <w:rsid w:val="000C2658"/>
    <w:rsid w:val="000E0160"/>
    <w:rsid w:val="000E0B5E"/>
    <w:rsid w:val="000E0F58"/>
    <w:rsid w:val="000E7DA4"/>
    <w:rsid w:val="000F5ABD"/>
    <w:rsid w:val="0010042A"/>
    <w:rsid w:val="00130305"/>
    <w:rsid w:val="00137A87"/>
    <w:rsid w:val="00155B3B"/>
    <w:rsid w:val="0017743B"/>
    <w:rsid w:val="00180083"/>
    <w:rsid w:val="00200CE5"/>
    <w:rsid w:val="00240FBC"/>
    <w:rsid w:val="002454C8"/>
    <w:rsid w:val="002A1AC6"/>
    <w:rsid w:val="002C081B"/>
    <w:rsid w:val="002C6C1E"/>
    <w:rsid w:val="002D7EE5"/>
    <w:rsid w:val="002E61AB"/>
    <w:rsid w:val="002F4609"/>
    <w:rsid w:val="003163D7"/>
    <w:rsid w:val="00355D98"/>
    <w:rsid w:val="00365A3F"/>
    <w:rsid w:val="003767EC"/>
    <w:rsid w:val="00396151"/>
    <w:rsid w:val="003B15AB"/>
    <w:rsid w:val="003C7E28"/>
    <w:rsid w:val="003D75E0"/>
    <w:rsid w:val="003F2D40"/>
    <w:rsid w:val="003F5849"/>
    <w:rsid w:val="004016AC"/>
    <w:rsid w:val="00401C0D"/>
    <w:rsid w:val="00404C0B"/>
    <w:rsid w:val="00404C6A"/>
    <w:rsid w:val="00412226"/>
    <w:rsid w:val="0042721A"/>
    <w:rsid w:val="004325CA"/>
    <w:rsid w:val="00435478"/>
    <w:rsid w:val="0044664A"/>
    <w:rsid w:val="00453629"/>
    <w:rsid w:val="0048062C"/>
    <w:rsid w:val="00483068"/>
    <w:rsid w:val="00497776"/>
    <w:rsid w:val="004E244B"/>
    <w:rsid w:val="004E5316"/>
    <w:rsid w:val="004F19EF"/>
    <w:rsid w:val="004F470C"/>
    <w:rsid w:val="00501EC6"/>
    <w:rsid w:val="0050329B"/>
    <w:rsid w:val="00516BAE"/>
    <w:rsid w:val="005A4117"/>
    <w:rsid w:val="005B4E28"/>
    <w:rsid w:val="005E50BD"/>
    <w:rsid w:val="005E6EE2"/>
    <w:rsid w:val="00610EDE"/>
    <w:rsid w:val="00612236"/>
    <w:rsid w:val="006432AE"/>
    <w:rsid w:val="00650A5B"/>
    <w:rsid w:val="00655E7D"/>
    <w:rsid w:val="006674A4"/>
    <w:rsid w:val="006700DB"/>
    <w:rsid w:val="006772F0"/>
    <w:rsid w:val="006918AC"/>
    <w:rsid w:val="006D2F86"/>
    <w:rsid w:val="006D597D"/>
    <w:rsid w:val="006E7337"/>
    <w:rsid w:val="006F7174"/>
    <w:rsid w:val="0070486A"/>
    <w:rsid w:val="007260C1"/>
    <w:rsid w:val="00736B53"/>
    <w:rsid w:val="00740DD5"/>
    <w:rsid w:val="007617C9"/>
    <w:rsid w:val="00792D74"/>
    <w:rsid w:val="007A34BA"/>
    <w:rsid w:val="007B292A"/>
    <w:rsid w:val="007D16BA"/>
    <w:rsid w:val="00844F44"/>
    <w:rsid w:val="008477F2"/>
    <w:rsid w:val="0088001E"/>
    <w:rsid w:val="008F1F4E"/>
    <w:rsid w:val="008F3613"/>
    <w:rsid w:val="00904912"/>
    <w:rsid w:val="00906543"/>
    <w:rsid w:val="009219CA"/>
    <w:rsid w:val="00925288"/>
    <w:rsid w:val="00931FA0"/>
    <w:rsid w:val="009407BD"/>
    <w:rsid w:val="00954205"/>
    <w:rsid w:val="00967436"/>
    <w:rsid w:val="00983D5D"/>
    <w:rsid w:val="00993C70"/>
    <w:rsid w:val="009A2FD2"/>
    <w:rsid w:val="009A7082"/>
    <w:rsid w:val="009C6C70"/>
    <w:rsid w:val="009C761C"/>
    <w:rsid w:val="009D2C85"/>
    <w:rsid w:val="00A13452"/>
    <w:rsid w:val="00A41220"/>
    <w:rsid w:val="00A47C7A"/>
    <w:rsid w:val="00A7183E"/>
    <w:rsid w:val="00A8100B"/>
    <w:rsid w:val="00A83852"/>
    <w:rsid w:val="00AB0ACA"/>
    <w:rsid w:val="00AB47DC"/>
    <w:rsid w:val="00B21ED5"/>
    <w:rsid w:val="00B41675"/>
    <w:rsid w:val="00B6641B"/>
    <w:rsid w:val="00BD7B65"/>
    <w:rsid w:val="00BE3522"/>
    <w:rsid w:val="00BE4D48"/>
    <w:rsid w:val="00BE5071"/>
    <w:rsid w:val="00BF32D5"/>
    <w:rsid w:val="00C00EE2"/>
    <w:rsid w:val="00C03597"/>
    <w:rsid w:val="00C215AE"/>
    <w:rsid w:val="00C41532"/>
    <w:rsid w:val="00C47E3B"/>
    <w:rsid w:val="00C61D3E"/>
    <w:rsid w:val="00C974D4"/>
    <w:rsid w:val="00CA64FF"/>
    <w:rsid w:val="00CA7F4A"/>
    <w:rsid w:val="00CB12E4"/>
    <w:rsid w:val="00CC56A5"/>
    <w:rsid w:val="00CD1494"/>
    <w:rsid w:val="00CD23B3"/>
    <w:rsid w:val="00CE00D3"/>
    <w:rsid w:val="00D1059F"/>
    <w:rsid w:val="00D46563"/>
    <w:rsid w:val="00DA7FC4"/>
    <w:rsid w:val="00DD1352"/>
    <w:rsid w:val="00DD6B66"/>
    <w:rsid w:val="00DF1291"/>
    <w:rsid w:val="00DF7F73"/>
    <w:rsid w:val="00E020BC"/>
    <w:rsid w:val="00E42E79"/>
    <w:rsid w:val="00E43D40"/>
    <w:rsid w:val="00E508A3"/>
    <w:rsid w:val="00E714EF"/>
    <w:rsid w:val="00E92953"/>
    <w:rsid w:val="00EA2819"/>
    <w:rsid w:val="00EA4AF7"/>
    <w:rsid w:val="00EF2944"/>
    <w:rsid w:val="00EF42A8"/>
    <w:rsid w:val="00EF6739"/>
    <w:rsid w:val="00F03D85"/>
    <w:rsid w:val="00F25D81"/>
    <w:rsid w:val="00F53D63"/>
    <w:rsid w:val="00F64346"/>
    <w:rsid w:val="00F71238"/>
    <w:rsid w:val="00F71398"/>
    <w:rsid w:val="00F8477B"/>
    <w:rsid w:val="00F84C09"/>
    <w:rsid w:val="00F85EB0"/>
    <w:rsid w:val="00F86ED1"/>
    <w:rsid w:val="00F95184"/>
    <w:rsid w:val="00FC212D"/>
    <w:rsid w:val="00FC47BF"/>
    <w:rsid w:val="00FD6EF7"/>
    <w:rsid w:val="00FF4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0828DB"/>
  <w15:docId w15:val="{00BEB161-1EFA-4259-848C-BB588C7C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83"/>
  </w:style>
  <w:style w:type="paragraph" w:styleId="Footer">
    <w:name w:val="footer"/>
    <w:basedOn w:val="Normal"/>
    <w:link w:val="FooterChar"/>
    <w:uiPriority w:val="99"/>
    <w:unhideWhenUsed/>
    <w:rsid w:val="0018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83"/>
  </w:style>
  <w:style w:type="paragraph" w:styleId="BalloonText">
    <w:name w:val="Balloon Text"/>
    <w:basedOn w:val="Normal"/>
    <w:link w:val="BalloonTextChar"/>
    <w:uiPriority w:val="99"/>
    <w:semiHidden/>
    <w:unhideWhenUsed/>
    <w:rsid w:val="00C6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D3E"/>
    <w:rPr>
      <w:rFonts w:ascii="Tahoma" w:hAnsi="Tahoma" w:cs="Tahoma"/>
      <w:sz w:val="16"/>
      <w:szCs w:val="16"/>
    </w:rPr>
  </w:style>
  <w:style w:type="paragraph" w:styleId="FootnoteText">
    <w:name w:val="footnote text"/>
    <w:basedOn w:val="Normal"/>
    <w:link w:val="FootnoteTextChar"/>
    <w:uiPriority w:val="99"/>
    <w:semiHidden/>
    <w:unhideWhenUsed/>
    <w:rsid w:val="004F1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9EF"/>
    <w:rPr>
      <w:sz w:val="20"/>
      <w:szCs w:val="20"/>
    </w:rPr>
  </w:style>
  <w:style w:type="character" w:styleId="FootnoteReference">
    <w:name w:val="footnote reference"/>
    <w:basedOn w:val="DefaultParagraphFont"/>
    <w:uiPriority w:val="99"/>
    <w:semiHidden/>
    <w:unhideWhenUsed/>
    <w:rsid w:val="004F1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5F7E-3D50-4A92-AF5C-5933576D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101</cp:revision>
  <cp:lastPrinted>2023-05-19T17:34:00Z</cp:lastPrinted>
  <dcterms:created xsi:type="dcterms:W3CDTF">2023-02-10T09:05:00Z</dcterms:created>
  <dcterms:modified xsi:type="dcterms:W3CDTF">2023-11-13T08:55:00Z</dcterms:modified>
</cp:coreProperties>
</file>