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83F2C" w:rsidRPr="00383F2C" w:rsidRDefault="00383F2C" w:rsidP="00383F2C">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CỘNG HÒA XÃ HỘI CHỦ NGHĨA VIỆT NAM</w:t>
      </w:r>
    </w:p>
    <w:p w:rsidR="00383F2C" w:rsidRPr="00383F2C" w:rsidRDefault="00383F2C" w:rsidP="00383F2C">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Độc lập - Tự do - Hạnh phúc</w:t>
      </w:r>
    </w:p>
    <w:p w:rsidR="00383F2C" w:rsidRPr="00383F2C" w:rsidRDefault="00383F2C" w:rsidP="00383F2C">
      <w:pPr>
        <w:shd w:val="clear" w:color="auto" w:fill="FFFFFF"/>
        <w:spacing w:after="0" w:line="240" w:lineRule="auto"/>
        <w:jc w:val="right"/>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Hà Nội, ngày xx tháng 11 năm 2023</w:t>
      </w:r>
    </w:p>
    <w:p w:rsidR="00383F2C" w:rsidRPr="00383F2C" w:rsidRDefault="00383F2C" w:rsidP="00383F2C">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HỢP ĐỒNG LAO ĐỘNG</w:t>
      </w:r>
    </w:p>
    <w:p w:rsidR="00383F2C" w:rsidRPr="00383F2C" w:rsidRDefault="00383F2C" w:rsidP="00383F2C">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(Nhân viên bán thời gian)</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Hôm nay, ngày xx tháng 11 năm 2023, Chúng tôi gồm có:</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Chúng tôi, một bên là Ông/Bà: Nguyễn Hương T</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Chức vụ: Giám đốc</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Đại diện cho Công ty TNHH thương mại và dịch vụ xxx</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Địa chỉ: xx, đường Nguyễn Trãi, quận Thanh Xuân, thành phố Hà Nội</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Điện thoại: 024 345 xxx</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Và một bên là Ông/Bà: Đặng Tiến H</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Sinh ngày 12 tháng 10 năm 199x     Tại: Bệnh viện đa khoa tỉnh Nam Định</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Nghề nghiệp: Nhân viên</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Địa chỉ trường trú: xx, đường Nguyễn Tuân, quận Thanh Xuân, thành phố Hà Nội</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Số CCCD: 234xxx      cấp ngày 30 tháng 07 năm 202x</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Số sổ lao động (nếu có): 12xxx  cấp ngày 10 tháng 01 năm 201x</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i/>
          <w:iCs/>
          <w:color w:val="000000"/>
          <w:kern w:val="0"/>
          <w:sz w:val="28"/>
          <w:szCs w:val="28"/>
          <w14:ligatures w14:val="none"/>
        </w:rPr>
        <w:t>Thỏa thuận ký kết hợp đồng lao động bán thời gian và cam kết làm đúng những điều khoản sau đây:</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Điều 1: Thời gian và công việc hợp đồng: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Loại hợp đồng: Nhân viên bán thời gian 4h/ngày.</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Mô tả công việc:</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Chức vụ: Nhân viên bán hàng tại trụ sở công ty TNHH thương mại và dịch vụ xxx.</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Công việc phải làm: Theo sự phân công của trưởng phòng và giám đốc.</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Điều 2: Chế độ làm việc:</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Được cấp phát những dụng cụ làm việc gồm: tùy theo yêu cầu công việc, người lao động được cấp dụng cụ làm việc phù hợp</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Điều 3: Nghĩa vụ và quyền lợi của người lao động: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1 - Quyền lợi:</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Mức lương cơ bản: 4.680.000</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Hình thức trả lương: được trả lương vào các ngày 10 hàng tháng qua hình thức chuyển khoản qua số tài khoản  23xxx, tên chủ tài khoản: DANG TIEN H tại Ngân hàng thương mại cổ phần ngoại thương Việt Nam (Vietcombank).</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Chế độ nghỉ ngơi (nghỉ hàng tuần, phép năm, lễ, tết, ...): Theo quy định của bộ luật lao động và nội quy lao động mà công ty đã ban hành vào ngày xx tháng xx năm 2015.</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2 - Nghĩa vụ:</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Thực hiện công việc với kết quả cao nhất theo sự phân công, điều hành của người có thẩm quyền.</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lastRenderedPageBreak/>
        <w:t>- Hoàn thiện công việc được giao và chuẩn bị đồng ý mọi sự điều động khi có yêu cầu.</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Nắm rõ và chấp hành nghiêm túc kỷ luật lao động, an toàn lao động, vệ sinh lao động, phòng cháy chữa cháy, văn hóa doanh nghiệp, nội quy lao động và chính sách của công ty.</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Bồi thường vi phạm và vật chất theo quy chế, nội quy của doanh nghiệp và pháp luật Nhà nước quy định</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Điều 4: Nghĩa vụ và quyền hạn của người sử dụng lao động: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1 - Nghĩa vụ:</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Bảo đảm việc làm và thực hiện đủ những điều đã cam kết trong hợp đồng lao động.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Thanh toán đầy đủ, đúng thời hạn các chế độ và quyền lợi cho người lao động theo hợp đồng lao động.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2 - Quyền hạn:</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Điều hành người lao động hoàn thành công việc theo Hợp đồng.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Tạm hoãn, kết thúc hợp đồng, kỷ luật người lao động theo đúng quy định của pháp luật và nội quy công ty.</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Có quyền đòi bồi thường, khiếu nại với cơ quan liên đới để bảo vệ lợi ích của mình nếu người lao động vi phạm pháp luật hay các điều khoản hợp đồng.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Điều 5: Điều khoản thi hành:</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Những vấn đề về lao động không ghi trong hợp đồng này thì áp dụng quy định của thỏa ước lao động tập thể, trường hợp chưa có thỏa ước tập thể thì áp dụng quy định của pháp luật lao động.</w:t>
      </w:r>
    </w:p>
    <w:p w:rsidR="00383F2C" w:rsidRPr="00383F2C" w:rsidRDefault="00383F2C" w:rsidP="00383F2C">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 Hợp đồng lao động được thành lập thành 02 bản có giá trị như nhau, mỗi bên giữ một bản và có hiệu lực kể từ ngày xx tháng 11 năm 2023. Khi hai bên đã ký kết phục lục hợp đồng lao động thì nội dung của phục lục hợp đồng lao động cũng có giá trị như các nội dung của bản hợp đồng lao động bán thời gian này.</w:t>
      </w:r>
    </w:p>
    <w:tbl>
      <w:tblPr>
        <w:tblW w:w="0" w:type="auto"/>
        <w:tblCellMar>
          <w:top w:w="15" w:type="dxa"/>
          <w:left w:w="15" w:type="dxa"/>
          <w:bottom w:w="15" w:type="dxa"/>
          <w:right w:w="15" w:type="dxa"/>
        </w:tblCellMar>
        <w:tblLook w:val="04A0" w:firstRow="1" w:lastRow="0" w:firstColumn="1" w:lastColumn="0" w:noHBand="0" w:noVBand="1"/>
      </w:tblPr>
      <w:tblGrid>
        <w:gridCol w:w="2437"/>
        <w:gridCol w:w="3611"/>
      </w:tblGrid>
      <w:tr w:rsidR="00383F2C" w:rsidRPr="00383F2C" w:rsidTr="00383F2C">
        <w:trPr>
          <w:trHeight w:val="1305"/>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383F2C" w:rsidRPr="00383F2C" w:rsidRDefault="00383F2C" w:rsidP="00383F2C">
            <w:pPr>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Người lao động</w:t>
            </w:r>
          </w:p>
          <w:p w:rsidR="00383F2C" w:rsidRPr="00383F2C" w:rsidRDefault="00383F2C" w:rsidP="00383F2C">
            <w:pPr>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(Ký và ghi rõ họ tên)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383F2C" w:rsidRPr="00383F2C" w:rsidRDefault="00383F2C" w:rsidP="00383F2C">
            <w:pPr>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b/>
                <w:bCs/>
                <w:color w:val="000000"/>
                <w:kern w:val="0"/>
                <w:sz w:val="28"/>
                <w:szCs w:val="28"/>
                <w14:ligatures w14:val="none"/>
              </w:rPr>
              <w:t>Người sử dụng lao động</w:t>
            </w:r>
          </w:p>
          <w:p w:rsidR="00383F2C" w:rsidRPr="00383F2C" w:rsidRDefault="00383F2C" w:rsidP="00383F2C">
            <w:pPr>
              <w:spacing w:after="0" w:line="240" w:lineRule="auto"/>
              <w:jc w:val="center"/>
              <w:rPr>
                <w:rFonts w:ascii="Times New Roman" w:eastAsia="Times New Roman" w:hAnsi="Times New Roman" w:cs="Times New Roman"/>
                <w:kern w:val="0"/>
                <w:sz w:val="24"/>
                <w:szCs w:val="24"/>
                <w14:ligatures w14:val="none"/>
              </w:rPr>
            </w:pPr>
            <w:r w:rsidRPr="00383F2C">
              <w:rPr>
                <w:rFonts w:ascii="Times New Roman" w:eastAsia="Times New Roman" w:hAnsi="Times New Roman" w:cs="Times New Roman"/>
                <w:color w:val="000000"/>
                <w:kern w:val="0"/>
                <w:sz w:val="28"/>
                <w:szCs w:val="28"/>
                <w14:ligatures w14:val="none"/>
              </w:rPr>
              <w:t>(Ký, đóng dấu và ghi rõ họ tên)</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F2C"/>
    <w:rsid w:val="00383F2C"/>
    <w:rsid w:val="00685E75"/>
    <w:rsid w:val="007F5DB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236CA-823D-4D13-83AB-29811138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3F2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99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2025-09-04T07:07:00Z</dcterms:created>
  <dcterms:modified xsi:type="dcterms:W3CDTF">2025-09-04T07:08:00Z</dcterms:modified>
</cp:coreProperties>
</file>