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43" w:rsidRPr="000C0A43" w:rsidRDefault="000C0A43" w:rsidP="000C0A4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0C0A43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</w:t>
      </w:r>
      <w:bookmarkEnd w:id="0"/>
    </w:p>
    <w:p w:rsidR="000C0A43" w:rsidRPr="000C0A43" w:rsidRDefault="000C0A43" w:rsidP="000C0A4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name"/>
      <w:r w:rsidRPr="000C0A43">
        <w:rPr>
          <w:rFonts w:ascii="Arial" w:eastAsia="Times New Roman" w:hAnsi="Arial" w:cs="Arial"/>
          <w:color w:val="000000"/>
          <w:sz w:val="18"/>
          <w:szCs w:val="18"/>
        </w:rPr>
        <w:t>BIỂU KHUNG MỨC THU PHÍ BẢO VỆ MÔI TRƯỜNG ĐỐI VỚI KHAI THÁC KHOÁNG SẢN</w:t>
      </w:r>
      <w:bookmarkEnd w:id="1"/>
      <w:r w:rsidRPr="000C0A4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0C0A43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Nghị định số 27/2023/NĐ-CP ngày 31 tháng 5 năm 2023 của Chính phủ)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811"/>
        <w:gridCol w:w="1605"/>
        <w:gridCol w:w="2264"/>
      </w:tblGrid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Số TT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Loại khoáng sản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Đơn vị tính</w:t>
            </w:r>
          </w:p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(tấn/m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3 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khoáng sản nguyên khai)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Mức thu 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(Đồng)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muc_1_pl"/>
            <w:r w:rsidRPr="000C0A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bookmarkEnd w:id="2"/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muc_1_pl_name"/>
            <w:r w:rsidRPr="000C0A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Quặng khoáng sản kim loại</w:t>
            </w:r>
            <w:bookmarkEnd w:id="3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Quặng sắt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40.000 - 60.000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Quặng măng-gan (mangan)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30.000 - 50.000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Quặng ti-tan (titan)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10.000 - 70.000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Quặng vàng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180.000 - 270.000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Quặng đất hiếm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40.000 - 60.000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Quặng bạch kim, quặng bạc, quặng thiếc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180.000 - 270.000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Quặng vôn-phờ-ram (wolfram), quặng ăng-ti-moan (antimon)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30.000 - 50.000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Quặng chì, quặng kẽm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180.000 - 270.000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Quặng nhôm, quặng bô-xít (bauxit)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10.000 - 30.000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Quặng đồng, quặng ni-ken (nicken)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35.000 - 60.000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Quặng cô-ban (coban), quặng mô-lip-đen (molybden), quặng thủy ngân, quặng ma-nhê (magie), quặng va-na-đi (vanadi)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180.000 - 270.000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Quặng crô-mít (cromit)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10.000 - 60.000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Quặng khoáng sản kim loại khác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20.000 - 30.000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muc_2_pl"/>
            <w:r w:rsidRPr="000C0A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</w:t>
            </w:r>
            <w:bookmarkEnd w:id="4"/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muc_2_pl_name"/>
            <w:r w:rsidRPr="000C0A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Khoáng sản không kim loại</w:t>
            </w:r>
            <w:bookmarkEnd w:id="5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Đất khai thác để san lấp, xây dựng công trình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1.000 - 2.000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Đá, sỏi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Sỏi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6.000 - 9.000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Đá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Đá block (bao gồm khai thác cả khối lớn đá hoa trắng, granite, gabro, bazan làm ốp lát, mỹ nghệ)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60.000 - 90.000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Đá làm vật liệu xây dựng thông thường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1.500 - 7.500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Đá nung vôi, làm xi măng, làm phụ gia xi măng và làm khoáng chất công nghiệp theo quy định của pháp luật khoáng sản (Serpentin, barit, bentonit)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1.500 - 6.750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Đá làm fluorit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1.500 - 4.500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Đá hoa trắng (trừ quy định tại điểm 2.2.1 Mục này)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Đá hoa trắng làm ốp lát, mỹ nghệ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50.000 - 70.000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Đá hoa trắng làm bột carbonat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1.500 - 7.500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Đá granite, gabro, bazan làm ốp lát, mỹ nghệ (trừ quy định tại điểm 2.2.1 Mục này)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50.000 - 70.000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Cát vàng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4.500 - 7.500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Cát trắng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7.500 - 10.500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Các loại cát khác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3.000 - 6.000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Đất sét, đất làm gạch, ngói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2.250 - 3.000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Sét chịu lửa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20.000 - 30.000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Đôlômít (dolomit), quắc-zít (quartzit)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30.000 - 45.000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Cao lanh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4.200 - 5.800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Mi-ca (mica), thạch anh kỹ thuật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20.000 - 30.000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Pi-rít (pirite), phốt-pho-rít (phosphorit)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20.000 - 30.000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A-pa-tít (apatit)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3.000 - 5.000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Séc-păng-tin (secpentin)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3.000 - 5.000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Than gồm:</w:t>
            </w:r>
          </w:p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- Than an-tra-xít (antraxit) hầm lò</w:t>
            </w:r>
          </w:p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Than an-tra-xít (antraxit) lộ thiên</w:t>
            </w:r>
          </w:p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- Than nâu, than mỡ</w:t>
            </w:r>
          </w:p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- Than khác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6.000 - 10.000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Kim cương, ru-bi (rubi), sa-phia (sapphire)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50.000 - 70.000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A43" w:rsidRPr="000C0A43" w:rsidRDefault="000C0A43" w:rsidP="000C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E-mô-rốt (emerald), A-lếch-xan-đờ-rít (alexandrite), Ô-pan (opan) quý màu đen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A43" w:rsidRPr="000C0A43" w:rsidRDefault="000C0A43" w:rsidP="000C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A43" w:rsidRPr="000C0A43" w:rsidRDefault="000C0A43" w:rsidP="000C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A43" w:rsidRPr="000C0A43" w:rsidRDefault="000C0A43" w:rsidP="000C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A-dít, Rô-đô-lít (rodolite), Py-rốp (pyrope), Bê-rin (berin), Sờ-pi-nen (spinen), Tô-paz (topaz)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A43" w:rsidRPr="000C0A43" w:rsidRDefault="000C0A43" w:rsidP="000C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A43" w:rsidRPr="000C0A43" w:rsidRDefault="000C0A43" w:rsidP="000C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A43" w:rsidRPr="000C0A43" w:rsidRDefault="000C0A43" w:rsidP="000C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Thạch anh tinh thể màu tím xanh, vàng lục, da cam, Cờ-ri-ô-lít (cryolite), Ô-pan (opan) quý màu trắng, đỏ lửa; Birusa, Nê-phờ-rít (nefrite)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A43" w:rsidRPr="000C0A43" w:rsidRDefault="000C0A43" w:rsidP="000C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A43" w:rsidRPr="000C0A43" w:rsidRDefault="000C0A43" w:rsidP="000C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Cuội, sạn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6.000 - 9.000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Đất làm thạch cao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2.000 - 3.000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Các loại đất khác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1.000 - 2.000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Talc, diatomit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20.000 - 30.000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Graphit, serecit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3.000 - 5.000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Phen - sờ - phát (felspat)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3.300 - 4.600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Nước khoáng thiên nhiên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2.000 - 3.000</w:t>
            </w:r>
          </w:p>
        </w:tc>
      </w:tr>
      <w:tr w:rsidR="000C0A43" w:rsidRPr="000C0A43" w:rsidTr="000C0A43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Các khoáng sản không kim loại khác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A43" w:rsidRPr="000C0A43" w:rsidRDefault="000C0A43" w:rsidP="000C0A4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43">
              <w:rPr>
                <w:rFonts w:ascii="Times New Roman" w:eastAsia="Times New Roman" w:hAnsi="Times New Roman" w:cs="Times New Roman"/>
                <w:sz w:val="24"/>
                <w:szCs w:val="24"/>
              </w:rPr>
              <w:t>20.000 - 30.000</w:t>
            </w:r>
          </w:p>
        </w:tc>
      </w:tr>
    </w:tbl>
    <w:p w:rsidR="005C5DB8" w:rsidRDefault="005C5DB8">
      <w:bookmarkStart w:id="6" w:name="_GoBack"/>
      <w:bookmarkEnd w:id="6"/>
    </w:p>
    <w:sectPr w:rsidR="005C5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43"/>
    <w:rsid w:val="000C0A43"/>
    <w:rsid w:val="005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007B30-B6AC-4AF0-AE85-927DF910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0A43"/>
    <w:rPr>
      <w:b/>
      <w:bCs/>
    </w:rPr>
  </w:style>
  <w:style w:type="character" w:styleId="Emphasis">
    <w:name w:val="Emphasis"/>
    <w:basedOn w:val="DefaultParagraphFont"/>
    <w:uiPriority w:val="20"/>
    <w:qFormat/>
    <w:rsid w:val="000C0A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2024-12-03T02:27:00Z</dcterms:created>
  <dcterms:modified xsi:type="dcterms:W3CDTF">2024-12-03T02:27:00Z</dcterms:modified>
</cp:coreProperties>
</file>