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jc w:val="center"/>
        <w:rPr/>
      </w:pPr>
      <w:r>
        <w:rPr>
          <w:rStyle w:val="StrongEmphasis"/>
          <w:rFonts w:ascii="Times New Roman" w:hAnsi="Times New Roman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CỘNG HÒA XÃ HỘI CHỦ NGHĨA VIỆT NAM</w:t>
      </w: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br/>
      </w:r>
      <w:r>
        <w:rPr>
          <w:rStyle w:val="StrongEmphasis"/>
          <w:rFonts w:ascii="Times New Roman" w:hAnsi="Times New Roman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Độc lập - Tự do - Hạnh phúc</w:t>
      </w:r>
    </w:p>
    <w:p>
      <w:pPr>
        <w:pStyle w:val="TextBody"/>
        <w:spacing w:before="240" w:after="120"/>
        <w:jc w:val="center"/>
        <w:rPr>
          <w:rStyle w:val="StrongEmphasis"/>
          <w:rFonts w:ascii="Times New Roman" w:hAnsi="Times New Roman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/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4"/>
          <w:szCs w:val="24"/>
        </w:rPr>
        <w:t>VĂN BẢN THỎA THUẬN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StrongEmphasis"/>
          <w:rFonts w:ascii="Times New Roman" w:hAnsi="Times New Roman"/>
          <w:sz w:val="24"/>
          <w:szCs w:val="24"/>
        </w:rPr>
        <w:t>Về việc điều chỉnh/thay thế hóa đơn điện tử đã lập sai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ngày ..... tháng ..... năm ......, tại .................................., chúng tôi gồm có: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BÊN BÁN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thuế: 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BÊN MUA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vị/cá nhân: 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 (nếu có): 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(nếu là tổ chức): 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cùng thống nhất lập văn bản này để xác nhận việc xử lý hóa đơn điện tử đã lập sai với các nội dung sau: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1. Thông tin hóa đơn điện tử đã lập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Ký hiệu mẫu số: 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Ký hiệu hóa đơn: 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hóa đơn: ................................................................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lập: ...../...../........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hàng hóa, dịch vụ: 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trước thuế: 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Thuế suất GTGT: 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Tiền thuế GTGT: 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giá thanh toán: 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2. Nội dung sai sót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xác nhận hóa đơn nêu trên có sai sót như sau: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3. Phương án xử lý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thống nhất thực hiện: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 xml:space="preserve">Lập </w:t>
      </w:r>
      <w:r>
        <w:rPr>
          <w:rStyle w:val="StrongEmphasis"/>
          <w:rFonts w:ascii="Times New Roman" w:hAnsi="Times New Roman"/>
          <w:sz w:val="24"/>
          <w:szCs w:val="24"/>
        </w:rPr>
        <w:t>hóa đơn điện tử điều chỉnh</w:t>
      </w:r>
      <w:r>
        <w:rPr>
          <w:rFonts w:ascii="Times New Roman" w:hAnsi="Times New Roman"/>
          <w:sz w:val="24"/>
          <w:szCs w:val="24"/>
        </w:rPr>
        <w:t xml:space="preserve"> cho hóa đơn đã lập sai.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 xml:space="preserve">Lập </w:t>
      </w:r>
      <w:r>
        <w:rPr>
          <w:rStyle w:val="StrongEmphasis"/>
          <w:rFonts w:ascii="Times New Roman" w:hAnsi="Times New Roman"/>
          <w:sz w:val="24"/>
          <w:szCs w:val="24"/>
        </w:rPr>
        <w:t>hóa đơn điện tử thay thế</w:t>
      </w:r>
      <w:r>
        <w:rPr>
          <w:rFonts w:ascii="Times New Roman" w:hAnsi="Times New Roman"/>
          <w:sz w:val="24"/>
          <w:szCs w:val="24"/>
        </w:rPr>
        <w:t xml:space="preserve"> cho hóa đơn đã lập sai.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tin hóa đơn điều chỉnh/thay thế: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Ký hiệu mẫu số: ..............................................................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Ký hiệu hóa đơn: ............................................................</w:t>
      </w:r>
    </w:p>
    <w:p>
      <w:pPr>
        <w:pStyle w:val="TextBody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hóa đơn: 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lập: ...../...../........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điều chỉnh/thay thế: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4. Cam kết của các bên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xác nhận các nội dung nêu trên là đúng sự thật.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lập hóa đơn điều chỉnh hoặc hóa đơn thay thế được thực hiện theo quy định của pháp luật về hóa đơn điện tử hiện hành.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chịu trách nhiệm trước pháp luật về tính chính xác của thông tin cung cấp và việc kê khai, hạch toán, quyết toán thuế liên quan.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này là căn cứ để các bên lưu hồ sơ kế toán, thuế và thực hiện các thủ tục có liên quan.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5. Hiệu lực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này có hiệu lực kể từ ngày ký.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được lập thành 02 (hai) bản có giá trị pháp lý như nhau; mỗi bên giữ 01 (một) bản hoặc được lập dưới hình thức điện tử và ký số bởi các bên theo quy định của pháp luật.</w:t>
      </w:r>
    </w:p>
    <w:tbl>
      <w:tblPr>
        <w:tblW w:w="8690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30"/>
        <w:gridCol w:w="4360"/>
      </w:tblGrid>
      <w:tr>
        <w:trPr/>
        <w:tc>
          <w:tcPr>
            <w:tcW w:w="4330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BÊN BÁN</w:t>
            </w:r>
          </w:p>
        </w:tc>
        <w:tc>
          <w:tcPr>
            <w:tcW w:w="4360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BÊN MUA</w:t>
            </w:r>
          </w:p>
        </w:tc>
      </w:tr>
      <w:tr>
        <w:trPr/>
        <w:tc>
          <w:tcPr>
            <w:tcW w:w="433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 nếu có)</w:t>
            </w:r>
          </w:p>
        </w:tc>
        <w:tc>
          <w:tcPr>
            <w:tcW w:w="436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 nếu có)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Application>LibreOffice/6.0.4.2$Windows_x86 LibreOffice_project/9b0d9b32d5dcda91d2f1a96dc04c645c450872bf</Application>
  <Pages>2</Pages>
  <Words>460</Words>
  <Characters>3526</Characters>
  <CharactersWithSpaces>3925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2026-07-13T08:18:23Z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