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A3" w:rsidRDefault="006A3FA3" w:rsidP="006A3FA3">
      <w:pPr>
        <w:pStyle w:val="NormalWeb"/>
        <w:spacing w:before="0" w:beforeAutospacing="0" w:after="150" w:afterAutospacing="0"/>
        <w:jc w:val="center"/>
        <w:rPr>
          <w:rFonts w:ascii="Arial" w:hAnsi="Arial" w:cs="Arial"/>
          <w:color w:val="333333"/>
        </w:rPr>
      </w:pPr>
      <w:r>
        <w:rPr>
          <w:rFonts w:ascii="Times New Roman Regular" w:hAnsi="Times New Roman Regular"/>
          <w:b/>
          <w:bCs/>
          <w:color w:val="000000"/>
          <w:sz w:val="28"/>
          <w:szCs w:val="28"/>
        </w:rPr>
        <w:br/>
        <w:t>THỂ LỆ</w:t>
      </w:r>
    </w:p>
    <w:p w:rsidR="006A3FA3" w:rsidRDefault="006A3FA3" w:rsidP="006A3FA3">
      <w:pPr>
        <w:pStyle w:val="NormalWeb"/>
        <w:spacing w:before="0" w:beforeAutospacing="0" w:after="150" w:afterAutospacing="0"/>
        <w:jc w:val="center"/>
        <w:rPr>
          <w:rFonts w:ascii="Arial" w:hAnsi="Arial" w:cs="Arial"/>
          <w:color w:val="333333"/>
        </w:rPr>
      </w:pPr>
      <w:r>
        <w:rPr>
          <w:b/>
          <w:bCs/>
          <w:color w:val="000000"/>
          <w:sz w:val="28"/>
          <w:szCs w:val="28"/>
        </w:rPr>
        <w:t xml:space="preserve">Cuộc thi trực tuyến “Tìm hiểu pháp luật về </w:t>
      </w:r>
      <w:proofErr w:type="gramStart"/>
      <w:r>
        <w:rPr>
          <w:b/>
          <w:bCs/>
          <w:color w:val="000000"/>
          <w:sz w:val="28"/>
          <w:szCs w:val="28"/>
        </w:rPr>
        <w:t>An</w:t>
      </w:r>
      <w:proofErr w:type="gramEnd"/>
      <w:r>
        <w:rPr>
          <w:b/>
          <w:bCs/>
          <w:color w:val="000000"/>
          <w:sz w:val="28"/>
          <w:szCs w:val="28"/>
        </w:rPr>
        <w:t xml:space="preserve"> toàn,</w:t>
      </w:r>
    </w:p>
    <w:p w:rsidR="006A3FA3" w:rsidRDefault="006A3FA3" w:rsidP="006A3FA3">
      <w:pPr>
        <w:pStyle w:val="NormalWeb"/>
        <w:spacing w:before="0" w:beforeAutospacing="0" w:after="150" w:afterAutospacing="0"/>
        <w:jc w:val="center"/>
        <w:rPr>
          <w:rFonts w:ascii="Arial" w:hAnsi="Arial" w:cs="Arial"/>
          <w:color w:val="333333"/>
        </w:rPr>
      </w:pPr>
      <w:proofErr w:type="gramStart"/>
      <w:r>
        <w:rPr>
          <w:b/>
          <w:bCs/>
          <w:color w:val="000000"/>
          <w:sz w:val="28"/>
          <w:szCs w:val="28"/>
        </w:rPr>
        <w:t>vệ</w:t>
      </w:r>
      <w:proofErr w:type="gramEnd"/>
      <w:r>
        <w:rPr>
          <w:b/>
          <w:bCs/>
          <w:color w:val="000000"/>
          <w:sz w:val="28"/>
          <w:szCs w:val="28"/>
        </w:rPr>
        <w:t xml:space="preserve"> sinh lao động” năm 2024</w:t>
      </w:r>
    </w:p>
    <w:p w:rsidR="006A3FA3" w:rsidRDefault="006A3FA3" w:rsidP="006A3FA3">
      <w:pPr>
        <w:pStyle w:val="NormalWeb"/>
        <w:spacing w:before="0" w:beforeAutospacing="0" w:after="150" w:afterAutospacing="0"/>
        <w:jc w:val="center"/>
        <w:rPr>
          <w:rFonts w:ascii="Arial" w:hAnsi="Arial" w:cs="Arial"/>
          <w:color w:val="333333"/>
        </w:rPr>
      </w:pPr>
      <w:r>
        <w:rPr>
          <w:rFonts w:ascii="Arial" w:hAnsi="Arial" w:cs="Arial"/>
          <w:color w:val="333333"/>
        </w:rPr>
        <w:t>________________</w:t>
      </w:r>
    </w:p>
    <w:p w:rsidR="006A3FA3" w:rsidRDefault="006A3FA3" w:rsidP="006A3FA3">
      <w:pPr>
        <w:pStyle w:val="NormalWeb"/>
        <w:spacing w:before="0" w:beforeAutospacing="0" w:after="150" w:afterAutospacing="0"/>
        <w:jc w:val="both"/>
        <w:rPr>
          <w:rFonts w:ascii="Arial" w:hAnsi="Arial" w:cs="Arial"/>
          <w:color w:val="333333"/>
        </w:rPr>
      </w:pPr>
      <w:r>
        <w:rPr>
          <w:rFonts w:ascii="Arial" w:hAnsi="Arial" w:cs="Arial"/>
          <w:color w:val="333333"/>
        </w:rPr>
        <w:t> </w:t>
      </w:r>
    </w:p>
    <w:p w:rsidR="006A3FA3" w:rsidRDefault="006A3FA3" w:rsidP="006A3FA3">
      <w:pPr>
        <w:pStyle w:val="NormalWeb"/>
        <w:spacing w:before="0" w:beforeAutospacing="0" w:after="150" w:afterAutospacing="0"/>
        <w:jc w:val="both"/>
        <w:rPr>
          <w:rFonts w:ascii="Arial" w:hAnsi="Arial" w:cs="Arial"/>
          <w:color w:val="333333"/>
        </w:rPr>
      </w:pPr>
      <w:r>
        <w:rPr>
          <w:rStyle w:val="Strong"/>
          <w:b w:val="0"/>
          <w:bCs w:val="0"/>
          <w:color w:val="333333"/>
          <w:sz w:val="28"/>
          <w:szCs w:val="28"/>
        </w:rPr>
        <w:t>Sở Lao động - Thương binh và Xã hội phối hợp Liên đoàn Lao động tỉnh ban hành thể lệ Hội thi trực tuyến “Tìm hiểu pháp luật về An toàn, vệ sinh lao động” (ATVSLĐ) năm </w:t>
      </w:r>
      <w:r>
        <w:rPr>
          <w:rStyle w:val="Strong"/>
          <w:b w:val="0"/>
          <w:bCs w:val="0"/>
          <w:color w:val="000000"/>
          <w:sz w:val="28"/>
          <w:szCs w:val="28"/>
        </w:rPr>
        <w:t>2024, </w:t>
      </w:r>
      <w:r>
        <w:rPr>
          <w:rStyle w:val="Strong"/>
          <w:b w:val="0"/>
          <w:bCs w:val="0"/>
          <w:color w:val="333333"/>
          <w:sz w:val="28"/>
          <w:szCs w:val="28"/>
        </w:rPr>
        <w:t>cụ thể như sau:</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I.</w:t>
      </w:r>
      <w:proofErr w:type="gramStart"/>
      <w:r>
        <w:rPr>
          <w:b/>
          <w:bCs/>
          <w:color w:val="333333"/>
          <w:sz w:val="28"/>
          <w:szCs w:val="28"/>
        </w:rPr>
        <w:t>  ĐỐI</w:t>
      </w:r>
      <w:proofErr w:type="gramEnd"/>
      <w:r>
        <w:rPr>
          <w:b/>
          <w:bCs/>
          <w:color w:val="333333"/>
          <w:sz w:val="28"/>
          <w:szCs w:val="28"/>
        </w:rPr>
        <w:t xml:space="preserve"> TƯỢNG</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Công dân Việt Nam đang sinh sống, học tập và làm việc trên địa bàn tỉnh Cà Mau </w:t>
      </w:r>
      <w:r>
        <w:rPr>
          <w:i/>
          <w:iCs/>
          <w:color w:val="333333"/>
          <w:sz w:val="28"/>
          <w:szCs w:val="28"/>
        </w:rPr>
        <w:t>(Trừ các đồng chí trong Ban Tổ chức, Tổ Thư ký, Tổ biên soạn, công chức, viên chức tham gia vào quá trình tổ chức Cuộc thi, những người phụ trách kỹ thuật của hệ thống phần mềm Cuộc thi).</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II. NỘI DUNG, THỜI GIAN TỔ CHỨC</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1. Nội dung</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xml:space="preserve">- Các quy định của Luật An toàn, vệ sinh </w:t>
      </w:r>
      <w:proofErr w:type="gramStart"/>
      <w:r>
        <w:rPr>
          <w:color w:val="333333"/>
          <w:sz w:val="28"/>
          <w:szCs w:val="28"/>
        </w:rPr>
        <w:t>lao</w:t>
      </w:r>
      <w:proofErr w:type="gramEnd"/>
      <w:r>
        <w:rPr>
          <w:color w:val="333333"/>
          <w:sz w:val="28"/>
          <w:szCs w:val="28"/>
        </w:rPr>
        <w:t xml:space="preserve"> động năm 2015; chính sách pháp luật Nhà nước liên quan đến công tác an toàn, vệ sinh lao động.</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xml:space="preserve">- Biện pháp phòng ngừa </w:t>
      </w:r>
      <w:proofErr w:type="gramStart"/>
      <w:r>
        <w:rPr>
          <w:color w:val="333333"/>
          <w:sz w:val="28"/>
          <w:szCs w:val="28"/>
        </w:rPr>
        <w:t>tai</w:t>
      </w:r>
      <w:proofErr w:type="gramEnd"/>
      <w:r>
        <w:rPr>
          <w:color w:val="333333"/>
          <w:sz w:val="28"/>
          <w:szCs w:val="28"/>
        </w:rPr>
        <w:t xml:space="preserve"> nạn lao động, bệnh nghề nghiệp cho người lao động khi làm việc trong khu vực, vận hành trang thiết bị có nguy cơ cao xảy ra tai nạn lao động.</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xml:space="preserve">- Quyền lợi của người </w:t>
      </w:r>
      <w:proofErr w:type="gramStart"/>
      <w:r>
        <w:rPr>
          <w:color w:val="333333"/>
          <w:sz w:val="28"/>
          <w:szCs w:val="28"/>
        </w:rPr>
        <w:t>lao</w:t>
      </w:r>
      <w:proofErr w:type="gramEnd"/>
      <w:r>
        <w:rPr>
          <w:color w:val="333333"/>
          <w:sz w:val="28"/>
          <w:szCs w:val="28"/>
        </w:rPr>
        <w:t xml:space="preserve"> động khi được tham gia các lớp nghiệp vụ, huấn luyện về an toàn trong lao động.</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2. Thời gian tổ chức</w:t>
      </w:r>
      <w:r>
        <w:rPr>
          <w:color w:val="333333"/>
          <w:sz w:val="28"/>
          <w:szCs w:val="28"/>
        </w:rPr>
        <w:t>:</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Thời gian tổ chức cuộc thi trực tuyến: Bắt đầu từ lúc 07 giờ, ngày   07/10/2024 đến 17 giờ, ngày 27/10/2024.</w:t>
      </w:r>
    </w:p>
    <w:p w:rsidR="006A3FA3" w:rsidRDefault="006A3FA3" w:rsidP="006A3FA3">
      <w:pPr>
        <w:pStyle w:val="NormalWeb"/>
        <w:spacing w:before="0" w:beforeAutospacing="0" w:after="150" w:afterAutospacing="0"/>
        <w:jc w:val="both"/>
        <w:rPr>
          <w:rFonts w:ascii="Arial" w:hAnsi="Arial" w:cs="Arial"/>
          <w:color w:val="333333"/>
        </w:rPr>
      </w:pPr>
      <w:r>
        <w:rPr>
          <w:color w:val="000000"/>
          <w:sz w:val="28"/>
          <w:szCs w:val="28"/>
        </w:rPr>
        <w:t>- Thời gian tổng kết, phát thưởng: Trong tháng 11 năm 2024.</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III. HÌNH THỨC DỰ THI</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1. Hình thức</w:t>
      </w:r>
    </w:p>
    <w:p w:rsidR="006A3FA3" w:rsidRDefault="006A3FA3" w:rsidP="006A3FA3">
      <w:pPr>
        <w:pStyle w:val="NormalWeb"/>
        <w:spacing w:before="0" w:beforeAutospacing="0" w:after="150" w:afterAutospacing="0"/>
        <w:jc w:val="both"/>
        <w:rPr>
          <w:rFonts w:ascii="Arial" w:hAnsi="Arial" w:cs="Arial"/>
          <w:color w:val="333333"/>
        </w:rPr>
      </w:pPr>
      <w:r>
        <w:rPr>
          <w:rStyle w:val="Strong"/>
          <w:b w:val="0"/>
          <w:bCs w:val="0"/>
          <w:color w:val="333333"/>
          <w:sz w:val="28"/>
          <w:szCs w:val="28"/>
        </w:rPr>
        <w:t>Cuộc thi trực tuyến tìm hiểu pháp luật về An toàn, vệ sinh lao động năm 2024, thí sinh tham gia dự thi căn cứ nội dung câu hỏi, chọn đáp án a, b, c, d (</w:t>
      </w:r>
      <w:r>
        <w:rPr>
          <w:rStyle w:val="Strong"/>
          <w:b w:val="0"/>
          <w:bCs w:val="0"/>
          <w:i/>
          <w:iCs/>
          <w:color w:val="333333"/>
          <w:sz w:val="28"/>
          <w:szCs w:val="28"/>
        </w:rPr>
        <w:t xml:space="preserve">trắc </w:t>
      </w:r>
      <w:r>
        <w:rPr>
          <w:rStyle w:val="Strong"/>
          <w:b w:val="0"/>
          <w:bCs w:val="0"/>
          <w:i/>
          <w:iCs/>
          <w:color w:val="333333"/>
          <w:sz w:val="28"/>
          <w:szCs w:val="28"/>
        </w:rPr>
        <w:lastRenderedPageBreak/>
        <w:t>nghiệm</w:t>
      </w:r>
      <w:r>
        <w:rPr>
          <w:rStyle w:val="Strong"/>
          <w:b w:val="0"/>
          <w:bCs w:val="0"/>
          <w:color w:val="333333"/>
          <w:sz w:val="28"/>
          <w:szCs w:val="28"/>
        </w:rPr>
        <w:t>)</w:t>
      </w:r>
      <w:r>
        <w:rPr>
          <w:rStyle w:val="Strong"/>
          <w:color w:val="333333"/>
          <w:sz w:val="28"/>
          <w:szCs w:val="28"/>
        </w:rPr>
        <w:t> </w:t>
      </w:r>
      <w:r>
        <w:rPr>
          <w:color w:val="333333"/>
          <w:sz w:val="28"/>
          <w:szCs w:val="28"/>
        </w:rPr>
        <w:t>được tổ chức bằng hình thức thi trực tuyến trên hệ thống Phần mềm cuộc thi theo địa chỉ Website: </w:t>
      </w:r>
      <w:hyperlink r:id="rId4" w:history="1">
        <w:r>
          <w:rPr>
            <w:rStyle w:val="Hyperlink"/>
            <w:color w:val="333333"/>
            <w:sz w:val="28"/>
            <w:szCs w:val="28"/>
            <w:u w:val="none"/>
          </w:rPr>
          <w:t>https://timhieuphapluat.camau.gov.vn</w:t>
        </w:r>
      </w:hyperlink>
      <w:r>
        <w:rPr>
          <w:color w:val="333333"/>
          <w:sz w:val="28"/>
          <w:szCs w:val="28"/>
        </w:rPr>
        <w:t> .</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Mỗi thí sinh chỉ được tham gia thi 03 lần và phải trả lời đủ 20 câu hỏi trắc nghiệm trong thời gian 15 phút.</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xml:space="preserve">- Thí sinh tham gia trả lời các câu hỏi trên máy </w:t>
      </w:r>
      <w:proofErr w:type="gramStart"/>
      <w:r>
        <w:rPr>
          <w:color w:val="333333"/>
          <w:sz w:val="28"/>
          <w:szCs w:val="28"/>
        </w:rPr>
        <w:t>vi</w:t>
      </w:r>
      <w:proofErr w:type="gramEnd"/>
      <w:r>
        <w:rPr>
          <w:color w:val="333333"/>
          <w:sz w:val="28"/>
          <w:szCs w:val="28"/>
        </w:rPr>
        <w:t xml:space="preserve"> tính hoặc các thiết bị điện tử khác có kết nối Internet </w:t>
      </w:r>
      <w:r>
        <w:rPr>
          <w:i/>
          <w:iCs/>
          <w:color w:val="333333"/>
          <w:sz w:val="28"/>
          <w:szCs w:val="28"/>
        </w:rPr>
        <w:t>(máy tính bảng, điện thoại thông minh…).</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2. Cách thức đăng ký</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xml:space="preserve">Thí sinh đăng ký tham gia dự thi trực tuyến </w:t>
      </w:r>
      <w:proofErr w:type="gramStart"/>
      <w:r>
        <w:rPr>
          <w:color w:val="333333"/>
          <w:sz w:val="28"/>
          <w:szCs w:val="28"/>
        </w:rPr>
        <w:t>theo</w:t>
      </w:r>
      <w:proofErr w:type="gramEnd"/>
      <w:r>
        <w:rPr>
          <w:color w:val="333333"/>
          <w:sz w:val="28"/>
          <w:szCs w:val="28"/>
        </w:rPr>
        <w:t xml:space="preserve"> đường link: </w:t>
      </w:r>
      <w:hyperlink r:id="rId5" w:history="1">
        <w:r>
          <w:rPr>
            <w:rStyle w:val="Hyperlink"/>
            <w:color w:val="333333"/>
            <w:sz w:val="28"/>
            <w:szCs w:val="28"/>
            <w:u w:val="none"/>
          </w:rPr>
          <w:t>https://timhieuphapluat.camau.gov.vn</w:t>
        </w:r>
      </w:hyperlink>
      <w:r>
        <w:rPr>
          <w:color w:val="333333"/>
          <w:sz w:val="28"/>
          <w:szCs w:val="28"/>
        </w:rPr>
        <w:t> , thí sinh phải truy cập và đăng ký dự thi theo hướng dẫn của Ban Tổ chức cuộc thi. Thí sinh phải cung cấp đầy đủ, chính xác họ và tên và các thông tin cá nhân bắt buộc khác (lưu ý: số điện thoại phải chính chủ của người tham gia thi); thí sinh dự thi đăng ký không chính xác sẽ không được xem xét, công nhận kết quả.</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3. Cách thức thi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Thí sinh chỉ được tham gia thi 03 (ba) lần và trả lời trắc nghiệm 20 câu hỏi được trộn ngẫu nhiên trong bộ đề thi 250 câu, bằng cách chọn 01 đáp án đúng nhất trong các đáp án câu hỏi đặt ra.</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4. Thời gian làm bài thi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xml:space="preserve">Trong thời gian 15 phút/lần </w:t>
      </w:r>
      <w:proofErr w:type="gramStart"/>
      <w:r>
        <w:rPr>
          <w:color w:val="333333"/>
          <w:sz w:val="28"/>
          <w:szCs w:val="28"/>
        </w:rPr>
        <w:t>thi(</w:t>
      </w:r>
      <w:proofErr w:type="gramEnd"/>
      <w:r>
        <w:rPr>
          <w:color w:val="333333"/>
          <w:sz w:val="28"/>
          <w:szCs w:val="28"/>
        </w:rPr>
        <w:t>thời gian thi được tính từ lúc thí sinh vào thi cho đến khi bấm nút kết thúc và xác nhận bài thi đã hoàn thành hoặc hết thời gian thi).</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III. PHƯƠNG PHÁP TÍNH ĐIỂM VÀ TIÊU CHÍ XẾP GIẢI</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1. Phương pháp tính điểm:</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Thí sinh trả lời đúng: được tính 01 điểm/câu hỏi.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Thí sinh bỏ qua câu hỏi hoặc trả lời sai: 0 điểm/câu hỏi.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Tổng số điểm của 01 lần thi là tổng số điểm thí sinh trả lời đúng các câu hỏi.</w:t>
      </w:r>
    </w:p>
    <w:p w:rsidR="006A3FA3" w:rsidRDefault="006A3FA3" w:rsidP="006A3FA3">
      <w:pPr>
        <w:pStyle w:val="NormalWeb"/>
        <w:spacing w:before="0" w:beforeAutospacing="0" w:after="150" w:afterAutospacing="0"/>
        <w:jc w:val="both"/>
        <w:rPr>
          <w:rFonts w:ascii="Arial" w:hAnsi="Arial" w:cs="Arial"/>
          <w:color w:val="333333"/>
        </w:rPr>
      </w:pPr>
      <w:r>
        <w:rPr>
          <w:b/>
          <w:bCs/>
          <w:i/>
          <w:iCs/>
          <w:color w:val="333333"/>
          <w:sz w:val="28"/>
          <w:szCs w:val="28"/>
        </w:rPr>
        <w:t>Phần mềm Cuộc thi sẽ chấm điểm tự động. Điểm tối đa của bài thi trắc nghiệm là 20 điểm.</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2. Xét giải thưởng:</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Việc xét giải thưởng do Ban Tổ chức cuộc thi xem xét, quyết định cho thí sinh tham dự thi đúng đối tượng; điền đầy đủ thông tin đăng ký dự thi và trên cơ sở kết quả chấm tự động của hệ thống Website cuộc thi, dựa trên thứ tự các tiêu chí sau:</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lastRenderedPageBreak/>
        <w:t>- Tiêu chí thứ nhất</w:t>
      </w:r>
      <w:r>
        <w:rPr>
          <w:color w:val="333333"/>
          <w:sz w:val="28"/>
          <w:szCs w:val="28"/>
        </w:rPr>
        <w:t>: Ban Tổ chức sẽ lựa chọn người đạt giải là thí sinh trả lời đúng nhiều câu hỏi trắc nghiệm trong một lần thi.</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Tiêu chí thứ hai:</w:t>
      </w:r>
      <w:r>
        <w:rPr>
          <w:color w:val="333333"/>
          <w:sz w:val="28"/>
          <w:szCs w:val="28"/>
        </w:rPr>
        <w:t> trường hợp nhiều người dự thi có cùng kết quả trả lời đúng câu hỏi trắc nghiệm Ban Tổ chức sẽ xem xét trên tiêu chí thời gian thí sinh hoàn thành phần thi sớm nhất </w:t>
      </w:r>
      <w:r>
        <w:rPr>
          <w:i/>
          <w:iCs/>
          <w:color w:val="333333"/>
          <w:sz w:val="28"/>
          <w:szCs w:val="28"/>
        </w:rPr>
        <w:t>(được tính trong trường hợp có nhiều người có cùng số câu trả lời đúng).</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 Tiêu chí thứ ba:</w:t>
      </w:r>
      <w:r>
        <w:rPr>
          <w:color w:val="333333"/>
          <w:sz w:val="28"/>
          <w:szCs w:val="28"/>
        </w:rPr>
        <w:t> trường hợp có nhiều thí sinh bằng nhau về các tiêu chí trên Ban Tổ chức sẽ xem xét trên tiêu chí người có thời điểm gửi bài thi sớm nhất tại lượt thi được xét </w:t>
      </w:r>
      <w:r>
        <w:rPr>
          <w:i/>
          <w:iCs/>
          <w:color w:val="333333"/>
          <w:sz w:val="28"/>
          <w:szCs w:val="28"/>
        </w:rPr>
        <w:t>(được tính trong trường hợp có nhiều người có cùng số câu trả lời đúng và có thời gian hoàn thành bài thi như nhau).</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Tiêu chí thứ tư:</w:t>
      </w:r>
      <w:r>
        <w:rPr>
          <w:color w:val="333333"/>
          <w:sz w:val="28"/>
          <w:szCs w:val="28"/>
        </w:rPr>
        <w:t> trường hợp có nhiều thí sinh bằng nhau về các tiêu chí trên Ban Tổ chức sẽ xem xét lựa chọn thí sinh có số lần tham gia thi nhiều nhất/cuộc thi.</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Tiêu chí thứ năm:</w:t>
      </w:r>
      <w:r>
        <w:rPr>
          <w:color w:val="333333"/>
          <w:sz w:val="28"/>
          <w:szCs w:val="28"/>
        </w:rPr>
        <w:t> trường hợp tất cả các tiêu chí trên bằng nhau Ban Tổ chức sẽ lựa chọn thí sinh cao tuổi hơn.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Trường hợp tất cả các tiêu chí trên bằng nhau thì Ban Tổ chức sẽ xem xét quyết định. </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3. Ban Tổ chức cuộc thi không công nhận kết quả thi đối với người dự thi trong các trường hợp sau:</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Nhờ người khác thi hộ.</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Sử dụng thông tin không đúng hoặc không có thật để đăng ký dự thi.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Sử dụng thông tin của người khác để dự thi hoặc tạo nhiều tài khoản để tham gia dự thi.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Có hành vi, vi phạm khác hoặc phát hiện có sử dụng phần mềm can thiệp vào cuộc thi làm ảnh hưởng đến tính nghiêm túc, công bằng, khách quan và an toàn thông tin của cuộc thi.</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4. Cách tính điểm chọn khen thưởng giải tập thể</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Ban Tổ chức Cuộc thi biểu dương khen thưởng Công đoàn cấp trên trực tiếp cơ sở và công đoàn cơ sở trực thuộc Liên đoàn Lao động tỉnh có số lượng đoàn viên tham gia nhiều nhất (tính theo tỉ lệ %) và chất lượng bài dự thi theo 3 cụm: </w:t>
      </w:r>
      <w:r>
        <w:rPr>
          <w:i/>
          <w:iCs/>
          <w:color w:val="333333"/>
          <w:sz w:val="28"/>
          <w:szCs w:val="28"/>
        </w:rPr>
        <w:t>Cụm Thi đua số 1 (thành phố Cà Mau); Cụm Thi đua số 2 (8 huyện); Cụm các Công đoàn cơ sở trực thuộc Liên đoàn Lao động tỉnh.</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IV. GIẢI THƯỞNG CUỘC THI</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1. Cơ cấu giải thưởng: </w:t>
      </w:r>
      <w:r>
        <w:rPr>
          <w:color w:val="333333"/>
          <w:sz w:val="28"/>
          <w:szCs w:val="28"/>
        </w:rPr>
        <w:t>có 26 giải thưởng, gồm 17 giải cá nhân và 9 giải tập thể.</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lastRenderedPageBreak/>
        <w:t>- Giải cá nhân:</w:t>
      </w:r>
      <w:r>
        <w:rPr>
          <w:color w:val="333333"/>
          <w:sz w:val="28"/>
          <w:szCs w:val="28"/>
        </w:rPr>
        <w:t xml:space="preserve"> 17 giải (gồm: 01 giải nhất, 02 giải nhì, 02 giải ba, </w:t>
      </w:r>
      <w:proofErr w:type="gramStart"/>
      <w:r>
        <w:rPr>
          <w:color w:val="333333"/>
          <w:sz w:val="28"/>
          <w:szCs w:val="28"/>
        </w:rPr>
        <w:t>11</w:t>
      </w:r>
      <w:proofErr w:type="gramEnd"/>
      <w:r>
        <w:rPr>
          <w:color w:val="333333"/>
          <w:sz w:val="28"/>
          <w:szCs w:val="28"/>
        </w:rPr>
        <w:t xml:space="preserve"> giải khuyến khích).</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Giải tập thể:</w:t>
      </w:r>
      <w:r>
        <w:rPr>
          <w:color w:val="333333"/>
          <w:sz w:val="28"/>
          <w:szCs w:val="28"/>
        </w:rPr>
        <w:t> 09 giải (gồm: 03 giải nhất, 03 giải nhì, 03 giải ba).</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2. Giá trị giải thưởng</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Giải cá nhân: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- 01 Giải nhất:                2.000.000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- 02 Giải nhì:                  1.500.000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- 03 Giải ba:                    1.000.000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- 11 Giải khuyến khích:   500.000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i/>
          <w:iCs/>
          <w:color w:val="333333"/>
          <w:sz w:val="28"/>
          <w:szCs w:val="28"/>
        </w:rPr>
        <w:t>* Tập thể: </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- 03 Giải nhất:                2.500.000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- 03 Giải nhì:                  2.000.000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- 03 Giải ba:                    1.000.000 đồng/giải + Giấy khen.</w:t>
      </w:r>
    </w:p>
    <w:p w:rsidR="006A3FA3" w:rsidRDefault="006A3FA3" w:rsidP="006A3FA3">
      <w:pPr>
        <w:pStyle w:val="NormalWeb"/>
        <w:spacing w:before="0" w:beforeAutospacing="0" w:after="150" w:afterAutospacing="0"/>
        <w:jc w:val="both"/>
        <w:rPr>
          <w:rFonts w:ascii="Arial" w:hAnsi="Arial" w:cs="Arial"/>
          <w:color w:val="333333"/>
        </w:rPr>
      </w:pPr>
      <w:r>
        <w:rPr>
          <w:b/>
          <w:bCs/>
          <w:color w:val="333333"/>
          <w:sz w:val="28"/>
          <w:szCs w:val="28"/>
        </w:rPr>
        <w:t>IV. CÔNG BỐ KẾT QUẢ VÀ GIẢI QUYẾT KHIẾU NẠI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1. Ban Tổ chức cuộc thi công bố kết quả sau 10 ngày khi kết thúc cuộc thi.</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2. Thời hạn tiếp nhận khiếu nại về kết quả cuộc thi là 03 ngày, kể từ ngày công bố kết quả </w:t>
      </w:r>
      <w:r>
        <w:rPr>
          <w:i/>
          <w:iCs/>
          <w:color w:val="333333"/>
          <w:sz w:val="28"/>
          <w:szCs w:val="28"/>
        </w:rPr>
        <w:t>(khiếu nại bằng văn bản hoặc gặp trực tiếp Ban Tổ chức tại địa chỉ: Sở Lao động – Thương binh và Xã hội tỉnh Cà Mau, số 112, đường Phan Ngọc Hiển, phường 5, thành phố Cà Mau, tỉnh Cà Mau, số điện thoại: 02903.831.021 hoặc Liên đoàn Lao động tỉnh, địa chỉ: số 07, đường Lưu Tấn tài, phường 5, thành phố Cà Mau, tỉnh Cà Mau, số điện thoại: 02903.831.431).</w:t>
      </w:r>
      <w:r>
        <w:rPr>
          <w:color w:val="333333"/>
          <w:sz w:val="28"/>
          <w:szCs w:val="28"/>
        </w:rPr>
        <w:t> Sau thời hạn này, Ban Tổ chức cuộc thi không xem xét giải quyết khiếu nại. Quyết định giải quyết khiếu nại của Ban Tổ chức cuộc thi là quyết định cuối cùng.  </w:t>
      </w:r>
    </w:p>
    <w:p w:rsidR="006A3FA3" w:rsidRDefault="006A3FA3" w:rsidP="006A3FA3">
      <w:pPr>
        <w:pStyle w:val="NormalWeb"/>
        <w:spacing w:before="0" w:beforeAutospacing="0" w:after="150" w:afterAutospacing="0"/>
        <w:jc w:val="both"/>
        <w:rPr>
          <w:rFonts w:ascii="Arial" w:hAnsi="Arial" w:cs="Arial"/>
          <w:color w:val="333333"/>
        </w:rPr>
      </w:pPr>
      <w:r>
        <w:rPr>
          <w:color w:val="333333"/>
          <w:sz w:val="28"/>
          <w:szCs w:val="28"/>
        </w:rPr>
        <w:t>Trên đây là thể lệ Hội thi trực tuyến tìm hiểu pháp luật về An toàn, vệ sinh lao động năm 2024, đề nghị các ngành, các cấp trong tỉnh triển khai thực hiện. Nếu có khó khăn, vướng mắc, vui lòng liên hệ về Sở Lao động - Thương binh và Xã hội hoặc Liên đoàn Lao động tỉnh theo địa chỉ nêu trên để kịp thời hỗ trợ, hướng dẫn</w:t>
      </w:r>
      <w:proofErr w:type="gramStart"/>
      <w:r>
        <w:rPr>
          <w:color w:val="333333"/>
          <w:sz w:val="28"/>
          <w:szCs w:val="28"/>
        </w:rPr>
        <w:t>./</w:t>
      </w:r>
      <w:proofErr w:type="gramEnd"/>
      <w:r>
        <w:rPr>
          <w:color w:val="333333"/>
          <w:sz w:val="28"/>
          <w:szCs w:val="28"/>
        </w:rPr>
        <w:t>.</w:t>
      </w:r>
    </w:p>
    <w:p w:rsidR="006A3FA3" w:rsidRDefault="006A3FA3" w:rsidP="006A3FA3">
      <w:pPr>
        <w:pStyle w:val="NormalWeb"/>
        <w:spacing w:before="0" w:beforeAutospacing="0" w:after="150" w:afterAutospacing="0"/>
        <w:jc w:val="both"/>
        <w:rPr>
          <w:rFonts w:ascii="Arial" w:hAnsi="Arial" w:cs="Arial"/>
          <w:color w:val="333333"/>
        </w:rPr>
      </w:pPr>
      <w:r>
        <w:rPr>
          <w:rFonts w:ascii="Arial" w:hAnsi="Arial" w:cs="Arial"/>
          <w:color w:val="333333"/>
        </w:rPr>
        <w:t> </w:t>
      </w:r>
    </w:p>
    <w:p w:rsidR="00240906" w:rsidRDefault="00240906">
      <w:bookmarkStart w:id="0" w:name="_GoBack"/>
      <w:bookmarkEnd w:id="0"/>
    </w:p>
    <w:sectPr w:rsidR="002409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A3"/>
    <w:rsid w:val="00240906"/>
    <w:rsid w:val="006A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90BC4-18AA-4B92-A750-A1256502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FA3"/>
    <w:rPr>
      <w:b/>
      <w:bCs/>
    </w:rPr>
  </w:style>
  <w:style w:type="character" w:styleId="Hyperlink">
    <w:name w:val="Hyperlink"/>
    <w:basedOn w:val="DefaultParagraphFont"/>
    <w:uiPriority w:val="99"/>
    <w:semiHidden/>
    <w:unhideWhenUsed/>
    <w:rsid w:val="006A3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mhieuphapluat.camau.gov.vn/" TargetMode="External"/><Relationship Id="rId4" Type="http://schemas.openxmlformats.org/officeDocument/2006/relationships/hyperlink" Target="https://timhieuphapluat.camau.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2024-10-15T00:42:00Z</dcterms:created>
  <dcterms:modified xsi:type="dcterms:W3CDTF">2024-10-15T00:43:00Z</dcterms:modified>
</cp:coreProperties>
</file>