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tLeast" w:line="225" w:before="120" w:after="12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0" w:name="chuong_pl_33"/>
      <w:bookmarkEnd w:id="0"/>
      <w:r>
        <w:rPr>
          <w:rFonts w:ascii="Arial;Helvetica;sans-serif" w:hAnsi="Arial;Helvetica;sans-serif"/>
          <w:b w:val="false"/>
          <w:i w:val="false"/>
          <w:caps w:val="false"/>
          <w:smallCaps w:val="false"/>
          <w:strike w:val="false"/>
          <w:dstrike w:val="false"/>
          <w:color w:val="000000"/>
          <w:spacing w:val="0"/>
          <w:sz w:val="18"/>
          <w:szCs w:val="24"/>
          <w:highlight w:val="white"/>
          <w:u w:val="none"/>
          <w:effect w:val="none"/>
          <w:lang w:val="vi-VN"/>
        </w:rPr>
        <w:t>Mẫu I.2.3</w:t>
      </w:r>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33_name"/>
      <w:bookmarkEnd w:id="1"/>
      <w:r>
        <w:rPr>
          <w:rFonts w:ascii="Arial;sans-serif" w:hAnsi="Arial;sans-serif"/>
          <w:b/>
          <w:i w:val="false"/>
          <w:caps w:val="false"/>
          <w:smallCaps w:val="false"/>
          <w:strike w:val="false"/>
          <w:dstrike w:val="false"/>
          <w:color w:val="000000"/>
          <w:spacing w:val="0"/>
          <w:sz w:val="20"/>
          <w:u w:val="none"/>
          <w:effect w:val="none"/>
        </w:rPr>
        <w:t>Quyết định chấp thuận chủ trương đầu tư đồng thời với chấp thuận nhà đầu tư</w:t>
      </w:r>
    </w:p>
    <w:p>
      <w:pPr>
        <w:pStyle w:val="TextBody"/>
        <w:widowControl/>
        <w:pBdr/>
        <w:spacing w:lineRule="atLeast" w:line="225" w:before="0" w:after="0"/>
        <w:ind w:left="0" w:right="0" w:hanging="0"/>
        <w:jc w:val="center"/>
        <w:rPr>
          <w:rFonts w:ascii="Arial;sans-serif" w:hAnsi="Arial;sans-serif"/>
          <w:b w:val="false"/>
          <w:i/>
          <w:caps w:val="false"/>
          <w:smallCaps w:val="false"/>
          <w:strike w:val="false"/>
          <w:dstrike w:val="false"/>
          <w:color w:val="0000FF"/>
          <w:spacing w:val="0"/>
          <w:sz w:val="20"/>
          <w:u w:val="none"/>
          <w:effect w:val="none"/>
        </w:rPr>
      </w:pPr>
      <w:bookmarkStart w:id="2" w:name="dc_219"/>
      <w:bookmarkEnd w:id="2"/>
      <w:r>
        <w:rPr>
          <w:rFonts w:ascii="Arial;sans-serif" w:hAnsi="Arial;sans-serif"/>
          <w:b w:val="false"/>
          <w:i/>
          <w:caps w:val="false"/>
          <w:smallCaps w:val="false"/>
          <w:strike w:val="false"/>
          <w:dstrike w:val="false"/>
          <w:color w:val="0000FF"/>
          <w:spacing w:val="0"/>
          <w:sz w:val="20"/>
          <w:u w:val="none"/>
          <w:effect w:val="none"/>
        </w:rPr>
        <w:t>Khoản 6 Điều 30 Nghị định số 96/2026/NĐ-CP</w:t>
      </w:r>
    </w:p>
    <w:tbl>
      <w:tblPr>
        <w:tblW w:w="5000" w:type="pct"/>
        <w:jc w:val="left"/>
        <w:tblInd w:w="0" w:type="dxa"/>
        <w:tblBorders>
          <w:top w:val="single" w:sz="8" w:space="0" w:color="000000"/>
        </w:tblBorders>
        <w:tblCellMar>
          <w:top w:w="28" w:type="dxa"/>
          <w:left w:w="0" w:type="dxa"/>
          <w:bottom w:w="0" w:type="dxa"/>
          <w:right w:w="0" w:type="dxa"/>
        </w:tblCellMar>
      </w:tblPr>
      <w:tblGrid>
        <w:gridCol w:w="3498"/>
        <w:gridCol w:w="5861"/>
      </w:tblGrid>
      <w:tr>
        <w:trPr/>
        <w:tc>
          <w:tcPr>
            <w:tcW w:w="3498" w:type="dxa"/>
            <w:tcBorders>
              <w:top w:val="single" w:sz="8" w:space="0" w:color="000000"/>
            </w:tcBorders>
            <w:shd w:fill="auto" w:val="clear"/>
          </w:tcPr>
          <w:p>
            <w:pPr>
              <w:pStyle w:val="TableContents"/>
              <w:pBdr/>
              <w:spacing w:lineRule="atLeast" w:line="225" w:before="120" w:after="120"/>
              <w:ind w:left="0" w:right="0" w:hanging="0"/>
              <w:jc w:val="center"/>
              <w:rPr/>
            </w:pPr>
            <w:r>
              <w:rPr>
                <w:rFonts w:ascii="Arial;sans-serif" w:hAnsi="Arial;sans-serif"/>
                <w:b/>
                <w:sz w:val="20"/>
              </w:rPr>
              <w:t>CƠ QUAN CHẤP THUẬN</w:t>
              <w:br/>
              <w:t>CHỦ TRƯƠNG ĐẦU TƯ</w:t>
            </w:r>
            <w:r>
              <w:rPr>
                <w:rFonts w:ascii="Arial;sans-serif" w:hAnsi="Arial;sans-serif"/>
                <w:sz w:val="20"/>
              </w:rPr>
              <w:t>1</w:t>
              <w:br/>
            </w:r>
            <w:r>
              <w:rPr>
                <w:rFonts w:ascii="Arial;sans-serif" w:hAnsi="Arial;sans-serif"/>
                <w:b/>
                <w:sz w:val="20"/>
              </w:rPr>
              <w:t>-------</w:t>
            </w:r>
          </w:p>
        </w:tc>
        <w:tc>
          <w:tcPr>
            <w:tcW w:w="5861" w:type="dxa"/>
            <w:tcBorders>
              <w:top w:val="single" w:sz="8" w:space="0" w:color="000000"/>
            </w:tcBorders>
            <w:shd w:fill="auto" w:val="clear"/>
          </w:tcPr>
          <w:p>
            <w:pPr>
              <w:pStyle w:val="TableContents"/>
              <w:pBdr/>
              <w:spacing w:lineRule="atLeast" w:line="225" w:before="120" w:after="120"/>
              <w:ind w:left="0" w:right="0" w:hanging="0"/>
              <w:jc w:val="center"/>
              <w:rPr/>
            </w:pPr>
            <w:r>
              <w:rPr>
                <w:rFonts w:ascii="Arial;sans-serif" w:hAnsi="Arial;sans-serif"/>
                <w:b/>
                <w:sz w:val="20"/>
              </w:rPr>
              <w:t>CỘNG HÒA XÃ HỘI CHỦ NGHĨA VIỆT NAM</w:t>
            </w:r>
            <w:r>
              <w:rPr>
                <w:rFonts w:ascii="Arial;sans-serif" w:hAnsi="Arial;sans-serif"/>
                <w:sz w:val="20"/>
              </w:rPr>
              <w:br/>
            </w:r>
            <w:r>
              <w:rPr>
                <w:rFonts w:ascii="Arial;sans-serif" w:hAnsi="Arial;sans-serif"/>
                <w:b/>
                <w:sz w:val="20"/>
              </w:rPr>
              <w:t>Độc lập - Tự do - Hạnh phúc</w:t>
              <w:br/>
              <w:t>---------------</w:t>
            </w:r>
          </w:p>
        </w:tc>
      </w:tr>
      <w:tr>
        <w:trPr/>
        <w:tc>
          <w:tcPr>
            <w:tcW w:w="3498" w:type="dxa"/>
            <w:tcBorders/>
            <w:shd w:fill="auto" w:val="clear"/>
            <w:tcMar>
              <w:top w:w="0" w:type="dxa"/>
            </w:tcMar>
          </w:tcPr>
          <w:p>
            <w:pPr>
              <w:pStyle w:val="TableContents"/>
              <w:pBdr/>
              <w:spacing w:lineRule="atLeast" w:line="225" w:before="120" w:after="120"/>
              <w:ind w:left="0" w:right="0" w:hanging="0"/>
              <w:jc w:val="center"/>
              <w:rPr>
                <w:rFonts w:ascii="Arial;sans-serif" w:hAnsi="Arial;sans-serif"/>
                <w:sz w:val="20"/>
              </w:rPr>
            </w:pPr>
            <w:r>
              <w:rPr>
                <w:rFonts w:ascii="Arial;sans-serif" w:hAnsi="Arial;sans-serif"/>
                <w:sz w:val="20"/>
              </w:rPr>
              <w:t>Số:             /QĐ-……</w:t>
            </w:r>
          </w:p>
        </w:tc>
        <w:tc>
          <w:tcPr>
            <w:tcW w:w="5861" w:type="dxa"/>
            <w:tcBorders/>
            <w:shd w:fill="auto" w:val="clear"/>
            <w:tcMar>
              <w:top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QUYẾT ĐỊNH CHẤP THUẬN CHỦ TRƯƠNG ĐẦU TƯ ĐỒNG THỜI CHẤP THUẬN NHÀ ĐẦU TƯ</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(cấp lần đầu: ngày …… tháng …… năm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CƠ QUAN CHẤP THUẬN CHỦ TRƯƠNG ĐẦU TƯ</w:t>
      </w:r>
    </w:p>
    <w:p>
      <w:pPr>
        <w:pStyle w:val="TextBody"/>
        <w:widowControl/>
        <w:pBdr/>
        <w:spacing w:lineRule="atLeast" w:line="225" w:before="0" w:after="0"/>
        <w:ind w:left="0" w:right="0" w:hanging="0"/>
        <w:jc w:val="left"/>
        <w:rPr/>
      </w:pPr>
      <w:r>
        <w:rPr>
          <w:rFonts w:ascii="Arial;sans-serif" w:hAnsi="Arial;sans-serif"/>
          <w:b w:val="false"/>
          <w:i/>
          <w:caps w:val="false"/>
          <w:smallCaps w:val="false"/>
          <w:color w:val="000000"/>
          <w:spacing w:val="0"/>
          <w:sz w:val="20"/>
        </w:rPr>
        <w:t>Căn cứ </w:t>
      </w:r>
      <w:hyperlink r:id="rId2" w:tgtFrame="_blank">
        <w:r>
          <w:rPr>
            <w:rStyle w:val="InternetLink"/>
            <w:rFonts w:ascii="Arial;sans-serif" w:hAnsi="Arial;sans-serif"/>
            <w:b w:val="false"/>
            <w:i/>
            <w:caps w:val="false"/>
            <w:smallCaps w:val="false"/>
            <w:strike w:val="false"/>
            <w:dstrike w:val="false"/>
            <w:color w:val="0E70C3"/>
            <w:spacing w:val="0"/>
            <w:sz w:val="20"/>
            <w:u w:val="none"/>
            <w:effect w:val="none"/>
          </w:rPr>
          <w:t>Luật Đầu tư số 143/2025/QH15</w:t>
        </w:r>
      </w:hyperlink>
      <w:r>
        <w:rPr>
          <w:rFonts w:ascii="Arial;sans-serif" w:hAnsi="Arial;sans-serif"/>
          <w:b w:val="false"/>
          <w:i/>
          <w:caps w:val="false"/>
          <w:smallCaps w:val="false"/>
          <w:color w:val="000000"/>
          <w:spacing w:val="0"/>
          <w:sz w:val="20"/>
        </w:rPr>
        <w:t> ngày 11 tháng 12 năm 2025;</w:t>
      </w:r>
    </w:p>
    <w:p>
      <w:pPr>
        <w:pStyle w:val="TextBody"/>
        <w:widowControl/>
        <w:pBdr/>
        <w:spacing w:lineRule="atLeast" w:line="225" w:before="0" w:after="0"/>
        <w:ind w:left="0" w:right="0" w:hanging="0"/>
        <w:jc w:val="left"/>
        <w:rPr/>
      </w:pPr>
      <w:r>
        <w:rPr>
          <w:rFonts w:ascii="Arial;sans-serif" w:hAnsi="Arial;sans-serif"/>
          <w:b w:val="false"/>
          <w:i/>
          <w:caps w:val="false"/>
          <w:smallCaps w:val="false"/>
          <w:color w:val="000000"/>
          <w:spacing w:val="0"/>
          <w:sz w:val="20"/>
        </w:rPr>
        <w:t>Căn cứ Nghị định số </w:t>
      </w:r>
      <w:hyperlink r:id="rId3" w:tgtFrame="_blank">
        <w:r>
          <w:rPr>
            <w:rStyle w:val="InternetLink"/>
            <w:rFonts w:ascii="Arial;sans-serif" w:hAnsi="Arial;sans-serif"/>
            <w:b w:val="false"/>
            <w:i/>
            <w:caps w:val="false"/>
            <w:smallCaps w:val="false"/>
            <w:strike w:val="false"/>
            <w:dstrike w:val="false"/>
            <w:color w:val="0E70C3"/>
            <w:spacing w:val="0"/>
            <w:sz w:val="20"/>
            <w:u w:val="none"/>
            <w:effect w:val="none"/>
          </w:rPr>
          <w:t>96/2026/NĐ-CP</w:t>
        </w:r>
      </w:hyperlink>
      <w:r>
        <w:rPr>
          <w:rFonts w:ascii="Arial;sans-serif" w:hAnsi="Arial;sans-serif"/>
          <w:b w:val="false"/>
          <w:i/>
          <w:caps w:val="false"/>
          <w:smallCaps w:val="false"/>
          <w:color w:val="000000"/>
          <w:spacing w:val="0"/>
          <w:sz w:val="20"/>
        </w:rPr>
        <w:t> ngày 31 tháng 3 năm 2026 của Chính phủ quy định chi tiết và hướng dẫn thi hành một số điều của </w:t>
      </w:r>
      <w:hyperlink r:id="rId4" w:tgtFrame="_blank">
        <w:r>
          <w:rPr>
            <w:rStyle w:val="InternetLink"/>
            <w:rFonts w:ascii="Arial;sans-serif" w:hAnsi="Arial;sans-serif"/>
            <w:b w:val="false"/>
            <w:i/>
            <w:caps w:val="false"/>
            <w:smallCaps w:val="false"/>
            <w:strike w:val="false"/>
            <w:dstrike w:val="false"/>
            <w:color w:val="0E70C3"/>
            <w:spacing w:val="0"/>
            <w:sz w:val="20"/>
            <w:u w:val="none"/>
            <w:effect w:val="none"/>
          </w:rPr>
          <w:t>Luật Đầu tư</w:t>
        </w:r>
      </w:hyperlink>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Thông tư số 55/2026/TT-BTC ngày 15 tháng 5 năm 2026 của Bộ trưởng Bộ Tài chính quy định mẫu văn bản, báo cáo liên quan đến hoạt động đầu tư tại Việt Nam và xúc tiến đầu tư;</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Quyết định số ……… ngày ………… của …………… quy định chức năng, nhiệm vụ, quyền hạn và tổ chức bộ máy của …………;</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Văn bản đề nghị điều chỉnh dự án đầu tư và hồ sơ kèm theo do ………… nộp ngày …….. và hồ sơ bổ sung nộp ngày …….. (nếu có),</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Xét báo cáo thẩm định số ……… ngày …………… của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QUYẾT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Điều 1. </w:t>
      </w:r>
      <w:r>
        <w:rPr>
          <w:rFonts w:ascii="Arial;sans-serif" w:hAnsi="Arial;sans-serif"/>
          <w:b w:val="false"/>
          <w:i w:val="false"/>
          <w:caps w:val="false"/>
          <w:smallCaps w:val="false"/>
          <w:color w:val="000000"/>
          <w:spacing w:val="0"/>
          <w:sz w:val="20"/>
        </w:rPr>
        <w:t>Chấp thuận chủ trương đầu tư đồng thời với chấp thuận nhà đầu tư với nội dung như sau:</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Nhà đầu tư</w:t>
      </w:r>
    </w:p>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a) Đối với nhà đầu tư là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nhân2:.......................................................................................................</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b) Đối với nhà đầu tư là doanh nghiệp/tổ chức: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Tên doanh nghiệp/tổ chức: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Loại hình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thuế: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2. Tên dự án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3. Mục tiêu dự án: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4. Quy mô dự án</w:t>
      </w:r>
      <w:r>
        <w:rPr>
          <w:rFonts w:ascii="Arial;sans-serif" w:hAnsi="Arial;sans-serif"/>
          <w:b w:val="false"/>
          <w:i w:val="false"/>
          <w:caps w:val="false"/>
          <w:smallCaps w:val="false"/>
          <w:color w:val="000000"/>
          <w:spacing w:val="0"/>
          <w:sz w:val="20"/>
        </w:rPr>
        <w:t>3</w:t>
      </w:r>
      <w:r>
        <w:rPr>
          <w:rFonts w:ascii="Arial;sans-serif" w:hAnsi="Arial;sans-serif"/>
          <w:b/>
          <w:i w:val="false"/>
          <w:caps w:val="false"/>
          <w:smallCaps w:val="false"/>
          <w:color w:val="000000"/>
          <w:spacing w:val="0"/>
          <w:sz w:val="20"/>
        </w:rPr>
        <w:t>:</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5. Vốn đầu tư của dự án </w:t>
      </w:r>
      <w:r>
        <w:rPr>
          <w:rFonts w:ascii="Arial;sans-serif" w:hAnsi="Arial;sans-serif"/>
          <w:b w:val="false"/>
          <w:i w:val="false"/>
          <w:caps w:val="false"/>
          <w:smallCaps w:val="false"/>
          <w:color w:val="000000"/>
          <w:spacing w:val="0"/>
          <w:sz w:val="20"/>
        </w:rPr>
        <w:t>(sơ bộ tổng chi phí thực hiện dự án,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góp của nhà đầu tư: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đồng và tương đương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đô la Mỹ </w:t>
      </w:r>
      <w:r>
        <w:rPr>
          <w:rFonts w:ascii="Arial;sans-serif" w:hAnsi="Arial;sans-serif"/>
          <w:b w:val="false"/>
          <w:i/>
          <w:caps w:val="false"/>
          <w:smallCaps w:val="false"/>
          <w:color w:val="000000"/>
          <w:spacing w:val="0"/>
          <w:sz w:val="20"/>
        </w:rPr>
        <w:t>(tỷ giá …… ngày …… của ……)</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 </w:t>
      </w:r>
      <w:r>
        <w:rPr>
          <w:rFonts w:ascii="Arial;sans-serif" w:hAnsi="Arial;sans-serif"/>
          <w:b w:val="false"/>
          <w:i/>
          <w:caps w:val="false"/>
          <w:smallCaps w:val="false"/>
          <w:color w:val="000000"/>
          <w:spacing w:val="0"/>
          <w:sz w:val="20"/>
        </w:rPr>
        <w:t>(bằng chữ) đồng</w:t>
      </w:r>
      <w:r>
        <w:rPr>
          <w:rFonts w:ascii="Arial;sans-serif" w:hAnsi="Arial;sans-serif"/>
          <w:b w:val="false"/>
          <w:i w:val="false"/>
          <w:caps w:val="false"/>
          <w:smallCaps w:val="false"/>
          <w:color w:val="000000"/>
          <w:spacing w:val="0"/>
          <w:sz w:val="20"/>
        </w:rPr>
        <w:t> và tương đương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đô la Mỹ.</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Lợi nhuận để lại của nhà đầu tư để tái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6. Thời hạn hoạt động của dự án</w:t>
      </w:r>
      <w:r>
        <w:rPr>
          <w:rFonts w:ascii="Arial;sans-serif" w:hAnsi="Arial;sans-serif"/>
          <w:b w:val="false"/>
          <w:i w:val="false"/>
          <w:caps w:val="false"/>
          <w:smallCaps w:val="false"/>
          <w:color w:val="000000"/>
          <w:spacing w:val="0"/>
          <w:sz w:val="20"/>
        </w:rPr>
        <w:t>3</w:t>
      </w:r>
      <w:r>
        <w:rPr>
          <w:rFonts w:ascii="Arial;sans-serif" w:hAnsi="Arial;sans-serif"/>
          <w:b/>
          <w:i w:val="false"/>
          <w:caps w:val="false"/>
          <w:smallCaps w:val="false"/>
          <w:color w:val="000000"/>
          <w:spacing w:val="0"/>
          <w:sz w:val="20"/>
        </w:rPr>
        <w:t>: </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năm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7. Địa điểm thực hiện dự án:</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8. Tiến độ thực hiện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Tiến độ góp vốn và huy động các nguồn vốn: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góp </w:t>
      </w:r>
      <w:r>
        <w:rPr>
          <w:rFonts w:ascii="Arial;sans-serif" w:hAnsi="Arial;sans-serif"/>
          <w:b w:val="false"/>
          <w:i/>
          <w:caps w:val="false"/>
          <w:smallCaps w:val="false"/>
          <w:color w:val="000000"/>
          <w:spacing w:val="0"/>
          <w:sz w:val="20"/>
        </w:rPr>
        <w:t>(Tiến độ, tỷ lệ và phương thức góp vốn - ghi chi tiết theo từng nhà đầu tư)</w:t>
      </w:r>
      <w:r>
        <w:rPr>
          <w:rFonts w:ascii="Arial;sans-serif" w:hAnsi="Arial;sans-serif"/>
          <w:b w:val="false"/>
          <w:i w:val="false"/>
          <w:caps w:val="false"/>
          <w:smallCaps w:val="false"/>
          <w:color w:val="000000"/>
          <w:spacing w:val="0"/>
          <w:sz w:val="20"/>
        </w:rPr>
        <w:t>:</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01"/>
        <w:gridCol w:w="1263"/>
        <w:gridCol w:w="691"/>
        <w:gridCol w:w="1948"/>
        <w:gridCol w:w="970"/>
        <w:gridCol w:w="2434"/>
        <w:gridCol w:w="1653"/>
      </w:tblGrid>
      <w:tr>
        <w:trPr/>
        <w:tc>
          <w:tcPr>
            <w:tcW w:w="401"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1263"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Tên nhà đầu tư</w:t>
            </w:r>
          </w:p>
        </w:tc>
        <w:tc>
          <w:tcPr>
            <w:tcW w:w="2639"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Số vốn góp</w:t>
            </w:r>
          </w:p>
        </w:tc>
        <w:tc>
          <w:tcPr>
            <w:tcW w:w="970"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Tỷ lệ (%)</w:t>
            </w:r>
          </w:p>
        </w:tc>
        <w:tc>
          <w:tcPr>
            <w:tcW w:w="2434"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Phương thức góp vốn (*)</w:t>
            </w:r>
          </w:p>
        </w:tc>
        <w:tc>
          <w:tcPr>
            <w:tcW w:w="1653"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Tiến độ góp vốn</w:t>
            </w:r>
          </w:p>
        </w:tc>
      </w:tr>
      <w:tr>
        <w:trPr/>
        <w:tc>
          <w:tcPr>
            <w:tcW w:w="401"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1263"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69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VNĐ</w:t>
            </w:r>
          </w:p>
        </w:tc>
        <w:tc>
          <w:tcPr>
            <w:tcW w:w="194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Tương đương USD</w:t>
            </w:r>
          </w:p>
        </w:tc>
        <w:tc>
          <w:tcPr>
            <w:tcW w:w="970"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2434"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653"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40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12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69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9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43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65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40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12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69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9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43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65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Phương thức góp vốn: ghi giá trị bằng tiền, máy móc thiết bị, giá trị quyền sử dụng đất, bí quyết công nghệ,…</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(dự kiến):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Lợi nhuận để lại của nhà đầu tư để tái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Tiến độ xây dựng cơ bản và đưa công trình vào hoạt động hoặc khai thác vận hành </w:t>
      </w:r>
      <w:r>
        <w:rPr>
          <w:rFonts w:ascii="Arial;sans-serif" w:hAnsi="Arial;sans-serif"/>
          <w:b w:val="false"/>
          <w:i/>
          <w:caps w:val="false"/>
          <w:smallCaps w:val="false"/>
          <w:color w:val="000000"/>
          <w:spacing w:val="0"/>
          <w:sz w:val="20"/>
        </w:rPr>
        <w:t>(nếu có)</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Sơ bộ phương án phân kỳ đầu tư hoặc phân chia dự án thành phần (nếu có)</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(Trường hợp dự án đầu tư chia thành nhiều giai đoạn thì phải ghi rõ tiến độ thực hiện từng giai đoạn)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9. Công nghệ áp dụng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10. Ưu đãi, hỗ trợ đầu tư và điều kiện áp dụng </w:t>
      </w:r>
      <w:r>
        <w:rPr>
          <w:rFonts w:ascii="Arial;sans-serif" w:hAnsi="Arial;sans-serif"/>
          <w:b w:val="false"/>
          <w:i/>
          <w:caps w:val="false"/>
          <w:smallCaps w:val="false"/>
          <w:color w:val="000000"/>
          <w:spacing w:val="0"/>
          <w:sz w:val="20"/>
        </w:rPr>
        <w:t>(nếu có)</w:t>
      </w:r>
      <w:r>
        <w:rPr>
          <w:rFonts w:ascii="Arial;sans-serif" w:hAnsi="Arial;sans-serif"/>
          <w:b/>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Ghi rõ hình thức ưu đãi, hỗ trợ đầu tư và căn cứ, điều kiện áp dụng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11. Các điều kiện khác để thực hiện dự án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Điều 2. Tổ chức thực hiện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Trách nhiệm của cơ quan, tổ chức, cá nhân có liên quan trong việc triển khai thực hiện dự án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Điều 3. Điều khoản thi hành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Thời điểm có hiệu lực của quyết định chấp thuận chủ trương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 </w:t>
      </w:r>
      <w:r>
        <w:rPr>
          <w:rFonts w:ascii="Arial;sans-serif" w:hAnsi="Arial;sans-serif"/>
          <w:b w:val="false"/>
          <w:i/>
          <w:caps w:val="false"/>
          <w:smallCaps w:val="false"/>
          <w:color w:val="000000"/>
          <w:spacing w:val="0"/>
          <w:sz w:val="20"/>
        </w:rPr>
        <w:t>(Tên cơ quan, tổ chức kinh tế, cá nhân)</w:t>
      </w:r>
      <w:r>
        <w:rPr>
          <w:rFonts w:ascii="Arial;sans-serif" w:hAnsi="Arial;sans-serif"/>
          <w:b w:val="false"/>
          <w:i w:val="false"/>
          <w:caps w:val="false"/>
          <w:smallCaps w:val="false"/>
          <w:color w:val="000000"/>
          <w:spacing w:val="0"/>
          <w:sz w:val="20"/>
        </w:rPr>
        <w:t> chịu trách nhiệm thi hành Quyết định này.</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Quyết định này được cấp cho ………………………. </w:t>
      </w:r>
      <w:r>
        <w:rPr>
          <w:rFonts w:ascii="Arial;sans-serif" w:hAnsi="Arial;sans-serif"/>
          <w:b w:val="false"/>
          <w:i/>
          <w:caps w:val="false"/>
          <w:smallCaps w:val="false"/>
          <w:color w:val="000000"/>
          <w:spacing w:val="0"/>
          <w:sz w:val="20"/>
        </w:rPr>
        <w:t>(tên nhà đầu tư)</w:t>
      </w:r>
      <w:r>
        <w:rPr>
          <w:rFonts w:ascii="Arial;sans-serif" w:hAnsi="Arial;sans-serif"/>
          <w:b w:val="false"/>
          <w:i w:val="false"/>
          <w:caps w:val="false"/>
          <w:smallCaps w:val="false"/>
          <w:color w:val="000000"/>
          <w:spacing w:val="0"/>
          <w:sz w:val="20"/>
        </w:rPr>
        <w:t> và một bản được lưu tại ……………………… </w:t>
      </w:r>
      <w:r>
        <w:rPr>
          <w:rFonts w:ascii="Arial;sans-serif" w:hAnsi="Arial;sans-serif"/>
          <w:b w:val="false"/>
          <w:i/>
          <w:caps w:val="false"/>
          <w:smallCaps w:val="false"/>
          <w:color w:val="000000"/>
          <w:spacing w:val="0"/>
          <w:sz w:val="20"/>
        </w:rPr>
        <w:t>(tên cơ quan chấp thuận chủ trương đầu tư)</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309"/>
        <w:gridCol w:w="6050"/>
      </w:tblGrid>
      <w:tr>
        <w:trPr/>
        <w:tc>
          <w:tcPr>
            <w:tcW w:w="3309" w:type="dxa"/>
            <w:tcBorders/>
            <w:shd w:fill="auto" w:val="clear"/>
          </w:tcPr>
          <w:p>
            <w:pPr>
              <w:pStyle w:val="TableContents"/>
              <w:pBdr/>
              <w:spacing w:lineRule="atLeast" w:line="225" w:before="120" w:after="120"/>
              <w:ind w:left="0" w:right="0" w:hanging="0"/>
              <w:rPr/>
            </w:pPr>
            <w:r>
              <w:rPr>
                <w:rFonts w:ascii="Arial;sans-serif" w:hAnsi="Arial;sans-serif"/>
                <w:b/>
                <w:i/>
                <w:sz w:val="20"/>
              </w:rPr>
              <w:br/>
              <w:t>Nơi nhận:</w:t>
            </w:r>
            <w:r>
              <w:rPr>
                <w:rFonts w:ascii="Arial;sans-serif" w:hAnsi="Arial;sans-serif"/>
                <w:sz w:val="20"/>
              </w:rPr>
              <w:br/>
            </w:r>
            <w:r>
              <w:rPr>
                <w:rFonts w:ascii="Arial;sans-serif" w:hAnsi="Arial;sans-serif"/>
                <w:i/>
                <w:sz w:val="20"/>
              </w:rPr>
              <w:t>- </w:t>
            </w:r>
            <w:r>
              <w:rPr>
                <w:rFonts w:ascii="Arial;sans-serif" w:hAnsi="Arial;sans-serif"/>
                <w:sz w:val="20"/>
              </w:rPr>
              <w:t>Như Điều 3;</w:t>
              <w:br/>
              <w:t>- Các cơ quan tham gia thẩm định;</w:t>
              <w:br/>
              <w:t>- Cơ quan đăng ký đầu tư;</w:t>
              <w:br/>
              <w:t>- UBND địa phương nơi thực hiện dự án;</w:t>
              <w:br/>
              <w:t>- Lưu VT,………</w:t>
            </w:r>
          </w:p>
        </w:tc>
        <w:tc>
          <w:tcPr>
            <w:tcW w:w="6050" w:type="dxa"/>
            <w:tcBorders/>
            <w:shd w:fill="auto" w:val="clear"/>
          </w:tcPr>
          <w:p>
            <w:pPr>
              <w:pStyle w:val="TableContents"/>
              <w:pBdr/>
              <w:spacing w:lineRule="atLeast" w:line="225" w:before="120" w:after="120"/>
              <w:ind w:left="0" w:right="0" w:hanging="0"/>
              <w:jc w:val="center"/>
              <w:rPr/>
            </w:pPr>
            <w:r>
              <w:rPr>
                <w:rFonts w:ascii="Arial;sans-serif" w:hAnsi="Arial;sans-serif"/>
                <w:b/>
                <w:sz w:val="20"/>
              </w:rPr>
              <w:t>THỦ TRƯỞNG</w:t>
            </w:r>
            <w:r>
              <w:rPr>
                <w:rFonts w:ascii="Arial;sans-serif" w:hAnsi="Arial;sans-serif"/>
                <w:sz w:val="20"/>
              </w:rPr>
              <w:br/>
            </w:r>
            <w:r>
              <w:rPr>
                <w:rFonts w:ascii="Arial;sans-serif" w:hAnsi="Arial;sans-serif"/>
                <w:b/>
                <w:sz w:val="20"/>
              </w:rPr>
              <w:t>CƠ QUAN CHẤP THUẬN CHỦ TRƯƠNG ĐẦU TƯ</w:t>
            </w:r>
            <w:r>
              <w:rPr>
                <w:rFonts w:ascii="Arial;sans-serif" w:hAnsi="Arial;sans-serif"/>
                <w:sz w:val="20"/>
              </w:rPr>
              <w:br/>
            </w:r>
            <w:r>
              <w:rPr>
                <w:rFonts w:ascii="Arial;sans-serif" w:hAnsi="Arial;sans-serif"/>
                <w:i/>
                <w:sz w:val="20"/>
              </w:rPr>
              <w:t>(ký, ghi rõ họ tên, chức danh và đóng dấu)</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__________________________</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Áp dụng đối với dự án thuộc thẩm quyền chấp thuận chủ trương đầu tư của Thủ tướng Chính phủ, Chủ tịch Ủy ban nhân dân cấp tỉnh, Ban Quản lý khu công nghiệp, khu kinh tế, khu công nghệ cao.</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Mã số định danh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3</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Đối với dự án có mục tiêu đầu tư xây dựng nhà ở (để bán, cho thuê, cho thuê mua), khu đô thị đề nghị ghi rõ: Sơ bộ cơ cấu sản phẩm nhà ở và việc dành quỹ đất phát triển nhà ở xã hội, sơ bộ phương án đầu tư xây dựng, quản lý hạ tầng đô thị trong và ngoài phạm vi dự án đối với dự án đầu tư xây dựng nhà ở, khu đô thị, sơ bộ phần hạ tầng đô thị mà nhà đầu tư giữ lại để đầu tư kinh doanh, phần hạ tầng đô thị mà nhà đầu tư bàn giao cho địa phương,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3</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pPr>
        <w:pStyle w:val="TextBody"/>
        <w:shd w:val="clear" w:color="auto" w:fill="FFFFFF"/>
        <w:spacing w:lineRule="atLeast" w:line="225" w:before="120" w:after="120"/>
        <w:ind w:left="0" w:right="0" w:hanging="0"/>
        <w:jc w:val="center"/>
        <w:rPr>
          <w:rFonts w:ascii="Arial;Helvetica;sans-serif" w:hAnsi="Arial;Helvetica;sans-serif"/>
          <w:b w:val="false"/>
          <w:b w:val="false"/>
          <w:i w:val="false"/>
          <w:i w:val="false"/>
          <w:caps w:val="false"/>
          <w:smallCaps w:val="false"/>
          <w:color w:val="000000"/>
          <w:spacing w:val="0"/>
          <w:sz w:val="18"/>
          <w:szCs w:val="24"/>
          <w:highlight w:val="white"/>
          <w:lang w:val="vi-VN"/>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Helvetica"/>
    <w:charset w:val="00"/>
    <w:family w:val="roman"/>
    <w:pitch w:val="variable"/>
  </w:font>
  <w:font w:name="Arial">
    <w:altName w:val="sans-serif"/>
    <w:charset w:val="00"/>
    <w:family w:val="auto"/>
    <w:pitch w:val="default"/>
  </w:font>
  <w:font w:name="Arial">
    <w:altName w:val="Helvetica"/>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b0530c"/>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0530c"/>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b0530c"/>
    <w:pPr>
      <w:spacing w:lineRule="auto" w:line="240" w:beforeAutospacing="1" w:afterAutospacing="1"/>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au-tu/Luat-Dau-tu-2025-so-143-2025-QH15-681550.aspx" TargetMode="External"/><Relationship Id="rId3" Type="http://schemas.openxmlformats.org/officeDocument/2006/relationships/hyperlink" Target="https://thuvienphapluat.vn/van-ban/Dau-tu/Nghi-dinh-96-2026-ND-CP-huong-dan-Luat-Dau-tu-690303.aspx" TargetMode="External"/><Relationship Id="rId4" Type="http://schemas.openxmlformats.org/officeDocument/2006/relationships/hyperlink" Target="https://thuvienphapluat.vn/van-ban/Dau-tu/Luat-Dau-tu-2025-so-143-2025-QH15-681550.aspx"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982</TotalTime>
  <Application>LibreOffice/6.0.4.2$Windows_x86 LibreOffice_project/9b0d9b32d5dcda91d2f1a96dc04c645c450872bf</Application>
  <Pages>3</Pages>
  <Words>1212</Words>
  <Characters>5964</Characters>
  <CharactersWithSpaces>7130</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2026-06-23T08:13:34Z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