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color="auto" w:fill="FFFFFF"/>
        <w:spacing w:lineRule="atLeast" w:line="225" w:before="120" w:after="12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0" w:name="chuong_pl_9"/>
      <w:bookmarkEnd w:id="0"/>
      <w:r>
        <w:rPr>
          <w:rFonts w:ascii="Arial;Helvetica;sans-serif" w:hAnsi="Arial;Helvetica;sans-serif"/>
          <w:b w:val="false"/>
          <w:i w:val="false"/>
          <w:caps w:val="false"/>
          <w:smallCaps w:val="false"/>
          <w:strike w:val="false"/>
          <w:dstrike w:val="false"/>
          <w:color w:val="000000"/>
          <w:spacing w:val="0"/>
          <w:sz w:val="18"/>
          <w:szCs w:val="24"/>
          <w:highlight w:val="white"/>
          <w:u w:val="none"/>
          <w:effect w:val="none"/>
          <w:lang w:val="vi-VN"/>
        </w:rPr>
        <w:t>Mẫu I.1.8</w:t>
      </w:r>
    </w:p>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9_name"/>
      <w:bookmarkEnd w:id="1"/>
      <w:r>
        <w:rPr>
          <w:rFonts w:ascii="Arial;sans-serif" w:hAnsi="Arial;sans-serif"/>
          <w:b/>
          <w:i w:val="false"/>
          <w:caps w:val="false"/>
          <w:smallCaps w:val="false"/>
          <w:strike w:val="false"/>
          <w:dstrike w:val="false"/>
          <w:color w:val="000000"/>
          <w:spacing w:val="0"/>
          <w:sz w:val="20"/>
          <w:u w:val="none"/>
          <w:effect w:val="none"/>
        </w:rPr>
        <w:t>Văn bản đề nghị điều chỉnh dự án đầu tư</w:t>
      </w:r>
    </w:p>
    <w:p>
      <w:pPr>
        <w:pStyle w:val="TextBody"/>
        <w:widowControl/>
        <w:pBdr/>
        <w:spacing w:lineRule="atLeast" w:line="225" w:before="0" w:after="0"/>
        <w:ind w:left="0" w:right="0" w:hanging="0"/>
        <w:jc w:val="center"/>
        <w:rPr>
          <w:rFonts w:ascii="Arial;sans-serif" w:hAnsi="Arial;sans-serif"/>
          <w:b w:val="false"/>
          <w:i/>
          <w:caps w:val="false"/>
          <w:smallCaps w:val="false"/>
          <w:strike w:val="false"/>
          <w:dstrike w:val="false"/>
          <w:color w:val="000000"/>
          <w:spacing w:val="0"/>
          <w:sz w:val="20"/>
          <w:u w:val="none"/>
          <w:effect w:val="none"/>
        </w:rPr>
      </w:pPr>
      <w:bookmarkStart w:id="2" w:name="chuong_pl_9_name_name"/>
      <w:bookmarkEnd w:id="2"/>
      <w:r>
        <w:rPr>
          <w:rFonts w:ascii="Arial;sans-serif" w:hAnsi="Arial;sans-serif"/>
          <w:b w:val="false"/>
          <w:i/>
          <w:caps w:val="false"/>
          <w:smallCaps w:val="false"/>
          <w:strike w:val="false"/>
          <w:dstrike w:val="false"/>
          <w:color w:val="000000"/>
          <w:spacing w:val="0"/>
          <w:sz w:val="20"/>
          <w:u w:val="none"/>
          <w:effect w:val="none"/>
        </w:rPr>
        <w:t>(Trường hợp điều chỉnh chung)</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3" w:name="dc_169"/>
      <w:bookmarkEnd w:id="3"/>
      <w:r>
        <w:rPr>
          <w:rFonts w:ascii="Arial;sans-serif" w:hAnsi="Arial;sans-serif"/>
          <w:b w:val="false"/>
          <w:i/>
          <w:caps w:val="false"/>
          <w:smallCaps w:val="false"/>
          <w:strike w:val="false"/>
          <w:dstrike w:val="false"/>
          <w:color w:val="000000"/>
          <w:spacing w:val="0"/>
          <w:sz w:val="20"/>
          <w:u w:val="none"/>
          <w:effect w:val="none"/>
        </w:rPr>
        <w:t>Điều 48 Nghị định số 96/2026/NĐ-CP</w:t>
      </w:r>
      <w:r>
        <w:rPr>
          <w:rFonts w:ascii="Arial;sans-serif" w:hAnsi="Arial;sans-serif"/>
          <w:b w:val="false"/>
          <w:i/>
          <w:caps w:val="false"/>
          <w:smallCaps w:val="false"/>
          <w:color w:val="000000"/>
          <w:spacing w:val="0"/>
          <w:sz w:val="20"/>
        </w:rPr>
        <w:t> (Điều chỉnh dự án đầu tư thực hiện thủ tục đầu tư đặc biệt)</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4" w:name="dc_170"/>
      <w:bookmarkEnd w:id="4"/>
      <w:r>
        <w:rPr>
          <w:rFonts w:ascii="Arial;sans-serif" w:hAnsi="Arial;sans-serif"/>
          <w:b w:val="false"/>
          <w:i/>
          <w:caps w:val="false"/>
          <w:smallCaps w:val="false"/>
          <w:strike w:val="false"/>
          <w:dstrike w:val="false"/>
          <w:color w:val="000000"/>
          <w:spacing w:val="0"/>
          <w:sz w:val="20"/>
          <w:u w:val="none"/>
          <w:effect w:val="none"/>
        </w:rPr>
        <w:t>Điểm a khoản 1 Điều 52 Nghị định số 96/2026/NĐ-CP</w:t>
      </w:r>
      <w:r>
        <w:rPr>
          <w:rFonts w:ascii="Arial;sans-serif" w:hAnsi="Arial;sans-serif"/>
          <w:b w:val="false"/>
          <w:i/>
          <w:caps w:val="false"/>
          <w:smallCaps w:val="false"/>
          <w:color w:val="000000"/>
          <w:spacing w:val="0"/>
          <w:sz w:val="20"/>
        </w:rPr>
        <w:t> (Điều chỉnh dự án thuộc thẩm quyền chấp thuận chủ trương đầu tư của Thủ tướng Chính phủ)</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5" w:name="dc_171"/>
      <w:bookmarkEnd w:id="5"/>
      <w:r>
        <w:rPr>
          <w:rFonts w:ascii="Arial;sans-serif" w:hAnsi="Arial;sans-serif"/>
          <w:b w:val="false"/>
          <w:i/>
          <w:caps w:val="false"/>
          <w:smallCaps w:val="false"/>
          <w:strike w:val="false"/>
          <w:dstrike w:val="false"/>
          <w:color w:val="000000"/>
          <w:spacing w:val="0"/>
          <w:sz w:val="20"/>
          <w:u w:val="none"/>
          <w:effect w:val="none"/>
        </w:rPr>
        <w:t>Khoản 1 Điều 53 Nghị định số 96/2026/NĐ-CP</w:t>
      </w:r>
      <w:r>
        <w:rPr>
          <w:rFonts w:ascii="Arial;sans-serif" w:hAnsi="Arial;sans-serif"/>
          <w:b w:val="false"/>
          <w:i/>
          <w:caps w:val="false"/>
          <w:smallCaps w:val="false"/>
          <w:color w:val="000000"/>
          <w:spacing w:val="0"/>
          <w:sz w:val="20"/>
        </w:rPr>
        <w:t> (Điều chỉnh dự án thuộc thẩm quyền chấp thuận chủ trương của Chủ tịch Ủy ban nhân dân cấp tỉnh)</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6" w:name="dc_172"/>
      <w:bookmarkEnd w:id="6"/>
      <w:r>
        <w:rPr>
          <w:rFonts w:ascii="Arial;sans-serif" w:hAnsi="Arial;sans-serif"/>
          <w:b w:val="false"/>
          <w:i/>
          <w:caps w:val="false"/>
          <w:smallCaps w:val="false"/>
          <w:strike w:val="false"/>
          <w:dstrike w:val="false"/>
          <w:color w:val="000000"/>
          <w:spacing w:val="0"/>
          <w:sz w:val="20"/>
          <w:u w:val="none"/>
          <w:effect w:val="none"/>
        </w:rPr>
        <w:t>Khoản 1 Điều 54 Nghị định số 96/2026/NĐ-CP</w:t>
      </w:r>
      <w:r>
        <w:rPr>
          <w:rFonts w:ascii="Arial;sans-serif" w:hAnsi="Arial;sans-serif"/>
          <w:b w:val="false"/>
          <w:i/>
          <w:caps w:val="false"/>
          <w:smallCaps w:val="false"/>
          <w:color w:val="000000"/>
          <w:spacing w:val="0"/>
          <w:sz w:val="20"/>
        </w:rPr>
        <w:t> (Điều chỉnh dự án tại khu công nghiệp, khu chế xuất, khu công nghệ cao, khu công nghệ số tập trung, khu kinh tế…)</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7" w:name="dc_173"/>
      <w:bookmarkEnd w:id="7"/>
      <w:r>
        <w:rPr>
          <w:rFonts w:ascii="Arial;sans-serif" w:hAnsi="Arial;sans-serif"/>
          <w:b w:val="false"/>
          <w:i/>
          <w:caps w:val="false"/>
          <w:smallCaps w:val="false"/>
          <w:strike w:val="false"/>
          <w:dstrike w:val="false"/>
          <w:color w:val="000000"/>
          <w:spacing w:val="0"/>
          <w:sz w:val="20"/>
          <w:u w:val="none"/>
          <w:effect w:val="none"/>
        </w:rPr>
        <w:t>Khoản 2 Điều 56 Nghị định số 96/2026/NĐ-CP</w:t>
      </w:r>
      <w:r>
        <w:rPr>
          <w:rFonts w:ascii="Arial;sans-serif" w:hAnsi="Arial;sans-serif"/>
          <w:b w:val="false"/>
          <w:i/>
          <w:caps w:val="false"/>
          <w:smallCaps w:val="false"/>
          <w:color w:val="000000"/>
          <w:spacing w:val="0"/>
          <w:sz w:val="20"/>
        </w:rPr>
        <w:t> (Điều chỉnh dự án đã được cấp Giấy chứng nhận đăng ký đầu tư và không thuộc diện chấp thuận điều chỉnh chủ trương đầu tư)</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CỘNG HOÀ XÃ HỘI CHỦ NGHĨA VIỆT NAM</w:t>
      </w:r>
      <w:r>
        <w:rPr>
          <w:rFonts w:ascii="Arial;sans-serif" w:hAnsi="Arial;sans-serif"/>
          <w:b w:val="false"/>
          <w:i w:val="false"/>
          <w:caps w:val="false"/>
          <w:smallCaps w:val="false"/>
          <w:color w:val="000000"/>
          <w:spacing w:val="0"/>
          <w:sz w:val="20"/>
        </w:rPr>
        <w:br/>
      </w:r>
      <w:r>
        <w:rPr>
          <w:rFonts w:ascii="Arial;sans-serif" w:hAnsi="Arial;sans-serif"/>
          <w:b/>
          <w:i w:val="false"/>
          <w:caps w:val="false"/>
          <w:smallCaps w:val="false"/>
          <w:color w:val="000000"/>
          <w:spacing w:val="0"/>
          <w:sz w:val="20"/>
        </w:rPr>
        <w:t>Độc lập - Tự do - Hạnh phúc</w:t>
        <w:br/>
        <w:t>--------------</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VĂN BẢN ĐỀ NGHỊ ĐIỀU CHỈNH DỰ ÁN ĐẦU TƯ1</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 </w:t>
      </w:r>
      <w:r>
        <w:rPr>
          <w:rFonts w:ascii="Arial;sans-serif" w:hAnsi="Arial;sans-serif"/>
          <w:b w:val="false"/>
          <w:i/>
          <w:caps w:val="false"/>
          <w:smallCaps w:val="false"/>
          <w:color w:val="000000"/>
          <w:spacing w:val="0"/>
          <w:sz w:val="20"/>
        </w:rPr>
        <w:t>(Bộ Tài chính/Tên cơ quan đăng ký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Nhà đầu tư đề nghị điều chỉnh dự án đầu tư được quy định tại Quyết định chấp thuận (điều chỉnh) chủ trương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chủ trương đầu tư đồng thời với chấp thuận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Giấy chứng nhận đăng ký đầu tư/Giấy chứng nhận đầu tư/Giấy phép đầu tư/Giấy phép kinh doanh ………………….. </w:t>
      </w:r>
      <w:r>
        <w:rPr>
          <w:rFonts w:ascii="Arial;sans-serif" w:hAnsi="Arial;sans-serif"/>
          <w:b w:val="false"/>
          <w:i/>
          <w:caps w:val="false"/>
          <w:smallCaps w:val="false"/>
          <w:color w:val="000000"/>
          <w:spacing w:val="0"/>
          <w:sz w:val="20"/>
        </w:rPr>
        <w:t>(số, ngày cấp, cơ quan cấp) (nếu có)</w:t>
      </w:r>
      <w:r>
        <w:rPr>
          <w:rFonts w:ascii="Arial;sans-serif" w:hAnsi="Arial;sans-serif"/>
          <w:b w:val="false"/>
          <w:i w:val="false"/>
          <w:caps w:val="false"/>
          <w:smallCaps w:val="false"/>
          <w:color w:val="000000"/>
          <w:spacing w:val="0"/>
          <w:sz w:val="20"/>
        </w:rPr>
        <w:t>, nay đề nghị điều chỉnh với các nội dung như sau:</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NHÀ ĐẦU TƯ</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Đối với nhà đầu tư là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nhân2: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Đối với nhà đầu tư là doanh nghiệp/tổ chức: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Tên doanh nghiệp/tổ chức: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Loại hình tổ chức kinh tế: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trụ sở: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thuế: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 Website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Vốn điều lệ: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đồng và tương đương ……… </w:t>
      </w:r>
      <w:r>
        <w:rPr>
          <w:rFonts w:ascii="Arial;sans-serif" w:hAnsi="Arial;sans-serif"/>
          <w:b w:val="false"/>
          <w:i/>
          <w:caps w:val="false"/>
          <w:smallCaps w:val="false"/>
          <w:color w:val="000000"/>
          <w:spacing w:val="0"/>
          <w:sz w:val="20"/>
        </w:rPr>
        <w:t>(bằng chữ)</w:t>
      </w:r>
      <w:r>
        <w:rPr>
          <w:rFonts w:ascii="Arial;sans-serif" w:hAnsi="Arial;sans-serif"/>
          <w:b w:val="false"/>
          <w:i w:val="false"/>
          <w:caps w:val="false"/>
          <w:smallCaps w:val="false"/>
          <w:color w:val="000000"/>
          <w:spacing w:val="0"/>
          <w:sz w:val="20"/>
        </w:rPr>
        <w:t> đô la Mỹ </w:t>
      </w:r>
      <w:r>
        <w:rPr>
          <w:rFonts w:ascii="Arial;sans-serif" w:hAnsi="Arial;sans-serif"/>
          <w:b w:val="false"/>
          <w:i/>
          <w:caps w:val="false"/>
          <w:smallCaps w:val="false"/>
          <w:color w:val="000000"/>
          <w:spacing w:val="0"/>
          <w:sz w:val="20"/>
        </w:rPr>
        <w:t>(tỷ giá …… ngày …… của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Tỷ lệ góp vốn điều lệ của từng nhà đầu tư:</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763"/>
        <w:gridCol w:w="2198"/>
        <w:gridCol w:w="1527"/>
        <w:gridCol w:w="859"/>
        <w:gridCol w:w="2675"/>
        <w:gridCol w:w="1337"/>
      </w:tblGrid>
      <w:tr>
        <w:trPr/>
        <w:tc>
          <w:tcPr>
            <w:tcW w:w="763"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STT</w:t>
            </w:r>
          </w:p>
        </w:tc>
        <w:tc>
          <w:tcPr>
            <w:tcW w:w="2198"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Tên nhà đầu tư</w:t>
            </w:r>
          </w:p>
        </w:tc>
        <w:tc>
          <w:tcPr>
            <w:tcW w:w="152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Quốc tịch</w:t>
            </w:r>
          </w:p>
        </w:tc>
        <w:tc>
          <w:tcPr>
            <w:tcW w:w="3534"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Số vốn góp</w:t>
            </w:r>
          </w:p>
        </w:tc>
        <w:tc>
          <w:tcPr>
            <w:tcW w:w="133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Tỷ lệ (%)</w:t>
            </w:r>
          </w:p>
        </w:tc>
      </w:tr>
      <w:tr>
        <w:trPr/>
        <w:tc>
          <w:tcPr>
            <w:tcW w:w="763"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2198"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52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VNĐ</w:t>
            </w:r>
          </w:p>
        </w:tc>
        <w:tc>
          <w:tcPr>
            <w:tcW w:w="267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Tương đương USD</w:t>
            </w:r>
          </w:p>
        </w:tc>
        <w:tc>
          <w:tcPr>
            <w:tcW w:w="133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Thông tin về người đại diện theo pháp luật: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 Chức danh: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NỘI DUNG ĐIỀU CHỈNH</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1. Nội dung điều chỉnh các Quyết định chấp thuận (điều chỉnh) chủ trương đầu tư </w:t>
      </w:r>
      <w:r>
        <w:rPr>
          <w:rFonts w:ascii="Arial;sans-serif" w:hAnsi="Arial;sans-serif"/>
          <w:b/>
          <w:i/>
          <w:caps w:val="false"/>
          <w:smallCaps w:val="false"/>
          <w:color w:val="000000"/>
          <w:spacing w:val="0"/>
          <w:sz w:val="20"/>
        </w:rPr>
        <w:t>(nếu có)</w:t>
      </w:r>
      <w:r>
        <w:rPr>
          <w:rFonts w:ascii="Arial;sans-serif" w:hAnsi="Arial;sans-serif"/>
          <w:b/>
          <w:i w:val="false"/>
          <w:caps w:val="false"/>
          <w:smallCaps w:val="false"/>
          <w:color w:val="000000"/>
          <w:spacing w:val="0"/>
          <w:sz w:val="20"/>
        </w:rPr>
        <w:t>, Quyết định chấp thuận (điều chỉnh) nhà đầu tư </w:t>
      </w:r>
      <w:r>
        <w:rPr>
          <w:rFonts w:ascii="Arial;sans-serif" w:hAnsi="Arial;sans-serif"/>
          <w:b/>
          <w:i/>
          <w:caps w:val="false"/>
          <w:smallCaps w:val="false"/>
          <w:color w:val="000000"/>
          <w:spacing w:val="0"/>
          <w:sz w:val="20"/>
        </w:rPr>
        <w:t>(nếu có)</w:t>
      </w:r>
      <w:r>
        <w:rPr>
          <w:rFonts w:ascii="Arial;sans-serif" w:hAnsi="Arial;sans-serif"/>
          <w:b/>
          <w:i w:val="false"/>
          <w:caps w:val="false"/>
          <w:smallCaps w:val="false"/>
          <w:color w:val="000000"/>
          <w:spacing w:val="0"/>
          <w:sz w:val="20"/>
        </w:rPr>
        <w:t>, Quyết định chấp thuận (điều chỉnh) chủ trương đầu tư đồng thời với chấp thuận nhà đầu tư </w:t>
      </w:r>
      <w:r>
        <w:rPr>
          <w:rFonts w:ascii="Arial;sans-serif" w:hAnsi="Arial;sans-serif"/>
          <w:b/>
          <w:i/>
          <w:caps w:val="false"/>
          <w:smallCaps w:val="false"/>
          <w:color w:val="000000"/>
          <w:spacing w:val="0"/>
          <w:sz w:val="20"/>
        </w:rPr>
        <w:t>(nếu có)</w:t>
      </w:r>
      <w:r>
        <w:rPr>
          <w:rFonts w:ascii="Arial;sans-serif" w:hAnsi="Arial;sans-serif"/>
          <w:b/>
          <w:i w:val="false"/>
          <w:caps w:val="false"/>
          <w:smallCaps w:val="false"/>
          <w:color w:val="000000"/>
          <w:spacing w:val="0"/>
          <w:sz w:val="20"/>
        </w:rPr>
        <w:t> </w:t>
      </w:r>
      <w:r>
        <w:rPr>
          <w:rFonts w:ascii="Arial;sans-serif" w:hAnsi="Arial;sans-serif"/>
          <w:b w:val="false"/>
          <w:i/>
          <w:caps w:val="false"/>
          <w:smallCaps w:val="false"/>
          <w:color w:val="000000"/>
          <w:spacing w:val="0"/>
          <w:sz w:val="20"/>
        </w:rPr>
        <w:t>(áp dụng đối với dự án đầu tư đã được chấp thuận chủ trương đầu tư, khi chuyển nhượng dự án làm thay đổi nội dung chấp thuận chủ trương đầu tư - thuộc các trường hợp quy định tại điểm các </w:t>
      </w:r>
      <w:bookmarkStart w:id="8" w:name="dc_174"/>
      <w:bookmarkEnd w:id="8"/>
      <w:r>
        <w:rPr>
          <w:rFonts w:ascii="Arial;sans-serif" w:hAnsi="Arial;sans-serif"/>
          <w:b w:val="false"/>
          <w:i/>
          <w:caps w:val="false"/>
          <w:smallCaps w:val="false"/>
          <w:strike w:val="false"/>
          <w:dstrike w:val="false"/>
          <w:color w:val="000000"/>
          <w:spacing w:val="0"/>
          <w:sz w:val="20"/>
          <w:u w:val="none"/>
          <w:effect w:val="none"/>
        </w:rPr>
        <w:t>điểm a, b, c và d khoản 3 Điều 33 của Luật Đầu tư</w:t>
      </w:r>
      <w:r>
        <w:rPr>
          <w:rFonts w:ascii="Arial;sans-serif" w:hAnsi="Arial;sans-serif"/>
          <w:b w:val="false"/>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a) Nội dung điều chỉnh thứ nhất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Nội dung đã quy định tại các Quyết định chấp thuận (điều chỉnh) chủ trương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chủ trương đầu tư đồng thời với chấp thuận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(hoặc tại các văn bản có giá trị tương đương):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Nay đề nghị sửa thành: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Giải trình lý do, cơ sở đề nghị điều chỉnh: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caps w:val="false"/>
          <w:smallCaps w:val="false"/>
          <w:color w:val="000000"/>
          <w:spacing w:val="0"/>
          <w:sz w:val="20"/>
        </w:rPr>
        <w:t>b) Nội dung điều chỉnh tiếp theo</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rPr>
        <w:t>(ghi tương tự như nội dung điều chỉnh trước):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Nội dung điều chỉnh Giấy chứng nhận đăng ký đầu tư/Giấy chứng nhận đầu tư/Giấy phép đầu tư/Giấy phép kinh doanh</w:t>
      </w:r>
    </w:p>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a) Nội dung điều chỉnh thứ nhất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Nội dung đã quy định tại Giấy chứng nhận đăng ký đầu tư/Giấy chứng nhận đầu tư/Giấy phép đầu tư/ Giấy phép kinh doanh: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Nay đăng ký sửa thành: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Lý do điều chỉnh: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caps w:val="false"/>
          <w:smallCaps w:val="false"/>
          <w:color w:val="000000"/>
          <w:spacing w:val="0"/>
          <w:sz w:val="20"/>
        </w:rPr>
        <w:t>b) Nội dung điều chỉnh tiếp theo</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rPr>
        <w:t>(ghi tương tự như nội dung điều chỉnh trước)</w:t>
      </w:r>
      <w:r>
        <w:rPr>
          <w:rFonts w:ascii="Arial;sans-serif" w:hAnsi="Arial;sans-serif"/>
          <w:b/>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3. Các văn bản liên quan đến nội dung điều chỉnh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0" w:after="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III. ĐÁNH GIÁ CỤ THỂ CỦA NHÀ ĐẦU TƯ </w:t>
      </w:r>
      <w:r>
        <w:rPr>
          <w:rFonts w:ascii="Arial;sans-serif" w:hAnsi="Arial;sans-serif"/>
          <w:b w:val="false"/>
          <w:i/>
          <w:caps w:val="false"/>
          <w:smallCaps w:val="false"/>
          <w:color w:val="000000"/>
          <w:spacing w:val="0"/>
          <w:sz w:val="20"/>
        </w:rPr>
        <w:t>(Áp dụng đối với dự án thực hiện theo thủ tục đầu tư đặc biệt theo quy định tại </w:t>
      </w:r>
      <w:bookmarkStart w:id="9" w:name="dc_175"/>
      <w:bookmarkEnd w:id="9"/>
      <w:r>
        <w:rPr>
          <w:rFonts w:ascii="Arial;sans-serif" w:hAnsi="Arial;sans-serif"/>
          <w:b w:val="false"/>
          <w:i/>
          <w:caps w:val="false"/>
          <w:smallCaps w:val="false"/>
          <w:strike w:val="false"/>
          <w:dstrike w:val="false"/>
          <w:color w:val="000000"/>
          <w:spacing w:val="0"/>
          <w:sz w:val="20"/>
          <w:u w:val="none"/>
          <w:effect w:val="none"/>
        </w:rPr>
        <w:t>Điều 47 Nghị định số 96/2026/NĐ-CP</w:t>
      </w:r>
      <w:r>
        <w:rPr>
          <w:rFonts w:ascii="Arial;sans-serif" w:hAnsi="Arial;sans-serif"/>
          <w:b w:val="false"/>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điều kiện, tiêu chuẩn, quy chuẩn kỹ thuật theo quy định của pháp luật về xây dựng, bảo vệ môi trường, chuyển giao công nghệ, phòng cháy, chữa cháy quy định tại Phụ lục I, II, III và IV Mẫu I.1.1 Thông tư này và các điều kiện, tiêu chuẩn, quy chuẩn khác có liên quan áp dụng đối với dự án.</w:t>
      </w:r>
    </w:p>
    <w:p>
      <w:pPr>
        <w:pStyle w:val="TextBody"/>
        <w:widowControl/>
        <w:pBdr/>
        <w:spacing w:lineRule="atLeast" w:line="225" w:before="0" w:after="0"/>
        <w:ind w:left="0" w:right="0" w:hanging="0"/>
        <w:jc w:val="left"/>
        <w:rPr/>
      </w:pPr>
      <w:r>
        <w:rPr>
          <w:rFonts w:ascii="Arial;sans-serif" w:hAnsi="Arial;sans-serif"/>
          <w:b w:val="false"/>
          <w:i w:val="false"/>
          <w:caps w:val="false"/>
          <w:smallCaps w:val="false"/>
          <w:color w:val="000000"/>
          <w:spacing w:val="0"/>
          <w:sz w:val="20"/>
        </w:rPr>
        <w:t>2. Đánh giá sơ bộ sự phù hợp của dự án với các điều kiện, tiêu chuẩn, quy chuẩn kỹ thuật quy định tại mục III.1 nêu trên và quy định tại Nghị định số </w:t>
      </w:r>
      <w:hyperlink r:id="rId2" w:tgtFrame="_blank">
        <w:r>
          <w:rPr>
            <w:rStyle w:val="InternetLink"/>
            <w:rFonts w:ascii="Arial;sans-serif" w:hAnsi="Arial;sans-serif"/>
            <w:b w:val="false"/>
            <w:i w:val="false"/>
            <w:caps w:val="false"/>
            <w:smallCaps w:val="false"/>
            <w:strike w:val="false"/>
            <w:dstrike w:val="false"/>
            <w:color w:val="0E70C3"/>
            <w:spacing w:val="0"/>
            <w:sz w:val="20"/>
            <w:u w:val="none"/>
            <w:effect w:val="none"/>
          </w:rPr>
          <w:t>96/2026/NĐ-CP</w:t>
        </w:r>
      </w:hyperlink>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IV. NHÀ ĐẦU TƯ CAM KẾT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Chịu trách nhiệm trước pháp luật về tính hợp pháp, chính xác, trung thực của hồ sơ và các văn bản gửi cơ quan nhà nước có thẩm quyền.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Pr>
          <w:rFonts w:ascii="Arial;sans-serif" w:hAnsi="Arial;sans-serif"/>
          <w:b w:val="false"/>
          <w:i/>
          <w:caps w:val="false"/>
          <w:smallCaps w:val="false"/>
          <w:color w:val="000000"/>
          <w:spacing w:val="0"/>
          <w:sz w:val="20"/>
        </w:rPr>
        <w:t>Áp dụng đối với nhà đầu tư là công dân Việt Nam đồng thời có quốc tịch nước ngoài</w:t>
      </w:r>
      <w:r>
        <w:rPr>
          <w:rFonts w:ascii="Arial;sans-serif" w:hAnsi="Arial;sans-serif"/>
          <w:b w:val="false"/>
          <w:i w:val="false"/>
          <w:caps w:val="false"/>
          <w:smallCaps w:val="false"/>
          <w:color w:val="000000"/>
          <w:spacing w:val="0"/>
          <w:sz w:val="20"/>
        </w:rPr>
        <w:t>)</w:t>
      </w:r>
    </w:p>
    <w:p>
      <w:pPr>
        <w:pStyle w:val="TextBody"/>
        <w:widowControl/>
        <w:pBdr/>
        <w:spacing w:lineRule="atLeast" w:line="225" w:before="0" w:after="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Đáp ứng các điều kiện, tiêu chuẩn, quy chuẩn kỹ thuật quy định tại các Phụ lục I, II, III và IV Mẫu I.1.1 Thông tư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Pr>
          <w:rFonts w:ascii="Arial;sans-serif" w:hAnsi="Arial;sans-serif"/>
          <w:b w:val="false"/>
          <w:i/>
          <w:caps w:val="false"/>
          <w:smallCaps w:val="false"/>
          <w:color w:val="000000"/>
          <w:spacing w:val="0"/>
          <w:sz w:val="20"/>
        </w:rPr>
        <w:t>(Áp dụng đối với dự án thực hiện theo thủ tục đầu tư đặc biệt theo quy định tại </w:t>
      </w:r>
      <w:bookmarkStart w:id="10" w:name="dc_176"/>
      <w:bookmarkEnd w:id="10"/>
      <w:r>
        <w:rPr>
          <w:rFonts w:ascii="Arial;sans-serif" w:hAnsi="Arial;sans-serif"/>
          <w:b w:val="false"/>
          <w:i/>
          <w:caps w:val="false"/>
          <w:smallCaps w:val="false"/>
          <w:strike w:val="false"/>
          <w:dstrike w:val="false"/>
          <w:color w:val="000000"/>
          <w:spacing w:val="0"/>
          <w:sz w:val="20"/>
          <w:u w:val="none"/>
          <w:effect w:val="none"/>
        </w:rPr>
        <w:t>Điều 47 Nghị định số 96/2026/NĐ-CP</w:t>
      </w:r>
      <w:r>
        <w:rPr>
          <w:rFonts w:ascii="Arial;sans-serif" w:hAnsi="Arial;sans-serif"/>
          <w:b w:val="false"/>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 HỒ SƠ KÈM THEO</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117"/>
        <w:gridCol w:w="6242"/>
      </w:tblGrid>
      <w:tr>
        <w:trPr/>
        <w:tc>
          <w:tcPr>
            <w:tcW w:w="3117" w:type="dxa"/>
            <w:tcBorders/>
            <w:shd w:fill="auto" w:val="clear"/>
          </w:tcPr>
          <w:p>
            <w:pPr>
              <w:pStyle w:val="TableContents"/>
              <w:pBdr/>
              <w:spacing w:lineRule="atLeast" w:line="225" w:before="120" w:after="120"/>
              <w:ind w:left="0" w:right="0" w:hanging="0"/>
              <w:rPr/>
            </w:pPr>
            <w:r>
              <w:rPr/>
              <w:t> </w:t>
            </w:r>
          </w:p>
        </w:tc>
        <w:tc>
          <w:tcPr>
            <w:tcW w:w="6242" w:type="dxa"/>
            <w:tcBorders/>
            <w:shd w:fill="auto" w:val="clear"/>
          </w:tcPr>
          <w:p>
            <w:pPr>
              <w:pStyle w:val="TableContents"/>
              <w:pBdr/>
              <w:spacing w:lineRule="atLeast" w:line="225" w:before="120" w:after="120"/>
              <w:ind w:left="0" w:right="0" w:hanging="0"/>
              <w:jc w:val="center"/>
              <w:rPr/>
            </w:pPr>
            <w:r>
              <w:rPr/>
              <w:t>………</w:t>
            </w:r>
            <w:r>
              <w:rPr>
                <w:rFonts w:ascii="Arial;sans-serif" w:hAnsi="Arial;sans-serif"/>
                <w:sz w:val="20"/>
              </w:rPr>
              <w:t>, ngày …… tháng …… năm ……</w:t>
              <w:br/>
            </w:r>
            <w:r>
              <w:rPr>
                <w:rFonts w:ascii="Arial;sans-serif" w:hAnsi="Arial;sans-serif"/>
                <w:b/>
                <w:sz w:val="20"/>
              </w:rPr>
              <w:t>Nhà đầu tư/Tổ chức kinh tế thực hiện dự án</w:t>
            </w:r>
            <w:r>
              <w:rPr>
                <w:rFonts w:ascii="Arial;sans-serif" w:hAnsi="Arial;sans-serif"/>
                <w:sz w:val="20"/>
              </w:rPr>
              <w:br/>
            </w:r>
            <w:r>
              <w:rPr>
                <w:rFonts w:ascii="Arial;sans-serif" w:hAnsi="Arial;sans-serif"/>
                <w:i/>
                <w:sz w:val="20"/>
              </w:rPr>
              <w:t>(Từng nhà đầu tư/Người đại diện theo pháp luật ký,</w:t>
              <w:br/>
              <w:t>ghi rõ họ tên, chức danh và đóng dấu (nếu có))</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___________________________</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Áp dụng cả trong trường hợp điều chỉnh dự án đầu tư liên quan đến việc thay đổi tên dự án đầu tư, tên nhà đầu tư tại Giấy chứng nhận đăng ký đầu tư</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Mã số định danh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0" w:after="0"/>
        <w:ind w:left="0" w:right="0" w:hanging="0"/>
        <w:jc w:val="center"/>
        <w:rPr>
          <w:rFonts w:ascii="Arial;Helvetica;sans-serif" w:hAnsi="Arial;Helvetica;sans-serif"/>
          <w:b w:val="false"/>
          <w:b w:val="false"/>
          <w:i w:val="false"/>
          <w:i w:val="false"/>
          <w:caps w:val="false"/>
          <w:smallCaps w:val="false"/>
          <w:color w:val="000000"/>
          <w:spacing w:val="0"/>
          <w:sz w:val="18"/>
          <w:szCs w:val="24"/>
          <w:highlight w:val="white"/>
          <w:lang w:val="vi-VN"/>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altName w:val="Helvetica"/>
    <w:charset w:val="00"/>
    <w:family w:val="roman"/>
    <w:pitch w:val="variable"/>
  </w:font>
  <w:font w:name="Arial">
    <w:altName w:val="sans-serif"/>
    <w:charset w:val="00"/>
    <w:family w:val="auto"/>
    <w:pitch w:val="default"/>
  </w:font>
  <w:font w:name="Arial">
    <w:altName w:val="Helvetica"/>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b0530c"/>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0530c"/>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semiHidden/>
    <w:unhideWhenUsed/>
    <w:qFormat/>
    <w:rsid w:val="00b0530c"/>
    <w:pPr>
      <w:spacing w:lineRule="auto" w:line="240" w:beforeAutospacing="1" w:afterAutospacing="1"/>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au-tu/Nghi-dinh-96-2026-ND-CP-huong-dan-Luat-Dau-tu-690303.aspx"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963</TotalTime>
  <Application>LibreOffice/6.0.4.2$Windows_x86 LibreOffice_project/9b0d9b32d5dcda91d2f1a96dc04c645c450872bf</Application>
  <Pages>3</Pages>
  <Words>1501</Words>
  <Characters>7280</Characters>
  <CharactersWithSpaces>8725</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2026-06-23T07:54:16Z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