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C6" w:rsidRPr="002C42C6" w:rsidRDefault="002C42C6" w:rsidP="002C42C6">
      <w:pPr>
        <w:shd w:val="clear" w:color="auto" w:fill="FFFFFF"/>
        <w:spacing w:after="0" w:line="234" w:lineRule="atLeast"/>
        <w:jc w:val="right"/>
        <w:rPr>
          <w:rFonts w:ascii="Arial" w:eastAsia="Times New Roman" w:hAnsi="Arial" w:cs="Arial"/>
          <w:color w:val="000000"/>
          <w:sz w:val="18"/>
          <w:szCs w:val="18"/>
          <w:lang w:eastAsia="vi-VN"/>
        </w:rPr>
      </w:pPr>
      <w:bookmarkStart w:id="0" w:name="chuong_pl_4"/>
      <w:r w:rsidRPr="002C42C6">
        <w:rPr>
          <w:rFonts w:ascii="Arial" w:eastAsia="Times New Roman" w:hAnsi="Arial" w:cs="Arial"/>
          <w:i/>
          <w:iCs/>
          <w:color w:val="000000"/>
          <w:sz w:val="18"/>
          <w:szCs w:val="18"/>
          <w:lang w:eastAsia="vi-VN"/>
        </w:rPr>
        <w:t xml:space="preserve">Mẫu </w:t>
      </w:r>
      <w:bookmarkStart w:id="1" w:name="_GoBack"/>
      <w:r w:rsidRPr="002C42C6">
        <w:rPr>
          <w:rFonts w:ascii="Arial" w:eastAsia="Times New Roman" w:hAnsi="Arial" w:cs="Arial"/>
          <w:i/>
          <w:iCs/>
          <w:color w:val="000000"/>
          <w:sz w:val="18"/>
          <w:szCs w:val="18"/>
          <w:lang w:eastAsia="vi-VN"/>
        </w:rPr>
        <w:t>ĐNK</w:t>
      </w:r>
      <w:bookmarkEnd w:id="0"/>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2C42C6" w:rsidRPr="002C42C6" w:rsidTr="002C42C6">
        <w:trPr>
          <w:tblCellSpacing w:w="0" w:type="dxa"/>
        </w:trPr>
        <w:tc>
          <w:tcPr>
            <w:tcW w:w="1850" w:type="pct"/>
            <w:shd w:val="clear" w:color="auto" w:fill="FFFFFF"/>
            <w:hideMark/>
          </w:tcPr>
          <w:p w:rsidR="002C42C6" w:rsidRPr="002C42C6" w:rsidRDefault="002C42C6" w:rsidP="002C42C6">
            <w:pPr>
              <w:spacing w:before="120" w:after="120" w:line="234" w:lineRule="atLeast"/>
              <w:jc w:val="center"/>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CƠ QUAN CHỦ QUẢN</w:t>
            </w:r>
            <w:r w:rsidRPr="002C42C6">
              <w:rPr>
                <w:rFonts w:ascii="Arial" w:eastAsia="Times New Roman" w:hAnsi="Arial" w:cs="Arial"/>
                <w:color w:val="000000"/>
                <w:sz w:val="18"/>
                <w:szCs w:val="18"/>
                <w:lang w:eastAsia="vi-VN"/>
              </w:rPr>
              <w:br/>
            </w:r>
            <w:r w:rsidRPr="002C42C6">
              <w:rPr>
                <w:rFonts w:ascii="Arial" w:eastAsia="Times New Roman" w:hAnsi="Arial" w:cs="Arial"/>
                <w:b/>
                <w:bCs/>
                <w:color w:val="000000"/>
                <w:sz w:val="18"/>
                <w:szCs w:val="18"/>
                <w:lang w:eastAsia="vi-VN"/>
              </w:rPr>
              <w:t>CƠ QUAN ĐỀ NGHỊ</w:t>
            </w:r>
            <w:r w:rsidRPr="002C42C6">
              <w:rPr>
                <w:rFonts w:ascii="Arial" w:eastAsia="Times New Roman" w:hAnsi="Arial" w:cs="Arial"/>
                <w:b/>
                <w:bCs/>
                <w:color w:val="000000"/>
                <w:sz w:val="18"/>
                <w:szCs w:val="18"/>
                <w:vertAlign w:val="superscript"/>
                <w:lang w:eastAsia="vi-VN"/>
              </w:rPr>
              <w:t>(1)</w:t>
            </w:r>
            <w:r w:rsidRPr="002C42C6">
              <w:rPr>
                <w:rFonts w:ascii="Arial" w:eastAsia="Times New Roman" w:hAnsi="Arial" w:cs="Arial"/>
                <w:b/>
                <w:bCs/>
                <w:color w:val="000000"/>
                <w:sz w:val="18"/>
                <w:szCs w:val="18"/>
                <w:lang w:eastAsia="vi-VN"/>
              </w:rPr>
              <w:br/>
              <w:t>-------</w:t>
            </w:r>
          </w:p>
        </w:tc>
        <w:tc>
          <w:tcPr>
            <w:tcW w:w="3100" w:type="pct"/>
            <w:shd w:val="clear" w:color="auto" w:fill="FFFFFF"/>
            <w:hideMark/>
          </w:tcPr>
          <w:p w:rsidR="002C42C6" w:rsidRPr="002C42C6" w:rsidRDefault="002C42C6" w:rsidP="002C42C6">
            <w:pPr>
              <w:spacing w:before="120" w:after="120" w:line="234" w:lineRule="atLeast"/>
              <w:jc w:val="center"/>
              <w:rPr>
                <w:rFonts w:ascii="Arial" w:eastAsia="Times New Roman" w:hAnsi="Arial" w:cs="Arial"/>
                <w:color w:val="000000"/>
                <w:sz w:val="18"/>
                <w:szCs w:val="18"/>
                <w:lang w:eastAsia="vi-VN"/>
              </w:rPr>
            </w:pPr>
            <w:r w:rsidRPr="002C42C6">
              <w:rPr>
                <w:rFonts w:ascii="Arial" w:eastAsia="Times New Roman" w:hAnsi="Arial" w:cs="Arial"/>
                <w:b/>
                <w:bCs/>
                <w:color w:val="000000"/>
                <w:sz w:val="18"/>
                <w:szCs w:val="18"/>
                <w:lang w:eastAsia="vi-VN"/>
              </w:rPr>
              <w:t>CỘNG HÒA XÃ HỘI CHỦ NGHĨA VIỆT NAM</w:t>
            </w:r>
            <w:r w:rsidRPr="002C42C6">
              <w:rPr>
                <w:rFonts w:ascii="Arial" w:eastAsia="Times New Roman" w:hAnsi="Arial" w:cs="Arial"/>
                <w:b/>
                <w:bCs/>
                <w:color w:val="000000"/>
                <w:sz w:val="18"/>
                <w:szCs w:val="18"/>
                <w:lang w:eastAsia="vi-VN"/>
              </w:rPr>
              <w:br/>
              <w:t>Độc lập - Tự do - Hạnh phúc</w:t>
            </w:r>
            <w:r w:rsidRPr="002C42C6">
              <w:rPr>
                <w:rFonts w:ascii="Arial" w:eastAsia="Times New Roman" w:hAnsi="Arial" w:cs="Arial"/>
                <w:b/>
                <w:bCs/>
                <w:color w:val="000000"/>
                <w:sz w:val="18"/>
                <w:szCs w:val="18"/>
                <w:lang w:eastAsia="vi-VN"/>
              </w:rPr>
              <w:br/>
              <w:t>---------------</w:t>
            </w:r>
          </w:p>
        </w:tc>
      </w:tr>
      <w:tr w:rsidR="002C42C6" w:rsidRPr="002C42C6" w:rsidTr="002C42C6">
        <w:trPr>
          <w:tblCellSpacing w:w="0" w:type="dxa"/>
        </w:trPr>
        <w:tc>
          <w:tcPr>
            <w:tcW w:w="1850" w:type="pct"/>
            <w:shd w:val="clear" w:color="auto" w:fill="FFFFFF"/>
            <w:hideMark/>
          </w:tcPr>
          <w:p w:rsidR="002C42C6" w:rsidRPr="002C42C6" w:rsidRDefault="002C42C6" w:rsidP="002C42C6">
            <w:pPr>
              <w:spacing w:before="120" w:after="120" w:line="234" w:lineRule="atLeast"/>
              <w:jc w:val="center"/>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Số:    /ĐN-KTV/PT</w:t>
            </w:r>
          </w:p>
        </w:tc>
        <w:tc>
          <w:tcPr>
            <w:tcW w:w="3100" w:type="pct"/>
            <w:shd w:val="clear" w:color="auto" w:fill="FFFFFF"/>
            <w:hideMark/>
          </w:tcPr>
          <w:p w:rsidR="002C42C6" w:rsidRPr="002C42C6" w:rsidRDefault="002C42C6" w:rsidP="002C42C6">
            <w:pPr>
              <w:spacing w:before="120" w:after="120" w:line="234" w:lineRule="atLeast"/>
              <w:jc w:val="right"/>
              <w:rPr>
                <w:rFonts w:ascii="Arial" w:eastAsia="Times New Roman" w:hAnsi="Arial" w:cs="Arial"/>
                <w:color w:val="000000"/>
                <w:sz w:val="18"/>
                <w:szCs w:val="18"/>
                <w:lang w:eastAsia="vi-VN"/>
              </w:rPr>
            </w:pPr>
            <w:r w:rsidRPr="002C42C6">
              <w:rPr>
                <w:rFonts w:ascii="Arial" w:eastAsia="Times New Roman" w:hAnsi="Arial" w:cs="Arial"/>
                <w:i/>
                <w:iCs/>
                <w:color w:val="000000"/>
                <w:sz w:val="18"/>
                <w:szCs w:val="18"/>
                <w:vertAlign w:val="superscript"/>
                <w:lang w:eastAsia="vi-VN"/>
              </w:rPr>
              <w:t>(2)</w:t>
            </w:r>
            <w:r w:rsidRPr="002C42C6">
              <w:rPr>
                <w:rFonts w:ascii="Arial" w:eastAsia="Times New Roman" w:hAnsi="Arial" w:cs="Arial"/>
                <w:i/>
                <w:iCs/>
                <w:color w:val="000000"/>
                <w:sz w:val="18"/>
                <w:szCs w:val="18"/>
                <w:lang w:eastAsia="vi-VN"/>
              </w:rPr>
              <w:t>............., ngày ….. tháng …… năm …..</w:t>
            </w:r>
          </w:p>
        </w:tc>
      </w:tr>
    </w:tbl>
    <w:p w:rsidR="002C42C6" w:rsidRPr="002C42C6" w:rsidRDefault="002C42C6" w:rsidP="002C42C6">
      <w:pPr>
        <w:shd w:val="clear" w:color="auto" w:fill="FFFFFF"/>
        <w:spacing w:before="120" w:after="120" w:line="234" w:lineRule="atLeast"/>
        <w:jc w:val="righ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 </w:t>
      </w:r>
    </w:p>
    <w:p w:rsidR="002C42C6" w:rsidRPr="002C42C6" w:rsidRDefault="002C42C6" w:rsidP="002C42C6">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4_name"/>
      <w:r w:rsidRPr="002C42C6">
        <w:rPr>
          <w:rFonts w:ascii="Arial" w:eastAsia="Times New Roman" w:hAnsi="Arial" w:cs="Arial"/>
          <w:b/>
          <w:bCs/>
          <w:color w:val="000000"/>
          <w:sz w:val="18"/>
          <w:szCs w:val="18"/>
          <w:lang w:eastAsia="vi-VN"/>
        </w:rPr>
        <w:t>ĐỀ NGHỊ</w:t>
      </w:r>
      <w:bookmarkEnd w:id="2"/>
      <w:r w:rsidRPr="002C42C6">
        <w:rPr>
          <w:rFonts w:ascii="Arial" w:eastAsia="Times New Roman" w:hAnsi="Arial" w:cs="Arial"/>
          <w:b/>
          <w:bCs/>
          <w:color w:val="000000"/>
          <w:sz w:val="18"/>
          <w:szCs w:val="18"/>
          <w:lang w:eastAsia="vi-VN"/>
        </w:rPr>
        <w:br/>
      </w:r>
      <w:bookmarkStart w:id="3" w:name="chuong_pl_4_name_name"/>
      <w:r w:rsidRPr="002C42C6">
        <w:rPr>
          <w:rFonts w:ascii="Arial" w:eastAsia="Times New Roman" w:hAnsi="Arial" w:cs="Arial"/>
          <w:b/>
          <w:bCs/>
          <w:color w:val="000000"/>
          <w:sz w:val="18"/>
          <w:szCs w:val="18"/>
          <w:lang w:eastAsia="vi-VN"/>
        </w:rPr>
        <w:t>Khám nơi cất giấu tang vật, phương tiện vi phạm hành chính là chỗ ở*</w:t>
      </w:r>
      <w:bookmarkEnd w:id="3"/>
    </w:p>
    <w:p w:rsidR="002C42C6" w:rsidRPr="002C42C6" w:rsidRDefault="002C42C6" w:rsidP="002C42C6">
      <w:pPr>
        <w:shd w:val="clear" w:color="auto" w:fill="FFFFFF"/>
        <w:spacing w:before="120" w:after="120" w:line="234" w:lineRule="atLeast"/>
        <w:jc w:val="center"/>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Kính gửi: Chủ tịch Ủy ban nhân dân</w:t>
      </w:r>
      <w:r w:rsidRPr="002C42C6">
        <w:rPr>
          <w:rFonts w:ascii="Arial" w:eastAsia="Times New Roman" w:hAnsi="Arial" w:cs="Arial"/>
          <w:color w:val="000000"/>
          <w:sz w:val="18"/>
          <w:szCs w:val="18"/>
          <w:vertAlign w:val="superscript"/>
          <w:lang w:eastAsia="vi-VN"/>
        </w:rPr>
        <w:t>(3)</w:t>
      </w:r>
      <w:r w:rsidRPr="002C42C6">
        <w:rPr>
          <w:rFonts w:ascii="Arial" w:eastAsia="Times New Roman" w:hAnsi="Arial" w:cs="Arial"/>
          <w:color w:val="000000"/>
          <w:sz w:val="18"/>
          <w:szCs w:val="18"/>
          <w:lang w:eastAsia="vi-VN"/>
        </w:rPr>
        <w:t> ……………………………………</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Căn cứ Điều 129 Luật Xử lý vi phạm hành chính (sửa đổi, bổ sung năm 2020).</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Bằng các biện pháp nghiệp vụ, </w:t>
      </w:r>
      <w:r w:rsidRPr="002C42C6">
        <w:rPr>
          <w:rFonts w:ascii="Arial" w:eastAsia="Times New Roman" w:hAnsi="Arial" w:cs="Arial"/>
          <w:color w:val="000000"/>
          <w:sz w:val="18"/>
          <w:szCs w:val="18"/>
          <w:vertAlign w:val="superscript"/>
          <w:lang w:eastAsia="vi-VN"/>
        </w:rPr>
        <w:t>(4) </w:t>
      </w:r>
      <w:r w:rsidRPr="002C42C6">
        <w:rPr>
          <w:rFonts w:ascii="Arial" w:eastAsia="Times New Roman" w:hAnsi="Arial" w:cs="Arial"/>
          <w:color w:val="000000"/>
          <w:sz w:val="18"/>
          <w:szCs w:val="18"/>
          <w:lang w:eastAsia="vi-VN"/>
        </w:rPr>
        <w:t>………………………………………………………… xác định nơi ở của &lt;</w:t>
      </w:r>
      <w:r w:rsidRPr="002C42C6">
        <w:rPr>
          <w:rFonts w:ascii="Arial" w:eastAsia="Times New Roman" w:hAnsi="Arial" w:cs="Arial"/>
          <w:i/>
          <w:iCs/>
          <w:color w:val="000000"/>
          <w:sz w:val="18"/>
          <w:szCs w:val="18"/>
          <w:lang w:eastAsia="vi-VN"/>
        </w:rPr>
        <w:t>ông (bà)/tổ chức</w:t>
      </w:r>
      <w:r w:rsidRPr="002C42C6">
        <w:rPr>
          <w:rFonts w:ascii="Arial" w:eastAsia="Times New Roman" w:hAnsi="Arial" w:cs="Arial"/>
          <w:color w:val="000000"/>
          <w:sz w:val="18"/>
          <w:szCs w:val="18"/>
          <w:lang w:eastAsia="vi-VN"/>
        </w:rPr>
        <w:t>&gt;</w:t>
      </w:r>
      <w:r w:rsidRPr="002C42C6">
        <w:rPr>
          <w:rFonts w:ascii="Arial" w:eastAsia="Times New Roman" w:hAnsi="Arial" w:cs="Arial"/>
          <w:color w:val="000000"/>
          <w:sz w:val="18"/>
          <w:szCs w:val="18"/>
          <w:vertAlign w:val="superscript"/>
          <w:lang w:eastAsia="vi-VN"/>
        </w:rPr>
        <w:t>(**)</w:t>
      </w:r>
      <w:r w:rsidRPr="002C42C6">
        <w:rPr>
          <w:rFonts w:ascii="Arial" w:eastAsia="Times New Roman" w:hAnsi="Arial" w:cs="Arial"/>
          <w:color w:val="000000"/>
          <w:sz w:val="18"/>
          <w:szCs w:val="18"/>
          <w:lang w:eastAsia="vi-VN"/>
        </w:rPr>
        <w:t> có tên sau đây đang cất giấu tang vật, phương tiện vi phạm hành chính:</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1. </w:t>
      </w:r>
      <w:r w:rsidRPr="002C42C6">
        <w:rPr>
          <w:rFonts w:ascii="Arial" w:eastAsia="Times New Roman" w:hAnsi="Arial" w:cs="Arial"/>
          <w:i/>
          <w:iCs/>
          <w:color w:val="000000"/>
          <w:sz w:val="18"/>
          <w:szCs w:val="18"/>
          <w:lang w:eastAsia="vi-VN"/>
        </w:rPr>
        <w:t>&lt;Họ và tên&gt;</w:t>
      </w:r>
      <w:r w:rsidRPr="002C42C6">
        <w:rPr>
          <w:rFonts w:ascii="Arial" w:eastAsia="Times New Roman" w:hAnsi="Arial" w:cs="Arial"/>
          <w:color w:val="000000"/>
          <w:sz w:val="18"/>
          <w:szCs w:val="18"/>
          <w:vertAlign w:val="superscript"/>
          <w:lang w:eastAsia="vi-VN"/>
        </w:rPr>
        <w:t>(**)</w:t>
      </w:r>
      <w:r w:rsidRPr="002C42C6">
        <w:rPr>
          <w:rFonts w:ascii="Arial" w:eastAsia="Times New Roman" w:hAnsi="Arial" w:cs="Arial"/>
          <w:color w:val="000000"/>
          <w:sz w:val="18"/>
          <w:szCs w:val="18"/>
          <w:lang w:eastAsia="vi-VN"/>
        </w:rPr>
        <w:t>: ………………………………….; Giới tính: ………………………………</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Ngày, tháng, năm sinh: ......./..../…………; Quốc tịch: ……………………………………….</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Nghề nghiệp: …….…………………….…………………….…………………….………………</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Nơi ở hiện tại: ….…………………….………….…………………….………….……………….</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Số định danh cá nhân/CMND/CCCD/Hộ chiếu:….…………………….…………………….. ;</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Ngày cấp: ……./ ……../ ……….; Nơi cấp: ….……………………….…………………………</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i/>
          <w:iCs/>
          <w:color w:val="000000"/>
          <w:sz w:val="18"/>
          <w:szCs w:val="18"/>
          <w:lang w:eastAsia="vi-VN"/>
        </w:rPr>
        <w:t>1.&lt;Tên tổ chức&gt; </w:t>
      </w:r>
      <w:r w:rsidRPr="002C42C6">
        <w:rPr>
          <w:rFonts w:ascii="Arial" w:eastAsia="Times New Roman" w:hAnsi="Arial" w:cs="Arial"/>
          <w:color w:val="000000"/>
          <w:sz w:val="18"/>
          <w:szCs w:val="18"/>
          <w:vertAlign w:val="superscript"/>
          <w:lang w:eastAsia="vi-VN"/>
        </w:rPr>
        <w:t>(**)</w:t>
      </w:r>
      <w:r w:rsidRPr="002C42C6">
        <w:rPr>
          <w:rFonts w:ascii="Arial" w:eastAsia="Times New Roman" w:hAnsi="Arial" w:cs="Arial"/>
          <w:i/>
          <w:iCs/>
          <w:color w:val="000000"/>
          <w:sz w:val="18"/>
          <w:szCs w:val="18"/>
          <w:vertAlign w:val="superscript"/>
          <w:lang w:eastAsia="vi-VN"/>
        </w:rPr>
        <w:t> </w:t>
      </w:r>
      <w:r w:rsidRPr="002C42C6">
        <w:rPr>
          <w:rFonts w:ascii="Arial" w:eastAsia="Times New Roman" w:hAnsi="Arial" w:cs="Arial"/>
          <w:color w:val="000000"/>
          <w:sz w:val="18"/>
          <w:szCs w:val="18"/>
          <w:lang w:eastAsia="vi-VN"/>
        </w:rPr>
        <w:t>….……………………….….……………………….….……………………….</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Địa chỉ trụ sở chính: ….……………………….….……………………….….…………………..</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Mã số doanh nghiệp: ….……………………….….……………………………………………..</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Số GCN đăng ký đầu tư/doanh nghiệp hoặc GP thành lập/đăng ký hoạt động:….……………………….….……………………….……; Ngày cấp: ……./ ……../ ……….; Nơi cấp: ….……………………….…………</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Người đại diện theo pháp luật: </w:t>
      </w:r>
      <w:r w:rsidRPr="002C42C6">
        <w:rPr>
          <w:rFonts w:ascii="Arial" w:eastAsia="Times New Roman" w:hAnsi="Arial" w:cs="Arial"/>
          <w:color w:val="000000"/>
          <w:sz w:val="18"/>
          <w:szCs w:val="18"/>
          <w:vertAlign w:val="superscript"/>
          <w:lang w:eastAsia="vi-VN"/>
        </w:rPr>
        <w:t>(5)</w:t>
      </w:r>
      <w:r w:rsidRPr="002C42C6">
        <w:rPr>
          <w:rFonts w:ascii="Arial" w:eastAsia="Times New Roman" w:hAnsi="Arial" w:cs="Arial"/>
          <w:color w:val="000000"/>
          <w:sz w:val="18"/>
          <w:szCs w:val="18"/>
          <w:lang w:eastAsia="vi-VN"/>
        </w:rPr>
        <w:t>………………………..; Giới tính:…………………………</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Chức danh: </w:t>
      </w:r>
      <w:r w:rsidRPr="002C42C6">
        <w:rPr>
          <w:rFonts w:ascii="Arial" w:eastAsia="Times New Roman" w:hAnsi="Arial" w:cs="Arial"/>
          <w:color w:val="000000"/>
          <w:sz w:val="18"/>
          <w:szCs w:val="18"/>
          <w:vertAlign w:val="superscript"/>
          <w:lang w:eastAsia="vi-VN"/>
        </w:rPr>
        <w:t>(6)</w:t>
      </w:r>
      <w:r w:rsidRPr="002C42C6">
        <w:rPr>
          <w:rFonts w:ascii="Arial" w:eastAsia="Times New Roman" w:hAnsi="Arial" w:cs="Arial"/>
          <w:color w:val="000000"/>
          <w:sz w:val="18"/>
          <w:szCs w:val="18"/>
          <w:lang w:eastAsia="vi-VN"/>
        </w:rPr>
        <w:t> ………………………………………………………………………………………...</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2. Để đảm bảo căn cứ xử lý đối với hành vi vi phạm hành chính của &lt;</w:t>
      </w:r>
      <w:r w:rsidRPr="002C42C6">
        <w:rPr>
          <w:rFonts w:ascii="Arial" w:eastAsia="Times New Roman" w:hAnsi="Arial" w:cs="Arial"/>
          <w:i/>
          <w:iCs/>
          <w:color w:val="000000"/>
          <w:sz w:val="18"/>
          <w:szCs w:val="18"/>
          <w:lang w:eastAsia="vi-VN"/>
        </w:rPr>
        <w:t>ông (bà)/tổ chức</w:t>
      </w:r>
      <w:r w:rsidRPr="002C42C6">
        <w:rPr>
          <w:rFonts w:ascii="Arial" w:eastAsia="Times New Roman" w:hAnsi="Arial" w:cs="Arial"/>
          <w:color w:val="000000"/>
          <w:sz w:val="18"/>
          <w:szCs w:val="18"/>
          <w:lang w:eastAsia="vi-VN"/>
        </w:rPr>
        <w:t>&gt;</w:t>
      </w:r>
      <w:r w:rsidRPr="002C42C6">
        <w:rPr>
          <w:rFonts w:ascii="Arial" w:eastAsia="Times New Roman" w:hAnsi="Arial" w:cs="Arial"/>
          <w:color w:val="000000"/>
          <w:sz w:val="18"/>
          <w:szCs w:val="18"/>
          <w:vertAlign w:val="superscript"/>
          <w:lang w:eastAsia="vi-VN"/>
        </w:rPr>
        <w:t>(**)</w:t>
      </w:r>
      <w:r w:rsidRPr="002C42C6">
        <w:rPr>
          <w:rFonts w:ascii="Arial" w:eastAsia="Times New Roman" w:hAnsi="Arial" w:cs="Arial"/>
          <w:color w:val="000000"/>
          <w:sz w:val="18"/>
          <w:szCs w:val="18"/>
          <w:lang w:eastAsia="vi-VN"/>
        </w:rPr>
        <w:t>: ……………………………………………., đề nghị Chủ tịch Ủy ban nhân dân</w:t>
      </w:r>
      <w:r w:rsidRPr="002C42C6">
        <w:rPr>
          <w:rFonts w:ascii="Arial" w:eastAsia="Times New Roman" w:hAnsi="Arial" w:cs="Arial"/>
          <w:color w:val="000000"/>
          <w:sz w:val="18"/>
          <w:szCs w:val="18"/>
          <w:vertAlign w:val="superscript"/>
          <w:lang w:eastAsia="vi-VN"/>
        </w:rPr>
        <w:t>(3) </w:t>
      </w:r>
      <w:r w:rsidRPr="002C42C6">
        <w:rPr>
          <w:rFonts w:ascii="Arial" w:eastAsia="Times New Roman" w:hAnsi="Arial" w:cs="Arial"/>
          <w:color w:val="000000"/>
          <w:sz w:val="18"/>
          <w:szCs w:val="18"/>
          <w:lang w:eastAsia="vi-VN"/>
        </w:rPr>
        <w:t>………………………. xem xét, ra quyết định khám nơi cất giấu tang vật, phương tiện vi phạm hành chính là chỗ ở đối với &lt;</w:t>
      </w:r>
      <w:r w:rsidRPr="002C42C6">
        <w:rPr>
          <w:rFonts w:ascii="Arial" w:eastAsia="Times New Roman" w:hAnsi="Arial" w:cs="Arial"/>
          <w:i/>
          <w:iCs/>
          <w:color w:val="000000"/>
          <w:sz w:val="18"/>
          <w:szCs w:val="18"/>
          <w:lang w:eastAsia="vi-VN"/>
        </w:rPr>
        <w:t>ông (bà)/tổ chức</w:t>
      </w:r>
      <w:r w:rsidRPr="002C42C6">
        <w:rPr>
          <w:rFonts w:ascii="Arial" w:eastAsia="Times New Roman" w:hAnsi="Arial" w:cs="Arial"/>
          <w:color w:val="000000"/>
          <w:sz w:val="18"/>
          <w:szCs w:val="18"/>
          <w:lang w:eastAsia="vi-VN"/>
        </w:rPr>
        <w:t>&gt;</w:t>
      </w:r>
      <w:r w:rsidRPr="002C42C6">
        <w:rPr>
          <w:rFonts w:ascii="Arial" w:eastAsia="Times New Roman" w:hAnsi="Arial" w:cs="Arial"/>
          <w:color w:val="000000"/>
          <w:sz w:val="18"/>
          <w:szCs w:val="18"/>
          <w:vertAlign w:val="superscript"/>
          <w:lang w:eastAsia="vi-VN"/>
        </w:rPr>
        <w:t>(**) </w:t>
      </w:r>
      <w:r w:rsidRPr="002C42C6">
        <w:rPr>
          <w:rFonts w:ascii="Arial" w:eastAsia="Times New Roman" w:hAnsi="Arial" w:cs="Arial"/>
          <w:color w:val="000000"/>
          <w:sz w:val="18"/>
          <w:szCs w:val="18"/>
          <w:lang w:eastAsia="vi-VN"/>
        </w:rPr>
        <w:t>có tên như trên./.</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2C42C6" w:rsidRPr="002C42C6" w:rsidTr="002C42C6">
        <w:trPr>
          <w:tblCellSpacing w:w="0" w:type="dxa"/>
        </w:trPr>
        <w:tc>
          <w:tcPr>
            <w:tcW w:w="2500" w:type="pct"/>
            <w:shd w:val="clear" w:color="auto" w:fill="FFFFFF"/>
            <w:hideMark/>
          </w:tcPr>
          <w:p w:rsidR="002C42C6" w:rsidRPr="002C42C6" w:rsidRDefault="002C42C6" w:rsidP="002C42C6">
            <w:pPr>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b/>
                <w:bCs/>
                <w:i/>
                <w:iCs/>
                <w:color w:val="000000"/>
                <w:sz w:val="18"/>
                <w:szCs w:val="18"/>
                <w:lang w:eastAsia="vi-VN"/>
              </w:rPr>
              <w:br/>
              <w:t>Nơi nhận:</w:t>
            </w:r>
            <w:r w:rsidRPr="002C42C6">
              <w:rPr>
                <w:rFonts w:ascii="Arial" w:eastAsia="Times New Roman" w:hAnsi="Arial" w:cs="Arial"/>
                <w:b/>
                <w:bCs/>
                <w:i/>
                <w:iCs/>
                <w:color w:val="000000"/>
                <w:sz w:val="18"/>
                <w:szCs w:val="18"/>
                <w:lang w:eastAsia="vi-VN"/>
              </w:rPr>
              <w:br/>
            </w:r>
            <w:r w:rsidRPr="002C42C6">
              <w:rPr>
                <w:rFonts w:ascii="Arial" w:eastAsia="Times New Roman" w:hAnsi="Arial" w:cs="Arial"/>
                <w:color w:val="000000"/>
                <w:sz w:val="16"/>
                <w:szCs w:val="16"/>
                <w:lang w:eastAsia="vi-VN"/>
              </w:rPr>
              <w:t>-…………….;</w:t>
            </w:r>
            <w:r w:rsidRPr="002C42C6">
              <w:rPr>
                <w:rFonts w:ascii="Arial" w:eastAsia="Times New Roman" w:hAnsi="Arial" w:cs="Arial"/>
                <w:color w:val="000000"/>
                <w:sz w:val="16"/>
                <w:szCs w:val="16"/>
                <w:lang w:eastAsia="vi-VN"/>
              </w:rPr>
              <w:br/>
              <w:t>-…………….;</w:t>
            </w:r>
            <w:r w:rsidRPr="002C42C6">
              <w:rPr>
                <w:rFonts w:ascii="Arial" w:eastAsia="Times New Roman" w:hAnsi="Arial" w:cs="Arial"/>
                <w:color w:val="000000"/>
                <w:sz w:val="16"/>
                <w:szCs w:val="16"/>
                <w:lang w:eastAsia="vi-VN"/>
              </w:rPr>
              <w:br/>
              <w:t>- Lưu: Hồ sơ,....</w:t>
            </w:r>
          </w:p>
        </w:tc>
        <w:tc>
          <w:tcPr>
            <w:tcW w:w="2500" w:type="pct"/>
            <w:shd w:val="clear" w:color="auto" w:fill="FFFFFF"/>
            <w:hideMark/>
          </w:tcPr>
          <w:p w:rsidR="002C42C6" w:rsidRPr="002C42C6" w:rsidRDefault="002C42C6" w:rsidP="002C42C6">
            <w:pPr>
              <w:spacing w:before="120" w:after="240" w:line="234" w:lineRule="atLeast"/>
              <w:jc w:val="center"/>
              <w:rPr>
                <w:rFonts w:ascii="Arial" w:eastAsia="Times New Roman" w:hAnsi="Arial" w:cs="Arial"/>
                <w:color w:val="000000"/>
                <w:sz w:val="18"/>
                <w:szCs w:val="18"/>
                <w:lang w:eastAsia="vi-VN"/>
              </w:rPr>
            </w:pPr>
            <w:r w:rsidRPr="002C42C6">
              <w:rPr>
                <w:rFonts w:ascii="Arial" w:eastAsia="Times New Roman" w:hAnsi="Arial" w:cs="Arial"/>
                <w:b/>
                <w:bCs/>
                <w:color w:val="000000"/>
                <w:sz w:val="18"/>
                <w:szCs w:val="18"/>
                <w:lang w:eastAsia="vi-VN"/>
              </w:rPr>
              <w:t>CHỨC VỤ CỦA NGƯỜI ĐỀ NGHỊ </w:t>
            </w:r>
            <w:r w:rsidRPr="002C42C6">
              <w:rPr>
                <w:rFonts w:ascii="Arial" w:eastAsia="Times New Roman" w:hAnsi="Arial" w:cs="Arial"/>
                <w:b/>
                <w:bCs/>
                <w:color w:val="000000"/>
                <w:sz w:val="18"/>
                <w:szCs w:val="18"/>
                <w:vertAlign w:val="superscript"/>
                <w:lang w:eastAsia="vi-VN"/>
              </w:rPr>
              <w:t>(7)</w:t>
            </w:r>
            <w:r w:rsidRPr="002C42C6">
              <w:rPr>
                <w:rFonts w:ascii="Arial" w:eastAsia="Times New Roman" w:hAnsi="Arial" w:cs="Arial"/>
                <w:b/>
                <w:bCs/>
                <w:color w:val="000000"/>
                <w:sz w:val="18"/>
                <w:szCs w:val="18"/>
                <w:vertAlign w:val="superscript"/>
                <w:lang w:eastAsia="vi-VN"/>
              </w:rPr>
              <w:br/>
            </w:r>
            <w:r w:rsidRPr="002C42C6">
              <w:rPr>
                <w:rFonts w:ascii="Arial" w:eastAsia="Times New Roman" w:hAnsi="Arial" w:cs="Arial"/>
                <w:i/>
                <w:iCs/>
                <w:color w:val="000000"/>
                <w:sz w:val="18"/>
                <w:szCs w:val="18"/>
                <w:lang w:eastAsia="vi-VN"/>
              </w:rPr>
              <w:t>(Ký, đóng dấu, ghi rõ cấp bậc, họ tên)</w:t>
            </w:r>
            <w:r w:rsidRPr="002C42C6">
              <w:rPr>
                <w:rFonts w:ascii="Arial" w:eastAsia="Times New Roman" w:hAnsi="Arial" w:cs="Arial"/>
                <w:i/>
                <w:iCs/>
                <w:color w:val="000000"/>
                <w:sz w:val="18"/>
                <w:szCs w:val="18"/>
                <w:lang w:eastAsia="vi-VN"/>
              </w:rPr>
              <w:br/>
            </w:r>
            <w:r w:rsidRPr="002C42C6">
              <w:rPr>
                <w:rFonts w:ascii="Arial" w:eastAsia="Times New Roman" w:hAnsi="Arial" w:cs="Arial"/>
                <w:i/>
                <w:iCs/>
                <w:color w:val="000000"/>
                <w:sz w:val="18"/>
                <w:szCs w:val="18"/>
                <w:lang w:eastAsia="vi-VN"/>
              </w:rPr>
              <w:br/>
            </w:r>
            <w:r w:rsidRPr="002C42C6">
              <w:rPr>
                <w:rFonts w:ascii="Arial" w:eastAsia="Times New Roman" w:hAnsi="Arial" w:cs="Arial"/>
                <w:i/>
                <w:iCs/>
                <w:color w:val="000000"/>
                <w:sz w:val="18"/>
                <w:szCs w:val="18"/>
                <w:lang w:eastAsia="vi-VN"/>
              </w:rPr>
              <w:br/>
            </w:r>
          </w:p>
        </w:tc>
      </w:tr>
    </w:tbl>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___________________</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 Mẫu này được sử dụng để đề nghị Chủ tịch Ủy ban nhân dân quận/huyện/thị xã/thành phố thuộc tỉnh và tương đương nơi ra quyết định áp dụng biện pháp ngăn chặn khám nơi cất giấu tang vật, phương tiện vi phạm hành chính là chỗ ở quy định tại khoản 2 Điều 129 Luật Xử lý vi phạm hành chính (sửa đổi, bổ sung năm 2020).</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 Lưu ý lựa chọn và ghi thông tin của cá nhân hoặc tổ chức cho phù hợp với thực tế của vụ việc.</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(1) Ghi tên cơ quan chủ quản và cơ quan của người có thẩm quyền đề nghị.</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(2) Ghi địa danh theo hướng dẫn của Chính phủ.</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lastRenderedPageBreak/>
        <w:t>(3) Ghi tên của Ủy ban nhân dân quận/huyện/thị xã/thành phố thuộc tỉnh và tương đương nơi ra quyết định áp dụng biện pháp ngăn chặn khám nơi cất giấu tang vật, phương tiện vi phạm hành chính là chỗ ở.</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(4) Ghi tên cơ quan của người có thẩm quyền đề nghị Chủ tịch Ủy ban nhân dân quận/huyện/thị xã/thành phố thuộc tỉnh và tương đương nơi ra quyết định áp dụng biện pháp ngăn chặn khám nơi cất giấu tang vật, phương tiện vi phạm hành chính là chỗ ở.</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(5) Ghi họ và tên của người đại diện theo pháp luật của doanh nghiệp/người đứng đầu tổ chức không phải là doanh nghiệp.</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(6) Ghi chức danh của người đại diện theo pháp luật của doanh nghiệp/người đứng đầu tổ chức không phải là doanh nghiệp.</w:t>
      </w:r>
    </w:p>
    <w:p w:rsidR="002C42C6" w:rsidRPr="002C42C6" w:rsidRDefault="002C42C6" w:rsidP="002C42C6">
      <w:pPr>
        <w:shd w:val="clear" w:color="auto" w:fill="FFFFFF"/>
        <w:spacing w:before="120" w:after="120" w:line="234" w:lineRule="atLeast"/>
        <w:rPr>
          <w:rFonts w:ascii="Arial" w:eastAsia="Times New Roman" w:hAnsi="Arial" w:cs="Arial"/>
          <w:color w:val="000000"/>
          <w:sz w:val="18"/>
          <w:szCs w:val="18"/>
          <w:lang w:eastAsia="vi-VN"/>
        </w:rPr>
      </w:pPr>
      <w:r w:rsidRPr="002C42C6">
        <w:rPr>
          <w:rFonts w:ascii="Arial" w:eastAsia="Times New Roman" w:hAnsi="Arial" w:cs="Arial"/>
          <w:color w:val="000000"/>
          <w:sz w:val="18"/>
          <w:szCs w:val="18"/>
          <w:lang w:eastAsia="vi-VN"/>
        </w:rPr>
        <w:t>(7) Ghi chức vụ của người ký. Trường hợp cấp phó được giao quyền xử phạt vi phạm hành chính ký quyết định thì ghi chữ viết tắt “KT.” vào trước chức vụ của người có thẩm quyền ra quyết định./.</w:t>
      </w:r>
    </w:p>
    <w:p w:rsidR="00DC2A5B" w:rsidRDefault="002C42C6"/>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C6"/>
    <w:rsid w:val="00006E30"/>
    <w:rsid w:val="002C42C6"/>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07ACC-8F52-4E6A-97E7-EF0616E1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2C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6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2022-11-16T07:54:00Z</dcterms:created>
  <dcterms:modified xsi:type="dcterms:W3CDTF">2022-11-16T07:55:00Z</dcterms:modified>
</cp:coreProperties>
</file>