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DB" w:rsidRPr="007232DB" w:rsidRDefault="007232DB" w:rsidP="007232DB">
      <w:pPr>
        <w:spacing w:before="120" w:after="120" w:line="234" w:lineRule="atLeast"/>
        <w:jc w:val="center"/>
        <w:rPr>
          <w:rFonts w:ascii="Arial" w:eastAsia="Times New Roman" w:hAnsi="Arial" w:cs="Arial"/>
          <w:color w:val="000000"/>
          <w:sz w:val="18"/>
          <w:szCs w:val="18"/>
          <w:lang w:eastAsia="vi-VN"/>
        </w:rPr>
      </w:pPr>
      <w:r w:rsidRPr="007232DB">
        <w:rPr>
          <w:rFonts w:ascii="Arial" w:eastAsia="Times New Roman" w:hAnsi="Arial" w:cs="Arial"/>
          <w:b/>
          <w:bCs/>
          <w:color w:val="000000"/>
          <w:sz w:val="24"/>
          <w:szCs w:val="24"/>
          <w:lang w:eastAsia="vi-VN"/>
        </w:rPr>
        <w:t>PHỤ LỤC 4</w:t>
      </w:r>
    </w:p>
    <w:p w:rsidR="007232DB" w:rsidRPr="007232DB" w:rsidRDefault="007232DB" w:rsidP="007232DB">
      <w:pPr>
        <w:spacing w:before="120" w:after="120" w:line="234" w:lineRule="atLeast"/>
        <w:jc w:val="center"/>
        <w:rPr>
          <w:rFonts w:ascii="Arial" w:eastAsia="Times New Roman" w:hAnsi="Arial" w:cs="Arial"/>
          <w:color w:val="000000"/>
          <w:sz w:val="18"/>
          <w:szCs w:val="18"/>
          <w:lang w:eastAsia="vi-VN"/>
        </w:rPr>
      </w:pPr>
      <w:r w:rsidRPr="007232DB">
        <w:rPr>
          <w:rFonts w:ascii="Arial" w:eastAsia="Times New Roman" w:hAnsi="Arial" w:cs="Arial"/>
          <w:color w:val="000000"/>
          <w:sz w:val="18"/>
          <w:szCs w:val="18"/>
          <w:lang w:eastAsia="vi-VN"/>
        </w:rPr>
        <w:t>CÁCH THỨC NỘP BÁO CÁO</w:t>
      </w:r>
      <w:r w:rsidRPr="007232DB">
        <w:rPr>
          <w:rFonts w:ascii="Arial" w:eastAsia="Times New Roman" w:hAnsi="Arial" w:cs="Arial"/>
          <w:color w:val="000000"/>
          <w:sz w:val="18"/>
          <w:szCs w:val="18"/>
          <w:lang w:eastAsia="vi-VN"/>
        </w:rPr>
        <w:br/>
      </w:r>
      <w:r w:rsidRPr="007232DB">
        <w:rPr>
          <w:rFonts w:ascii="Arial" w:eastAsia="Times New Roman" w:hAnsi="Arial" w:cs="Arial"/>
          <w:i/>
          <w:iCs/>
          <w:color w:val="000000"/>
          <w:sz w:val="18"/>
          <w:szCs w:val="18"/>
          <w:lang w:eastAsia="vi-VN"/>
        </w:rPr>
        <w:t>(Đính kèm văn bản số 9085/BKHĐT-QLĐT ngày 14/12/2022 của Bộ Kế hoạch và Đầu tư)</w:t>
      </w:r>
    </w:p>
    <w:p w:rsidR="007232DB" w:rsidRPr="007232DB" w:rsidRDefault="007232DB" w:rsidP="007232DB">
      <w:pPr>
        <w:spacing w:before="120" w:after="120" w:line="234" w:lineRule="atLeast"/>
        <w:rPr>
          <w:rFonts w:ascii="Arial" w:eastAsia="Times New Roman" w:hAnsi="Arial" w:cs="Arial"/>
          <w:color w:val="000000"/>
          <w:sz w:val="18"/>
          <w:szCs w:val="18"/>
          <w:lang w:eastAsia="vi-VN"/>
        </w:rPr>
      </w:pPr>
      <w:r w:rsidRPr="007232DB">
        <w:rPr>
          <w:rFonts w:ascii="Arial" w:eastAsia="Times New Roman" w:hAnsi="Arial" w:cs="Arial"/>
          <w:b/>
          <w:bCs/>
          <w:color w:val="000000"/>
          <w:sz w:val="18"/>
          <w:szCs w:val="18"/>
          <w:lang w:eastAsia="vi-VN"/>
        </w:rPr>
        <w:t>Căn cứ quy định tại điểm b khoản 3 Điều 11 Thông tư số 06/2017/TT-BKHĐT, việc báo cáo tình hình thực hiện công tác đấu thầu năm 2022 được thực hiện trên Hệ thống đấu thầu qua mạng quốc gia, theo đó, đề nghị Quý Cơ quan, đơn vị thực hiện báo cáo theo phương thức như sau:</w:t>
      </w:r>
    </w:p>
    <w:p w:rsidR="007232DB" w:rsidRPr="007232DB" w:rsidRDefault="007232DB" w:rsidP="007232DB">
      <w:pPr>
        <w:spacing w:before="120" w:after="120" w:line="234" w:lineRule="atLeast"/>
        <w:rPr>
          <w:rFonts w:ascii="Arial" w:eastAsia="Times New Roman" w:hAnsi="Arial" w:cs="Arial"/>
          <w:color w:val="000000"/>
          <w:sz w:val="18"/>
          <w:szCs w:val="18"/>
          <w:lang w:eastAsia="vi-VN"/>
        </w:rPr>
      </w:pPr>
      <w:r w:rsidRPr="007232DB">
        <w:rPr>
          <w:rFonts w:ascii="Arial" w:eastAsia="Times New Roman" w:hAnsi="Arial" w:cs="Arial"/>
          <w:color w:val="000000"/>
          <w:sz w:val="18"/>
          <w:szCs w:val="18"/>
          <w:lang w:eastAsia="vi-VN"/>
        </w:rPr>
        <w:t>- Gửi tập tin báo cáo có chữ ký và đóng dấu theo định dạng PDF và nhập số liệu tổng hợp về kết quả thực hiện lựa chọn nhà thầu (Biểu 2.1, Biểu 2.2, Biểu 2.3, Biểu 2.4 và Biểu 2.5), nhà đầu tư sử dụng đất và xã hội hóa (Biểu 2.6) lên Hệ thống đấu thầu qua mạng quốc gia tại địa chỉ https://muasamcong.mpi.gov.vn.</w:t>
      </w:r>
    </w:p>
    <w:p w:rsidR="007232DB" w:rsidRPr="007232DB" w:rsidRDefault="007232DB" w:rsidP="007232DB">
      <w:pPr>
        <w:spacing w:after="0" w:line="234" w:lineRule="atLeast"/>
        <w:rPr>
          <w:rFonts w:ascii="Arial" w:eastAsia="Times New Roman" w:hAnsi="Arial" w:cs="Arial"/>
          <w:color w:val="000000"/>
          <w:sz w:val="18"/>
          <w:szCs w:val="18"/>
          <w:lang w:eastAsia="vi-VN"/>
        </w:rPr>
      </w:pPr>
      <w:r w:rsidRPr="007232DB">
        <w:rPr>
          <w:rFonts w:ascii="Arial" w:eastAsia="Times New Roman" w:hAnsi="Arial" w:cs="Arial"/>
          <w:color w:val="000000"/>
          <w:sz w:val="18"/>
          <w:szCs w:val="18"/>
          <w:lang w:eastAsia="vi-VN"/>
        </w:rPr>
        <w:t>- Để phục vụ cho việc nhập số liệu trực tiếp lên Hệ thống trên, Quý Cơ quan, đơn vị cần phải thực hiện các thủ tục đăng ký tham gia Hệ thống và quy trình đăng ký người sử dụng theo quy định tại Điều 7 Thông tư số </w:t>
      </w:r>
      <w:hyperlink r:id="rId5" w:tgtFrame="_blank" w:tooltip="Thông tư 08/2022/TT-BKHĐT" w:history="1">
        <w:r w:rsidRPr="007232DB">
          <w:rPr>
            <w:rFonts w:ascii="Arial" w:eastAsia="Times New Roman" w:hAnsi="Arial" w:cs="Arial"/>
            <w:color w:val="0E70C3"/>
            <w:sz w:val="18"/>
            <w:szCs w:val="18"/>
            <w:lang w:eastAsia="vi-VN"/>
          </w:rPr>
          <w:t>08/2022/TT-BKHĐT</w:t>
        </w:r>
      </w:hyperlink>
      <w:r w:rsidRPr="007232DB">
        <w:rPr>
          <w:rFonts w:ascii="Arial" w:eastAsia="Times New Roman" w:hAnsi="Arial" w:cs="Arial"/>
          <w:color w:val="000000"/>
          <w:sz w:val="18"/>
          <w:szCs w:val="18"/>
          <w:lang w:eastAsia="vi-VN"/>
        </w:rPr>
        <w:t> ngày 31/5/2022 của Bộ trưởng Bộ Kế hoạch và Đầu tư. Đồng thời, để tìm hiểu cách nhập số liệu lên Hệ thống và tải file mềm các Biểu, Quý cơ quan, đơn vị vào địa chỉ https://muasamcong.mpi.gov.vn, chọn liên kết “Thư viện dữ liệu” phía trên cùng trang web, trong mục Biểu mẫu báo cáo công tác đấu thầu hàng năm. Sau khi đăng ký tham gia Hệ thống thành công, đề nghị Quý Cơ quan, đơn vị có văn bản cung cấp thông tin về mã định danh mà Quý Cơ quan, đơn vị dùng để đăng tải báo cáo công tác đấu thầu năm 2022 trên Hệ thống mạng đấu thầu quốc gia để được phân quyền thực hiện. Văn bản nêu trên được gửi về Cục Quản lý đấu thầu - Bộ Kế hoạch và Đầu tư </w:t>
      </w:r>
      <w:r w:rsidRPr="007232DB">
        <w:rPr>
          <w:rFonts w:ascii="Arial" w:eastAsia="Times New Roman" w:hAnsi="Arial" w:cs="Arial"/>
          <w:b/>
          <w:bCs/>
          <w:color w:val="000000"/>
          <w:sz w:val="18"/>
          <w:szCs w:val="18"/>
          <w:lang w:eastAsia="vi-VN"/>
        </w:rPr>
        <w:t>trước ngày 04/01/2023</w:t>
      </w:r>
      <w:r w:rsidRPr="007232DB">
        <w:rPr>
          <w:rFonts w:ascii="Arial" w:eastAsia="Times New Roman" w:hAnsi="Arial" w:cs="Arial"/>
          <w:color w:val="000000"/>
          <w:sz w:val="18"/>
          <w:szCs w:val="18"/>
          <w:lang w:eastAsia="vi-VN"/>
        </w:rPr>
        <w:t>.</w:t>
      </w:r>
    </w:p>
    <w:p w:rsidR="007232DB" w:rsidRPr="007232DB" w:rsidRDefault="007232DB" w:rsidP="007232DB">
      <w:pPr>
        <w:spacing w:before="120" w:after="120" w:line="234" w:lineRule="atLeast"/>
        <w:rPr>
          <w:rFonts w:ascii="Arial" w:eastAsia="Times New Roman" w:hAnsi="Arial" w:cs="Arial"/>
          <w:color w:val="000000"/>
          <w:sz w:val="18"/>
          <w:szCs w:val="18"/>
          <w:lang w:eastAsia="vi-VN"/>
        </w:rPr>
      </w:pPr>
      <w:r w:rsidRPr="007232DB">
        <w:rPr>
          <w:rFonts w:ascii="Arial" w:eastAsia="Times New Roman" w:hAnsi="Arial" w:cs="Arial"/>
          <w:color w:val="000000"/>
          <w:sz w:val="18"/>
          <w:szCs w:val="18"/>
          <w:lang w:eastAsia="vi-VN"/>
        </w:rPr>
        <w:t>- Ngoài ra, để thuận tiện cho công tác tổng hợp, đề nghị Quý Cơ quan, đơn vị gửi toàn bộ file word (nội dung báo cáo theo Phụ lục 1) và file exel (phần thống kê số liệu theo Phụ lục 2 từ Biểu 2.1 đến Biểu 2.6) vào địa chỉ email baocaodauthau@mpi.gov.vn. Định dạng dấu chấm, phẩy đối với phần thập phân theo quy định của Việt Nam, đơn vị tính triệu đồng; tiêu đề gửi file bao gồm tên đơn vị gửi, số hiệu văn bản (Ví dụ Sở KH&amp;ĐT tỉnh A gửi báo cáo số 01/BC-SKHĐT sẽ có tiêu đề là SKHA_01_BC_SKHĐT)./.</w:t>
      </w:r>
    </w:p>
    <w:p w:rsidR="00DC2A5B" w:rsidRPr="007232DB" w:rsidRDefault="007232DB" w:rsidP="007232DB">
      <w:bookmarkStart w:id="0" w:name="_GoBack"/>
      <w:bookmarkEnd w:id="0"/>
    </w:p>
    <w:sectPr w:rsidR="00DC2A5B" w:rsidRPr="007232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E7B64"/>
    <w:multiLevelType w:val="multilevel"/>
    <w:tmpl w:val="04A2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DB"/>
    <w:rsid w:val="00006E30"/>
    <w:rsid w:val="007232DB"/>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7A4C7-A7E9-4119-8B64-7DEE2D4F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2D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723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15602">
      <w:bodyDiv w:val="1"/>
      <w:marLeft w:val="0"/>
      <w:marRight w:val="0"/>
      <w:marTop w:val="0"/>
      <w:marBottom w:val="0"/>
      <w:divBdr>
        <w:top w:val="none" w:sz="0" w:space="0" w:color="auto"/>
        <w:left w:val="none" w:sz="0" w:space="0" w:color="auto"/>
        <w:bottom w:val="none" w:sz="0" w:space="0" w:color="auto"/>
        <w:right w:val="none" w:sz="0" w:space="0" w:color="auto"/>
      </w:divBdr>
    </w:div>
    <w:div w:id="128727618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66">
          <w:marLeft w:val="0"/>
          <w:marRight w:val="0"/>
          <w:marTop w:val="0"/>
          <w:marBottom w:val="0"/>
          <w:divBdr>
            <w:top w:val="none" w:sz="0" w:space="0" w:color="auto"/>
            <w:left w:val="none" w:sz="0" w:space="0" w:color="auto"/>
            <w:bottom w:val="none" w:sz="0" w:space="0" w:color="auto"/>
            <w:right w:val="none" w:sz="0" w:space="0" w:color="auto"/>
          </w:divBdr>
          <w:divsChild>
            <w:div w:id="496654249">
              <w:marLeft w:val="0"/>
              <w:marRight w:val="0"/>
              <w:marTop w:val="0"/>
              <w:marBottom w:val="0"/>
              <w:divBdr>
                <w:top w:val="none" w:sz="0" w:space="0" w:color="auto"/>
                <w:left w:val="none" w:sz="0" w:space="0" w:color="auto"/>
                <w:bottom w:val="none" w:sz="0" w:space="0" w:color="auto"/>
                <w:right w:val="none" w:sz="0" w:space="0" w:color="auto"/>
              </w:divBdr>
              <w:divsChild>
                <w:div w:id="953827223">
                  <w:marLeft w:val="0"/>
                  <w:marRight w:val="0"/>
                  <w:marTop w:val="0"/>
                  <w:marBottom w:val="0"/>
                  <w:divBdr>
                    <w:top w:val="single" w:sz="12" w:space="0" w:color="F89B1A"/>
                    <w:left w:val="single" w:sz="6" w:space="0" w:color="C8D4DB"/>
                    <w:bottom w:val="none" w:sz="0" w:space="0" w:color="auto"/>
                    <w:right w:val="single" w:sz="6" w:space="0" w:color="C8D4DB"/>
                  </w:divBdr>
                  <w:divsChild>
                    <w:div w:id="1450509864">
                      <w:marLeft w:val="0"/>
                      <w:marRight w:val="0"/>
                      <w:marTop w:val="0"/>
                      <w:marBottom w:val="0"/>
                      <w:divBdr>
                        <w:top w:val="none" w:sz="0" w:space="0" w:color="auto"/>
                        <w:left w:val="none" w:sz="0" w:space="0" w:color="auto"/>
                        <w:bottom w:val="none" w:sz="0" w:space="0" w:color="auto"/>
                        <w:right w:val="none" w:sz="0" w:space="0" w:color="auto"/>
                      </w:divBdr>
                      <w:divsChild>
                        <w:div w:id="1909195148">
                          <w:marLeft w:val="0"/>
                          <w:marRight w:val="0"/>
                          <w:marTop w:val="0"/>
                          <w:marBottom w:val="0"/>
                          <w:divBdr>
                            <w:top w:val="none" w:sz="0" w:space="0" w:color="auto"/>
                            <w:left w:val="none" w:sz="0" w:space="0" w:color="auto"/>
                            <w:bottom w:val="none" w:sz="0" w:space="0" w:color="auto"/>
                            <w:right w:val="none" w:sz="0" w:space="0" w:color="auto"/>
                          </w:divBdr>
                          <w:divsChild>
                            <w:div w:id="1526669440">
                              <w:marLeft w:val="0"/>
                              <w:marRight w:val="225"/>
                              <w:marTop w:val="0"/>
                              <w:marBottom w:val="0"/>
                              <w:divBdr>
                                <w:top w:val="none" w:sz="0" w:space="0" w:color="auto"/>
                                <w:left w:val="none" w:sz="0" w:space="0" w:color="auto"/>
                                <w:bottom w:val="none" w:sz="0" w:space="0" w:color="auto"/>
                                <w:right w:val="none" w:sz="0" w:space="0" w:color="auto"/>
                              </w:divBdr>
                              <w:divsChild>
                                <w:div w:id="1176459002">
                                  <w:marLeft w:val="0"/>
                                  <w:marRight w:val="0"/>
                                  <w:marTop w:val="0"/>
                                  <w:marBottom w:val="0"/>
                                  <w:divBdr>
                                    <w:top w:val="none" w:sz="0" w:space="0" w:color="auto"/>
                                    <w:left w:val="none" w:sz="0" w:space="0" w:color="auto"/>
                                    <w:bottom w:val="none" w:sz="0" w:space="0" w:color="auto"/>
                                    <w:right w:val="none" w:sz="0" w:space="0" w:color="auto"/>
                                  </w:divBdr>
                                  <w:divsChild>
                                    <w:div w:id="918176778">
                                      <w:marLeft w:val="0"/>
                                      <w:marRight w:val="0"/>
                                      <w:marTop w:val="0"/>
                                      <w:marBottom w:val="0"/>
                                      <w:divBdr>
                                        <w:top w:val="none" w:sz="0" w:space="0" w:color="auto"/>
                                        <w:left w:val="none" w:sz="0" w:space="0" w:color="auto"/>
                                        <w:bottom w:val="none" w:sz="0" w:space="0" w:color="auto"/>
                                        <w:right w:val="none" w:sz="0" w:space="0" w:color="auto"/>
                                      </w:divBdr>
                                      <w:divsChild>
                                        <w:div w:id="7411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0864">
                              <w:marLeft w:val="0"/>
                              <w:marRight w:val="0"/>
                              <w:marTop w:val="150"/>
                              <w:marBottom w:val="0"/>
                              <w:divBdr>
                                <w:top w:val="none" w:sz="0" w:space="0" w:color="auto"/>
                                <w:left w:val="none" w:sz="0" w:space="0" w:color="auto"/>
                                <w:bottom w:val="none" w:sz="0" w:space="0" w:color="auto"/>
                                <w:right w:val="none" w:sz="0" w:space="0" w:color="auto"/>
                              </w:divBdr>
                              <w:divsChild>
                                <w:div w:id="1505247206">
                                  <w:marLeft w:val="0"/>
                                  <w:marRight w:val="0"/>
                                  <w:marTop w:val="0"/>
                                  <w:marBottom w:val="0"/>
                                  <w:divBdr>
                                    <w:top w:val="single" w:sz="2" w:space="0" w:color="BDC8D5"/>
                                    <w:left w:val="single" w:sz="2" w:space="0" w:color="BDC8D5"/>
                                    <w:bottom w:val="single" w:sz="2" w:space="8" w:color="BDC8D5"/>
                                    <w:right w:val="single" w:sz="2" w:space="0" w:color="BDC8D5"/>
                                  </w:divBdr>
                                  <w:divsChild>
                                    <w:div w:id="14856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dau-tu/thong-tu-08-2022-tt-bkhdt-cung-cap-thong-tin-dau-thau-tren-he-thong-mang-dau-thau-51632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2023-01-12T07:02:00Z</dcterms:created>
  <dcterms:modified xsi:type="dcterms:W3CDTF">2023-01-12T07:03:00Z</dcterms:modified>
</cp:coreProperties>
</file>