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CC" w:rsidRPr="00E259CC" w:rsidRDefault="00E259CC" w:rsidP="00E259C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bookmarkStart w:id="1" w:name="_GoBack"/>
      <w:bookmarkEnd w:id="1"/>
      <w:r w:rsidRPr="00E259C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4</w:t>
      </w:r>
      <w:bookmarkEnd w:id="0"/>
    </w:p>
    <w:p w:rsidR="00E259CC" w:rsidRPr="00E259CC" w:rsidRDefault="00E259CC" w:rsidP="00E259C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E259C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E259C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E259CC" w:rsidRPr="00E259CC" w:rsidRDefault="00E259CC" w:rsidP="00E259C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6_name"/>
      <w:r w:rsidRPr="00E259C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XÁC NHẬN</w:t>
      </w:r>
      <w:bookmarkEnd w:id="2"/>
    </w:p>
    <w:p w:rsidR="00E259CC" w:rsidRPr="00E259CC" w:rsidRDefault="00E259CC" w:rsidP="00E259C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6_name_name"/>
      <w:r w:rsidRPr="00E259C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THÂN NHÂN NGƯỜI CÓ CÔNG VỚI CÁCH MẠNG</w:t>
      </w:r>
      <w:bookmarkEnd w:id="3"/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1. Thông tin về thân nhân người có công với cách mạng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 </w:t>
      </w:r>
      <w:r w:rsidRPr="00E259C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sinh: </w:t>
      </w:r>
      <w:r w:rsidRPr="00E259CC">
        <w:rPr>
          <w:rFonts w:ascii="Arial" w:eastAsia="Times New Roman" w:hAnsi="Arial" w:cs="Arial"/>
          <w:color w:val="000000"/>
          <w:sz w:val="18"/>
          <w:szCs w:val="18"/>
        </w:rPr>
        <w:t>………….</w:t>
      </w: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E259CC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E259CC">
        <w:rPr>
          <w:rFonts w:ascii="Arial" w:eastAsia="Times New Roman" w:hAnsi="Arial" w:cs="Arial"/>
          <w:color w:val="000000"/>
          <w:sz w:val="18"/>
          <w:szCs w:val="18"/>
        </w:rPr>
        <w:t>………… </w:t>
      </w: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tính:</w:t>
      </w:r>
      <w:r w:rsidRPr="00E259C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Noi cư trú: </w:t>
      </w:r>
      <w:r w:rsidRPr="00E259C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Quan hệ với người có công với cách mạng</w:t>
      </w:r>
      <w:r w:rsidRPr="00E259CC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(1)</w:t>
      </w: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E259C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2. Thông tin về người có công với cách mạng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 </w:t>
      </w:r>
      <w:r w:rsidRPr="00E259C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sinh: </w:t>
      </w:r>
      <w:r w:rsidRPr="00E259CC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E259CC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E259CC">
        <w:rPr>
          <w:rFonts w:ascii="Arial" w:eastAsia="Times New Roman" w:hAnsi="Arial" w:cs="Arial"/>
          <w:color w:val="000000"/>
          <w:sz w:val="18"/>
          <w:szCs w:val="18"/>
        </w:rPr>
        <w:t>………. </w:t>
      </w: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tính:</w:t>
      </w:r>
      <w:r w:rsidRPr="00E259C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Thuộc diện người có công với cách mạng</w:t>
      </w:r>
      <w:r w:rsidRPr="00E259CC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(2)</w:t>
      </w: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E259C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hồ sơ: </w:t>
      </w:r>
      <w:r w:rsidRPr="00E259C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</w:rPr>
        <w:t>Nơi cư trú: ..................................................................................................................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3025"/>
        <w:gridCol w:w="3025"/>
      </w:tblGrid>
      <w:tr w:rsidR="00E259CC" w:rsidRPr="00E259CC" w:rsidTr="00E259CC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E259CC" w:rsidRPr="00E259CC" w:rsidRDefault="00E259CC" w:rsidP="00E259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CƠ QUAN</w:t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CÓ TH</w:t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Ẩ</w:t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 QUYỀN</w:t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(4)</w:t>
            </w:r>
          </w:p>
          <w:p w:rsidR="00E259CC" w:rsidRPr="00E259CC" w:rsidRDefault="00E259CC" w:rsidP="00E259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9C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Ông/bà: </w:t>
            </w:r>
            <w:r w:rsidRPr="00E259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</w:t>
            </w:r>
            <w:r w:rsidRPr="00E259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259C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Là thân nhân người có công với cách mạng./.</w:t>
            </w:r>
          </w:p>
          <w:p w:rsidR="00E259CC" w:rsidRPr="00E259CC" w:rsidRDefault="00E259CC" w:rsidP="00E259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..., ngày....th</w:t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</w:t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ng...năm...</w:t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ĐƠN VỊ</w:t>
            </w:r>
            <w:r w:rsidRPr="00E259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đóng dấu và ghi rõ họ tên)</w:t>
            </w:r>
          </w:p>
        </w:tc>
        <w:tc>
          <w:tcPr>
            <w:tcW w:w="1600" w:type="pct"/>
            <w:shd w:val="clear" w:color="auto" w:fill="FFFFFF"/>
            <w:hideMark/>
          </w:tcPr>
          <w:p w:rsidR="00E259CC" w:rsidRPr="00E259CC" w:rsidRDefault="00E259CC" w:rsidP="00E259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</w:t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 </w:t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ngày....th</w:t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</w:t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ng...năm...</w:t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</w:t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CỦA NGƯỜI C</w:t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Ó</w:t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CÔNG</w:t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VỚI CÁCH MẠNG</w:t>
            </w:r>
            <w:r w:rsidRPr="00E259C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và ghi rõ họ tên)</w:t>
            </w:r>
            <w:r w:rsidRPr="00E259C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600" w:type="pct"/>
            <w:shd w:val="clear" w:color="auto" w:fill="FFFFFF"/>
            <w:hideMark/>
          </w:tcPr>
          <w:p w:rsidR="00E259CC" w:rsidRPr="00E259CC" w:rsidRDefault="00E259CC" w:rsidP="00E259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.....</w:t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 </w:t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ngày...tháng....năm...</w:t>
            </w:r>
            <w:r w:rsidRPr="00E259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</w:t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 </w:t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NGHỊ</w:t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259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</w:t>
            </w:r>
            <w:r w:rsidRPr="00E259C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và ghi r</w:t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 </w:t>
            </w:r>
            <w:r w:rsidRPr="00E259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họ tên)</w:t>
            </w:r>
          </w:p>
        </w:tc>
      </w:tr>
    </w:tbl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</w:t>
      </w:r>
      <w:r w:rsidRPr="00E259C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ú</w:t>
      </w:r>
      <w:r w:rsidRPr="00E259C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: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(1) Ghi quan hệ người đề nghị xác nhận với người có công với cách mạng: cha đẻ, mẹ đẻ; vợ hoặc chồng; con (con đ</w:t>
      </w:r>
      <w:r w:rsidRPr="00E259CC">
        <w:rPr>
          <w:rFonts w:ascii="Arial" w:eastAsia="Times New Roman" w:hAnsi="Arial" w:cs="Arial"/>
          <w:color w:val="000000"/>
          <w:sz w:val="18"/>
          <w:szCs w:val="18"/>
        </w:rPr>
        <w:t>ẻ</w:t>
      </w: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, con nuôi), Thân nhân liệt sĩ còn là người có công nuôi dưỡng liệt sĩ.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(2) Ghi rõ loại đối tượng người có công với cách mạng.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(3) Mục này không áp dụng đối với liệt sỹ, người có công với cách mạng đã từ trần.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(4) Xác nhận của cơ quan có thẩm quyền: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- Trung tâm nuôi dưỡng thương binh, bệnh binh nặng và người có công xác nhận người có công với cách mạng do Trung tâm quản lý;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- Đơn vị quân đội, công an có thẩm quyền theo quy định c</w:t>
      </w:r>
      <w:r w:rsidRPr="00E259CC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a Bộ Quốc phòng, Bộ Công an xác nhận người có công với cách mạng do đơn vị quân đội, công an quản lý;</w:t>
      </w:r>
    </w:p>
    <w:p w:rsidR="00E259CC" w:rsidRPr="00E259CC" w:rsidRDefault="00E259CC" w:rsidP="00E259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59CC">
        <w:rPr>
          <w:rFonts w:ascii="Arial" w:eastAsia="Times New Roman" w:hAnsi="Arial" w:cs="Arial"/>
          <w:color w:val="000000"/>
          <w:sz w:val="18"/>
          <w:szCs w:val="18"/>
          <w:lang w:val="vi-VN"/>
        </w:rPr>
        <w:t>- Ủy ban nhân dân cấp xã xác nhận người có công với cách mạng đối với những trường hợp còn lại đang cư trú tại xã.</w:t>
      </w:r>
    </w:p>
    <w:p w:rsidR="00602F34" w:rsidRDefault="00602F34"/>
    <w:sectPr w:rsidR="00602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CC"/>
    <w:rsid w:val="00602F34"/>
    <w:rsid w:val="00B9673D"/>
    <w:rsid w:val="00E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9D2A23-649A-494E-9AB7-FB44A859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2023-06-02T18:40:00Z</dcterms:created>
  <dcterms:modified xsi:type="dcterms:W3CDTF">2023-06-02T18:40:00Z</dcterms:modified>
</cp:coreProperties>
</file>