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BF" w:rsidRPr="006F5EBF" w:rsidRDefault="006F5EBF" w:rsidP="006F5E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1"/>
      <w:r w:rsidRPr="006F5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0"/>
    </w:p>
    <w:p w:rsidR="006F5EBF" w:rsidRPr="006F5EBF" w:rsidRDefault="006F5EBF" w:rsidP="006F5EB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1_name"/>
      <w:r w:rsidRPr="006F5EBF">
        <w:rPr>
          <w:rFonts w:ascii="Arial" w:eastAsia="Times New Roman" w:hAnsi="Arial" w:cs="Arial"/>
          <w:color w:val="000000"/>
          <w:sz w:val="18"/>
          <w:szCs w:val="18"/>
        </w:rPr>
        <w:t>GIÁ TRỊ DINH DƯỠNG THAM CHIẾU</w:t>
      </w:r>
      <w:bookmarkEnd w:id="1"/>
      <w:r w:rsidRPr="006F5EB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F5EBF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29/2023/TT-BYT ngày 30 tháng 12 năm 2023 của Bộ trưởng Bộ Y tế)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21"/>
        <w:gridCol w:w="1156"/>
        <w:gridCol w:w="1444"/>
        <w:gridCol w:w="4237"/>
      </w:tblGrid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Thành phần dinh dưỡng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 đo lường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trị dinh dưỡng tham chiếu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sở đề xuất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Năng lượng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Kcal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Dựa trên nghiên cứu về nhu cầu dinh dưỡng của người Việt Nam, số liệu khẩu phần ăn từ Tổng điều tra Quốc gia về dinh dưỡng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 đạm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 khuyến cáo của Ủy ban Tiêu chuẩn thực phẩm quốc tế (Codex)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Carbohydrat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Dựa trên nghiên cứu về nhu cầu dinh dưỡng khuyến nghị cho người Việt Nam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Đường tổng số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Chưa khuyến nghị giá trị dinh dưỡng tham chiếu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 béo, trong đó: Chất béo bão hòa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 béo: Dựa trên nghiên cứu và tính toán từ nhu cầu dinh dưỡng của người Việt Nam, khẩu phần chất béo chỉ nên cung cấp tối đa 25% tổng năng lượng khẩu phần;</w:t>
            </w:r>
          </w:p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 béo bão hòa: Theo khuyến cáo của Codex</w:t>
            </w:r>
          </w:p>
        </w:tc>
      </w:tr>
      <w:tr w:rsidR="006F5EBF" w:rsidRPr="006F5EBF" w:rsidTr="006F5EB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Natri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EBF" w:rsidRPr="006F5EBF" w:rsidRDefault="006F5EBF" w:rsidP="006F5EB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5E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 khuyến cáo của Tổ chức Y tế thế giới (WHO) và khuyến cáo của Codex</w:t>
            </w:r>
          </w:p>
        </w:tc>
      </w:tr>
    </w:tbl>
    <w:p w:rsidR="006F5EBF" w:rsidRPr="006F5EBF" w:rsidRDefault="006F5EBF" w:rsidP="006F5EB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5EB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B6519" w:rsidRDefault="006F5EBF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BF"/>
    <w:rsid w:val="00233F69"/>
    <w:rsid w:val="00543B0B"/>
    <w:rsid w:val="006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92098-2548-4443-AAF4-4026B64A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2024-01-04T00:40:00Z</dcterms:created>
  <dcterms:modified xsi:type="dcterms:W3CDTF">2024-01-04T00:41:00Z</dcterms:modified>
</cp:coreProperties>
</file>