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iagrams/layout3.xml" ContentType="application/vnd.openxmlformats-officedocument.drawingml.diagramLayout+xml"/>
  <Override PartName="/word/diagrams/drawing23.xml" ContentType="application/vnd.ms-office.drawingml.diagramDrawing+xml"/>
  <Override PartName="/word/diagrams/quickStyle3.xml" ContentType="application/vnd.openxmlformats-officedocument.drawingml.diagramStyle+xml"/>
  <Override PartName="/word/diagrams/data23.xml" ContentType="application/vnd.openxmlformats-officedocument.drawingml.diagramData+xml"/>
  <Override PartName="/word/diagrams/data9.xml" ContentType="application/vnd.openxmlformats-officedocument.drawingml.diagramData+xml"/>
  <Override PartName="/word/diagrams/data1.xml" ContentType="application/vnd.openxmlformats-officedocument.drawingml.diagramData+xml"/>
  <Override PartName="/word/diagrams/data40.xml" ContentType="application/vnd.openxmlformats-officedocument.drawingml.diagramData+xml"/>
  <Override PartName="/word/diagrams/colors1.xml" ContentType="application/vnd.openxmlformats-officedocument.drawingml.diagramColors+xml"/>
  <Override PartName="/word/diagrams/data20.xml" ContentType="application/vnd.openxmlformats-officedocument.drawingml.diagramData+xml"/>
  <Override PartName="/word/diagrams/quickStyle1.xml" ContentType="application/vnd.openxmlformats-officedocument.drawingml.diagramStyle+xml"/>
  <Override PartName="/word/diagrams/quickStyle40.xml" ContentType="application/vnd.openxmlformats-officedocument.drawingml.diagramStyle+xml"/>
  <Override PartName="/word/diagrams/drawing13.xml" ContentType="application/vnd.ms-office.drawingml.diagramDrawing+xml"/>
  <Override PartName="/word/diagrams/data28.xml" ContentType="application/vnd.openxmlformats-officedocument.drawingml.diagramData+xml"/>
  <Override PartName="/word/diagrams/quickStyle23.xml" ContentType="application/vnd.openxmlformats-officedocument.drawingml.diagramStyle+xml"/>
  <Override PartName="/word/diagrams/data3.xml" ContentType="application/vnd.openxmlformats-officedocument.drawingml.diagramData+xml"/>
  <Override PartName="/word/diagrams/quickStyle9.xml" ContentType="application/vnd.openxmlformats-officedocument.drawingml.diagramStyle+xml"/>
  <Override PartName="/word/diagrams/data7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38.xml" ContentType="application/vnd.openxmlformats-officedocument.drawingml.diagramStyle+xml"/>
  <Override PartName="/word/diagrams/colors34.xml" ContentType="application/vnd.openxmlformats-officedocument.drawingml.diagramColors+xml"/>
  <Override PartName="/word/diagrams/drawing1.xml" ContentType="application/vnd.ms-office.drawingml.diagramDrawing+xml"/>
  <Override PartName="/word/diagrams/quickStyle5.xml" ContentType="application/vnd.openxmlformats-officedocument.drawingml.diagramStyle+xml"/>
  <Override PartName="/word/diagrams/colors3.xml" ContentType="application/vnd.openxmlformats-officedocument.drawingml.diagramColors+xml"/>
  <Override PartName="/word/diagrams/layout23.xml" ContentType="application/vnd.openxmlformats-officedocument.drawingml.diagramLayout+xml"/>
  <Override PartName="/word/diagrams/colors36.xml" ContentType="application/vnd.openxmlformats-officedocument.drawingml.diagramColors+xml"/>
  <Override PartName="/word/diagrams/drawing3.xml" ContentType="application/vnd.ms-office.drawingml.diagramDrawing+xml"/>
  <Override PartName="/word/diagrams/data5.xml" ContentType="application/vnd.openxmlformats-officedocument.drawingml.diagramData+xml"/>
  <Override PartName="/word/diagrams/colors28.xml" ContentType="application/vnd.openxmlformats-officedocument.drawingml.diagramColors+xml"/>
  <Override PartName="/word/diagrams/quickStyle28.xml" ContentType="application/vnd.openxmlformats-officedocument.drawingml.diagramStyle+xml"/>
  <Override PartName="/word/diagrams/quickStyle7.xml" ContentType="application/vnd.openxmlformats-officedocument.drawingml.diagramStyle+xml"/>
  <Override PartName="/word/diagrams/colors23.xml" ContentType="application/vnd.openxmlformats-officedocument.drawingml.diagramColors+xml"/>
  <Override PartName="/word/diagrams/layout5.xml" ContentType="application/vnd.openxmlformats-officedocument.drawingml.diagramLayout+xml"/>
  <Override PartName="/word/diagrams/colors5.xml" ContentType="application/vnd.openxmlformats-officedocument.drawingml.diagramColors+xml"/>
  <Override PartName="/word/diagrams/drawing36.xml" ContentType="application/vnd.ms-office.drawingml.diagramDrawing+xml"/>
  <Override PartName="/word/diagrams/drawing5.xml" ContentType="application/vnd.ms-office.drawingml.diagramDrawing+xml"/>
  <Override PartName="/word/diagrams/layout7.xml" ContentType="application/vnd.openxmlformats-officedocument.drawingml.diagramLayout+xml"/>
  <Override PartName="/word/diagrams/data11.xml" ContentType="application/vnd.openxmlformats-officedocument.drawingml.diagramData+xml"/>
  <Override PartName="/word/diagrams/layout20.xml" ContentType="application/vnd.openxmlformats-officedocument.drawingml.diagramLayout+xml"/>
  <Override PartName="/word/diagrams/colors7.xml" ContentType="application/vnd.openxmlformats-officedocument.drawingml.diagramColors+xml"/>
  <Override PartName="/word/diagrams/drawing34.xml" ContentType="application/vnd.ms-office.drawingml.diagramDrawing+xml"/>
  <Override PartName="/word/diagrams/drawing7.xml" ContentType="application/vnd.ms-office.drawingml.diagramDrawing+xml"/>
  <Override PartName="/word/diagrams/layout9.xml" ContentType="application/vnd.openxmlformats-officedocument.drawingml.diagramLayout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quickStyle13.xml" ContentType="application/vnd.openxmlformats-officedocument.drawingml.diagramStyle+xml"/>
  <Override PartName="/word/diagrams/layout31.xml" ContentType="application/vnd.openxmlformats-officedocument.drawingml.diagramLayout+xml"/>
  <Override PartName="/word/diagrams/colors13.xml" ContentType="application/vnd.openxmlformats-officedocument.drawingml.diagramColors+xml"/>
  <Override PartName="/word/diagrams/drawing20.xml" ContentType="application/vnd.ms-office.drawingml.diagramDrawing+xml"/>
  <Override PartName="/word/diagrams/layout11.xml" ContentType="application/vnd.openxmlformats-officedocument.drawingml.diagramLayout+xml"/>
  <Override PartName="/word/diagrams/colors11.xml" ContentType="application/vnd.openxmlformats-officedocument.drawingml.diagramColors+xml"/>
  <Override PartName="/word/diagrams/quickStyle11.xml" ContentType="application/vnd.openxmlformats-officedocument.drawingml.diagramStyle+xml"/>
  <Override PartName="/word/diagrams/quickStyle20.xml" ContentType="application/vnd.openxmlformats-officedocument.drawingml.diagramStyle+xml"/>
  <Override PartName="/word/diagrams/drawing11.xml" ContentType="application/vnd.ms-office.drawingml.diagramDrawing+xml"/>
  <Override PartName="/word/diagrams/data31.xml" ContentType="application/vnd.openxmlformats-officedocument.drawingml.diagramData+xml"/>
  <Override PartName="/word/diagrams/colors15.xml" ContentType="application/vnd.openxmlformats-officedocument.drawingml.diagramColors+xml"/>
  <Override PartName="/word/diagrams/quickStyle15.xml" ContentType="application/vnd.openxmlformats-officedocument.drawingml.diagramStyle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colors17.xml" ContentType="application/vnd.openxmlformats-officedocument.drawingml.diagramColors+xml"/>
  <Override PartName="/word/diagrams/quickStyle17.xml" ContentType="application/vnd.openxmlformats-officedocument.drawingml.diagramStyle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drawing15.xml" ContentType="application/vnd.ms-office.drawingml.diagramDrawing+xml"/>
  <Override PartName="/word/diagrams/data17.xml" ContentType="application/vnd.openxmlformats-officedocument.drawingml.diagramData+xml"/>
  <Override PartName="/word/diagrams/colors20.xml" ContentType="application/vnd.openxmlformats-officedocument.drawingml.diagramColors+xml"/>
  <Override PartName="/word/diagrams/layout17.xml" ContentType="application/vnd.openxmlformats-officedocument.drawingml.diagramLayout+xml"/>
  <Override PartName="/word/diagrams/drawing17.xml" ContentType="application/vnd.ms-office.drawingml.diagramDrawing+xml"/>
  <Override PartName="/word/diagrams/layout28.xml" ContentType="application/vnd.openxmlformats-officedocument.drawingml.diagramLayout+xml"/>
  <Override PartName="/word/diagrams/drawing28.xml" ContentType="application/vnd.ms-office.drawingml.diagramDrawing+xml"/>
  <Override PartName="/word/diagrams/colors31.xml" ContentType="application/vnd.openxmlformats-officedocument.drawingml.diagramColors+xml"/>
  <Override PartName="/word/diagrams/quickStyle31.xml" ContentType="application/vnd.openxmlformats-officedocument.drawingml.diagramStyle+xml"/>
  <Override PartName="/word/diagrams/drawing31.xml" ContentType="application/vnd.ms-office.drawingml.diagramDrawing+xml"/>
  <Override PartName="/word/diagrams/data34.xml" ContentType="application/vnd.openxmlformats-officedocument.drawingml.diagramData+xml"/>
  <Override PartName="/word/diagrams/layout34.xml" ContentType="application/vnd.openxmlformats-officedocument.drawingml.diagramLayout+xml"/>
  <Override PartName="/word/diagrams/colors38.xml" ContentType="application/vnd.openxmlformats-officedocument.drawingml.diagramColors+xml"/>
  <Override PartName="/word/diagrams/quickStyle34.xml" ContentType="application/vnd.openxmlformats-officedocument.drawingml.diagramStyle+xml"/>
  <Override PartName="/word/diagrams/data36.xml" ContentType="application/vnd.openxmlformats-officedocument.drawingml.diagramData+xml"/>
  <Override PartName="/word/diagrams/layout36.xml" ContentType="application/vnd.openxmlformats-officedocument.drawingml.diagramLayout+xml"/>
  <Override PartName="/word/diagrams/quickStyle36.xml" ContentType="application/vnd.openxmlformats-officedocument.drawingml.diagramStyle+xml"/>
  <Override PartName="/word/diagrams/data38.xml" ContentType="application/vnd.openxmlformats-officedocument.drawingml.diagramData+xml"/>
  <Override PartName="/word/diagrams/layout38.xml" ContentType="application/vnd.openxmlformats-officedocument.drawingml.diagramLayout+xml"/>
  <Override PartName="/word/diagrams/drawing38.xml" ContentType="application/vnd.ms-office.drawingml.diagramDrawing+xml"/>
  <Override PartName="/word/diagrams/layout40.xml" ContentType="application/vnd.openxmlformats-officedocument.drawingml.diagramLayout+xml"/>
  <Override PartName="/word/diagrams/colors40.xml" ContentType="application/vnd.openxmlformats-officedocument.drawingml.diagramColors+xml"/>
  <Override PartName="/word/diagrams/drawing40.xml" ContentType="application/vnd.ms-office.drawingml.diagramDrawing+xml"/>
  <Override PartName="/word/diagrams/data42.xml" ContentType="application/vnd.openxmlformats-officedocument.drawingml.diagramData+xml"/>
  <Override PartName="/word/diagrams/layout42.xml" ContentType="application/vnd.openxmlformats-officedocument.drawingml.diagramLayout+xml"/>
  <Override PartName="/word/diagrams/quickStyle42.xml" ContentType="application/vnd.openxmlformats-officedocument.drawingml.diagramStyle+xml"/>
  <Override PartName="/word/diagrams/colors42.xml" ContentType="application/vnd.openxmlformats-officedocument.drawingml.diagramColors+xml"/>
  <Override PartName="/word/diagrams/drawing42.xml" ContentType="application/vnd.ms-office.drawingml.diagramDrawing+xml"/>
  <Override PartName="/word/diagrams/data44.xml" ContentType="application/vnd.openxmlformats-officedocument.drawingml.diagramData+xml"/>
  <Override PartName="/word/diagrams/layout44.xml" ContentType="application/vnd.openxmlformats-officedocument.drawingml.diagramLayout+xml"/>
  <Override PartName="/word/diagrams/quickStyle44.xml" ContentType="application/vnd.openxmlformats-officedocument.drawingml.diagramStyle+xml"/>
  <Override PartName="/word/diagrams/colors44.xml" ContentType="application/vnd.openxmlformats-officedocument.drawingml.diagramColors+xml"/>
  <Override PartName="/word/diagrams/drawing44.xml" ContentType="application/vnd.ms-office.drawingml.diagramDrawing+xml"/>
  <Override PartName="/word/diagrams/data45.xml" ContentType="application/vnd.openxmlformats-officedocument.drawingml.diagramData+xml"/>
  <Override PartName="/word/diagrams/layout45.xml" ContentType="application/vnd.openxmlformats-officedocument.drawingml.diagramLayout+xml"/>
  <Override PartName="/word/diagrams/quickStyle45.xml" ContentType="application/vnd.openxmlformats-officedocument.drawingml.diagramStyle+xml"/>
  <Override PartName="/word/diagrams/colors45.xml" ContentType="application/vnd.openxmlformats-officedocument.drawingml.diagramColors+xml"/>
  <Override PartName="/word/diagrams/drawing45.xml" ContentType="application/vnd.ms-office.drawingml.diagramDrawing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14490" w:type="dxa"/>
        <w:jc w:val="start"/>
        <w:tblInd w:w="-43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642"/>
        <w:gridCol w:w="7848"/>
      </w:tblGrid>
      <w:tr>
        <w:trPr>
          <w:trHeight w:val="8027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4F8D76FF">
                  <wp:extent cx="1504950" cy="590550"/>
                  <wp:effectExtent l="19050" t="0" r="57150" b="57150"/>
                  <wp:docPr id="1" name="Diagram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" r:lo="rId3" r:qs="rId4" r:cs="rId5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Tại giao diện màn hình trang chủ, bổ sung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Các khối thông tin gồm:</w:t>
            </w:r>
          </w:p>
          <w:p>
            <w:pPr>
              <w:pStyle w:val="09CNGUDNG"/>
              <w:widowControl/>
              <w:numPr>
                <w:ilvl w:val="0"/>
                <w:numId w:val="0"/>
              </w:numPr>
              <w:spacing w:lineRule="auto" w:line="360" w:before="0" w:after="0"/>
              <w:ind w:hanging="0" w:start="567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 xml:space="preserve">+ (1) Tình trạng tạm hoãn xuất cảnh </w:t>
            </w:r>
          </w:p>
          <w:p>
            <w:pPr>
              <w:pStyle w:val="09CNGUDNG"/>
              <w:widowControl/>
              <w:numPr>
                <w:ilvl w:val="0"/>
                <w:numId w:val="0"/>
              </w:numPr>
              <w:spacing w:lineRule="auto" w:line="360" w:before="0" w:after="0"/>
              <w:ind w:hanging="0" w:start="567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+ (2) Thông tin cá nhân:</w:t>
            </w:r>
          </w:p>
          <w:p>
            <w:pPr>
              <w:pStyle w:val="09CNGUDNG"/>
              <w:widowControl/>
              <w:numPr>
                <w:ilvl w:val="0"/>
                <w:numId w:val="2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 xml:space="preserve">(2.1) Thông tin nghĩa vụ thuế </w:t>
            </w:r>
          </w:p>
          <w:p>
            <w:pPr>
              <w:pStyle w:val="09CNGUDNG"/>
              <w:widowControl/>
              <w:numPr>
                <w:ilvl w:val="0"/>
                <w:numId w:val="2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 xml:space="preserve">(2.2) Thông tin thuế TNCN từ tiền công, tiền lương </w:t>
            </w:r>
          </w:p>
          <w:p>
            <w:pPr>
              <w:pStyle w:val="09CNGUDNG"/>
              <w:widowControl/>
              <w:numPr>
                <w:ilvl w:val="0"/>
                <w:numId w:val="2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(2.3) Thông tin thuế sử dụng đất phi nông nghiệp</w:t>
            </w:r>
          </w:p>
          <w:p>
            <w:pPr>
              <w:pStyle w:val="09CNGUDNG"/>
              <w:widowControl/>
              <w:numPr>
                <w:ilvl w:val="0"/>
                <w:numId w:val="2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(2.4) Danh sách địa điểm kinh doanh</w:t>
            </w:r>
          </w:p>
          <w:p>
            <w:pPr>
              <w:pStyle w:val="09CNGUDNG"/>
              <w:widowControl/>
              <w:numPr>
                <w:ilvl w:val="0"/>
                <w:numId w:val="0"/>
              </w:numPr>
              <w:spacing w:lineRule="auto" w:line="360" w:before="0" w:after="0"/>
              <w:ind w:hanging="0" w:start="567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+ (3) Thông tin tổ chức/doanh nghiệp</w:t>
            </w:r>
          </w:p>
          <w:p>
            <w:pPr>
              <w:pStyle w:val="09CNGUDNG"/>
              <w:widowControl/>
              <w:numPr>
                <w:ilvl w:val="0"/>
                <w:numId w:val="0"/>
              </w:numPr>
              <w:spacing w:lineRule="auto" w:line="360" w:before="0" w:after="0"/>
              <w:ind w:hanging="0" w:start="567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 xml:space="preserve">+ (4) Thanh điều hướng: </w:t>
            </w:r>
          </w:p>
          <w:p>
            <w:pPr>
              <w:pStyle w:val="09CNGUDNG"/>
              <w:widowControl/>
              <w:numPr>
                <w:ilvl w:val="0"/>
                <w:numId w:val="3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Tiện ích</w:t>
            </w:r>
          </w:p>
          <w:p>
            <w:pPr>
              <w:pStyle w:val="09CNGUDNG"/>
              <w:widowControl/>
              <w:numPr>
                <w:ilvl w:val="0"/>
                <w:numId w:val="3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Tổng quan</w:t>
            </w:r>
          </w:p>
          <w:p>
            <w:pPr>
              <w:pStyle w:val="09CNGUDNG"/>
              <w:widowControl/>
              <w:numPr>
                <w:ilvl w:val="0"/>
                <w:numId w:val="3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>Thông báo</w:t>
            </w:r>
          </w:p>
          <w:p>
            <w:pPr>
              <w:pStyle w:val="09CNGUDNG"/>
              <w:widowControl/>
              <w:numPr>
                <w:ilvl w:val="0"/>
                <w:numId w:val="3"/>
              </w:numPr>
              <w:spacing w:lineRule="auto" w:line="360" w:before="0" w:after="0"/>
              <w:rPr>
                <w:iCs w:val="false"/>
                <w:sz w:val="44"/>
                <w:szCs w:val="44"/>
                <w:shd w:fill="FFFFFF" w:val="clear"/>
                <w:lang w:val="nb-NO"/>
              </w:rPr>
            </w:pPr>
            <w:r>
              <w:rPr>
                <w:iCs w:val="false"/>
                <w:kern w:val="0"/>
                <w:sz w:val="44"/>
                <w:szCs w:val="44"/>
                <w:shd w:fill="FFFFFF" w:val="clear"/>
                <w:lang w:val="nb-NO" w:eastAsia="en-US" w:bidi="ar-SA"/>
              </w:rPr>
              <w:t xml:space="preserve">Cài đặt 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027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7897ACD9">
                  <wp:extent cx="1703070" cy="590550"/>
                  <wp:effectExtent l="19050" t="19050" r="50165" b="57150"/>
                  <wp:docPr id="3" name="Diagram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Tình trạng tạm hoãn xuất cảnh</w:t>
            </w:r>
          </w:p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Hiển thị tình trạng tạm hoãn xuất cảnh của NNT (Tùy từng trường hợp mà hiển tên trạng thái khác nhau)</w:t>
            </w:r>
          </w:p>
          <w:p>
            <w:pPr>
              <w:pStyle w:val="Normal"/>
              <w:widowControl/>
              <w:spacing w:lineRule="auto" w:line="360" w:before="0" w:after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vào tình trạng tạm hoãn xuất cảnh: Hệ thống hiển thị chi tiết thông tin tạm hoãn xuất cảnh.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3545" cy="5943600"/>
                  <wp:effectExtent l="0" t="0" r="0" b="0"/>
                  <wp:docPr id="4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54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3D96240A">
                  <wp:extent cx="1504950" cy="590550"/>
                  <wp:effectExtent l="19050" t="0" r="38100" b="57150"/>
                  <wp:docPr id="5" name="Diagram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Tại trường ‘Tệp đính kèm’, nhấn ‘Tải về’: Hệ thống hiển thị chi tiết thông báo định dạng PDF.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07FDF445">
                  <wp:extent cx="1504950" cy="590550"/>
                  <wp:effectExtent l="19050" t="0" r="38100" b="57150"/>
                  <wp:docPr id="7" name="Diagram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0" r:lo="rId21" r:qs="rId22" r:cs="rId23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Trường hợp: NNT không có thông tin về tình trạng tạm hoãn xuất cảnh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Màn hình không hiển thị trạng thái tạm hoãn xuất cảnh.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70365202">
                  <wp:extent cx="1682115" cy="590550"/>
                  <wp:effectExtent l="19050" t="0" r="32385" b="57150"/>
                  <wp:docPr id="9" name="Diagram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6" r:lo="rId27" r:qs="rId28" r:cs="rId29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44"/>
                <w:szCs w:val="44"/>
                <w:lang w:val="en-US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Thông tin nghĩa vụ thuế: 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Hiển thị Số thuế còn phải nộp, trong đó số thuế quá hạn của NNT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1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5221E5FC">
                  <wp:extent cx="1682115" cy="590550"/>
                  <wp:effectExtent l="19050" t="0" r="32385" b="57150"/>
                  <wp:docPr id="11" name="Diagram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2" r:lo="rId33" r:qs="rId34" r:cs="rId35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‘Nộp thuế ngay’: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Hệ thống chuyển sang màn hình Nộp thuế. Các bước nộp thuế giữ nguyên như hiện tại, không thay đổi.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1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47206D00">
                  <wp:extent cx="1682115" cy="590550"/>
                  <wp:effectExtent l="19050" t="0" r="32385" b="57150"/>
                  <wp:docPr id="13" name="Diagram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8" r:lo="rId39" r:qs="rId40" r:cs="rId41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chọn ‘Thông tin thuế TNCN từ tiền lương, tiền công’: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Hệ thống chuyển sang màn hình tra cứu thông tin quyết toán của NNT. Hỗ trợ tra cứu thông tin quyết toán của năm hiện tại -1, cho phép chọn lại năm quyết toán.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3545" cy="5943600"/>
                  <wp:effectExtent l="0" t="0" r="0" b="0"/>
                  <wp:docPr id="14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54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40101273">
                  <wp:extent cx="1650365" cy="590550"/>
                  <wp:effectExtent l="19050" t="0" r="45085" b="57150"/>
                  <wp:docPr id="15" name="Diagram1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4" r:lo="rId45" r:qs="rId46" r:cs="rId47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vào ‘Thông tin thuế sử dụng đất phi nông nghiệp’: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Hệ thống hiển thị màn hình danh sách thửa đất phi nông nghiệp còn nợ thuế: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360" w:before="0" w:after="20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Mã phi nông nghiệp: Hiển thị mã Phi nông nghiệp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360" w:before="0" w:after="20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Địa chỉ: Hiển thị địa chỉ thửa đất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360" w:before="0" w:after="20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Số thuế phải nộp năm &lt;năm hiện tại&gt;: Tổng số thuế phải nộp của năm hiện tại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360" w:before="0" w:after="20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Số thuế còn lại phải nộp các năm trước &lt;năm hiện tại&gt;: Tổng số thuế phải nộp còn lại của các năm trước 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3545" cy="5943600"/>
                  <wp:effectExtent l="0" t="0" r="0" b="0"/>
                  <wp:docPr id="16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54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6633F375">
                  <wp:extent cx="1714500" cy="590550"/>
                  <wp:effectExtent l="19050" t="19050" r="38100" b="57150"/>
                  <wp:docPr id="17" name="Diagram1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0" r:lo="rId51" r:qs="rId52" r:cs="rId53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- Tại màn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 xml:space="preserve">Thông tin thuế sử dụng đất phi nông nghiệp,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trên từng mã PNN, nhấn vào ‘Gửi phản hồi’: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Hệ thống hiển thị màn hình cho phép NNT gửi phản hồi theo mã PNN đến Cơ quan Thuế.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 xml:space="preserve">+ NNT chọn; nhập nội dung phản hồi, đính kèm tối đa 5 file 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(</w:t>
            </w:r>
            <w:r>
              <w:rPr>
                <w:i/>
                <w:kern w:val="0"/>
                <w:sz w:val="44"/>
                <w:szCs w:val="44"/>
                <w:lang w:val="en-US" w:eastAsia="en-US" w:bidi="ar-SA"/>
              </w:rPr>
              <w:t>mỗi file</w:t>
            </w:r>
            <w:r>
              <w:rPr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  <w:r>
              <w:rPr>
                <w:kern w:val="0"/>
                <w:lang w:val="en-US" w:eastAsia="en-US" w:bidi="ar-SA"/>
              </w:rPr>
              <w:t>≤</w:t>
            </w:r>
            <w:r>
              <w:rPr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  <w:r>
              <w:rPr>
                <w:i/>
                <w:kern w:val="0"/>
                <w:sz w:val="44"/>
                <w:szCs w:val="44"/>
                <w:lang w:val="en-US" w:eastAsia="en-US" w:bidi="ar-SA"/>
              </w:rPr>
              <w:t>2MB</w:t>
            </w:r>
            <w:r>
              <w:rPr>
                <w:kern w:val="0"/>
                <w:sz w:val="44"/>
                <w:szCs w:val="44"/>
                <w:lang w:val="en-US" w:eastAsia="en-US" w:bidi="ar-SA"/>
              </w:rPr>
              <w:t>).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09825" cy="5885180"/>
                  <wp:effectExtent l="0" t="0" r="0" b="0"/>
                  <wp:docPr id="1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5885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10460" cy="5876925"/>
                  <wp:effectExtent l="0" t="0" r="0" b="0"/>
                  <wp:docPr id="1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460" cy="587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34920F3B">
                  <wp:extent cx="1714500" cy="590550"/>
                  <wp:effectExtent l="19050" t="0" r="38100" b="57150"/>
                  <wp:docPr id="20" name="Diagram2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7" r:lo="rId58" r:qs="rId59" r:cs="rId60"/>
                    </a:graphicData>
                  </a:graphic>
                </wp:inline>
              </w:drawing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-  NNT tích chọn cam đoan thông tin cung cấp là đúng và nhấn “Gửi thông tin”, hệ thống hiển thị màn hộp thoại xác nhận gửi phản hồi.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b/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 xml:space="preserve">- NNT nhấn “Đồng ý”, hệ thống gửi phản hồi tới Cơ quan thuế và chuyển sang màn </w:t>
            </w:r>
            <w:r>
              <w:rPr>
                <w:b/>
                <w:kern w:val="0"/>
                <w:sz w:val="44"/>
                <w:szCs w:val="44"/>
                <w:lang w:val="en-US" w:eastAsia="en-US" w:bidi="ar-SA"/>
              </w:rPr>
              <w:t>Gửi phản hồi thành công.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>- NNT nhập nội dung phản hồi, đính kèm 1 file (</w:t>
            </w:r>
            <w:r>
              <w:rPr>
                <w:i/>
                <w:kern w:val="0"/>
                <w:sz w:val="44"/>
                <w:szCs w:val="44"/>
                <w:lang w:val="en-US" w:eastAsia="en-US" w:bidi="ar-SA"/>
              </w:rPr>
              <w:t>tối đa 5mb</w:t>
            </w:r>
            <w:r>
              <w:rPr>
                <w:kern w:val="0"/>
                <w:sz w:val="44"/>
                <w:szCs w:val="44"/>
                <w:lang w:val="en-US" w:eastAsia="en-US" w:bidi="ar-SA"/>
              </w:rPr>
              <w:t>).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77135" cy="5905500"/>
                  <wp:effectExtent l="0" t="0" r="0" b="0"/>
                  <wp:docPr id="21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5905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349500" cy="5908040"/>
                  <wp:effectExtent l="0" t="0" r="0" b="0"/>
                  <wp:docPr id="2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5908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609B29AA">
                  <wp:extent cx="1714500" cy="590550"/>
                  <wp:effectExtent l="19050" t="0" r="38100" b="57150"/>
                  <wp:docPr id="23" name="Diagram2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4" r:lo="rId65" r:qs="rId66" r:cs="rId67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- Tại màn hình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>Thông tin thuế sử dụng đất phi nông nghiệp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, nút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>Gửi phản hồi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 tại dòng khoản nộp NNT đã gửi phản hồi sẽ bị vô hiệu hóa và nút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 xml:space="preserve">Kết quả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sẽ hiển thị màu đỏ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1009650" cy="317500"/>
                  <wp:effectExtent l="0" t="0" r="0" b="0"/>
                  <wp:docPr id="24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317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: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CQT đang xử lý phản hồi.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sz w:val="44"/>
                <w:szCs w:val="44"/>
              </w:rPr>
            </w:pPr>
            <w:r>
              <w:rPr>
                <w:kern w:val="0"/>
                <w:sz w:val="44"/>
                <w:szCs w:val="44"/>
                <w:lang w:val="en-US" w:eastAsia="en-US" w:bidi="ar-SA"/>
              </w:rPr>
              <w:t xml:space="preserve">- Trạng thái nút </w:t>
            </w:r>
            <w:r>
              <w:rPr>
                <w:b/>
                <w:kern w:val="0"/>
                <w:sz w:val="44"/>
                <w:szCs w:val="44"/>
                <w:lang w:val="en-US" w:eastAsia="en-US" w:bidi="ar-SA"/>
              </w:rPr>
              <w:t xml:space="preserve">Kết quả </w:t>
            </w:r>
            <w:r>
              <w:rPr>
                <w:kern w:val="0"/>
                <w:sz w:val="44"/>
                <w:szCs w:val="44"/>
                <w:lang w:val="en-US" w:eastAsia="en-US" w:bidi="ar-SA"/>
              </w:rPr>
              <w:t xml:space="preserve">hiển thị viền màu xanh </w:t>
            </w: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012190" cy="302895"/>
                  <wp:effectExtent l="0" t="0" r="0" b="0"/>
                  <wp:docPr id="25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302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44"/>
                <w:szCs w:val="44"/>
                <w:lang w:val="en-US" w:eastAsia="en-US" w:bidi="ar-SA"/>
              </w:rPr>
              <w:t>: Phản hồi đã có kết quả, CQT đã xử lý phản hồi.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34590" cy="6000750"/>
                  <wp:effectExtent l="0" t="0" r="0" b="0"/>
                  <wp:docPr id="26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600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360295" cy="6005830"/>
                  <wp:effectExtent l="0" t="0" r="0" b="0"/>
                  <wp:docPr id="27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295" cy="6005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282A1D82">
                  <wp:extent cx="1714500" cy="590550"/>
                  <wp:effectExtent l="19050" t="0" r="38100" b="57150"/>
                  <wp:docPr id="28" name="Diagram2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3" r:lo="rId74" r:qs="rId75" r:cs="rId76"/>
                    </a:graphicData>
                  </a:graphic>
                </wp:inline>
              </w:drawing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b/>
                <w:sz w:val="42"/>
                <w:szCs w:val="42"/>
              </w:rPr>
            </w:pPr>
            <w:r>
              <w:rPr>
                <w:kern w:val="0"/>
                <w:sz w:val="42"/>
                <w:szCs w:val="42"/>
                <w:lang w:val="en-US" w:eastAsia="en-US" w:bidi="ar-SA"/>
              </w:rPr>
              <w:t xml:space="preserve">-  NNT nhấn nút </w:t>
            </w:r>
            <w:r>
              <w:rPr>
                <w:b/>
                <w:kern w:val="0"/>
                <w:sz w:val="42"/>
                <w:szCs w:val="42"/>
                <w:lang w:val="en-US" w:eastAsia="en-US" w:bidi="ar-SA"/>
              </w:rPr>
              <w:t>Xem kết quả</w:t>
            </w:r>
            <w:r>
              <w:rPr>
                <w:kern w:val="0"/>
                <w:sz w:val="42"/>
                <w:szCs w:val="42"/>
                <w:lang w:val="en-US" w:eastAsia="en-US" w:bidi="ar-SA"/>
              </w:rPr>
              <w:t xml:space="preserve">: hệ thống hiển thị màn hình </w:t>
            </w:r>
            <w:r>
              <w:rPr>
                <w:b/>
                <w:kern w:val="0"/>
                <w:sz w:val="42"/>
                <w:szCs w:val="42"/>
                <w:lang w:val="en-US" w:eastAsia="en-US" w:bidi="ar-SA"/>
              </w:rPr>
              <w:t xml:space="preserve">Tình trạng xử lý phản </w:t>
            </w:r>
            <w:r>
              <w:rPr>
                <w:kern w:val="0"/>
                <w:sz w:val="42"/>
                <w:szCs w:val="42"/>
                <w:lang w:val="en-US" w:eastAsia="en-US" w:bidi="ar-SA"/>
              </w:rPr>
              <w:t>hồi: hiển thị các thông tin của phản hồi, trạng thái xử lý của phản hồi.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7"/>
              </w:numPr>
              <w:spacing w:before="240" w:after="0"/>
              <w:outlineLvl w:val="0"/>
              <w:rPr>
                <w:sz w:val="42"/>
                <w:szCs w:val="42"/>
              </w:rPr>
            </w:pPr>
            <w:r>
              <w:rPr>
                <w:kern w:val="0"/>
                <w:sz w:val="42"/>
                <w:szCs w:val="42"/>
                <w:lang w:val="en-US" w:eastAsia="en-US" w:bidi="ar-SA"/>
              </w:rPr>
              <w:t xml:space="preserve">Trạng thái </w:t>
            </w:r>
            <w:r>
              <w:rPr>
                <w:b/>
                <w:kern w:val="0"/>
                <w:sz w:val="42"/>
                <w:szCs w:val="42"/>
                <w:lang w:val="en-US" w:eastAsia="en-US" w:bidi="ar-SA"/>
              </w:rPr>
              <w:t>Đang xử lý</w:t>
            </w:r>
            <w:r>
              <w:rPr>
                <w:kern w:val="0"/>
                <w:sz w:val="42"/>
                <w:szCs w:val="42"/>
                <w:lang w:val="en-US" w:eastAsia="en-US" w:bidi="ar-SA"/>
              </w:rPr>
              <w:t xml:space="preserve"> </w:t>
            </w:r>
            <w:r>
              <w:rPr>
                <w:i/>
                <w:kern w:val="0"/>
                <w:sz w:val="42"/>
                <w:szCs w:val="42"/>
                <w:lang w:val="en-US" w:eastAsia="en-US" w:bidi="ar-SA"/>
              </w:rPr>
              <w:t>(là trạng thái Cơ quan thuế đang xử lý phản hồi).</w:t>
            </w:r>
          </w:p>
          <w:p>
            <w:pPr>
              <w:pStyle w:val="08GCHUDNG-"/>
              <w:keepNext w:val="true"/>
              <w:keepLines/>
              <w:widowControl/>
              <w:numPr>
                <w:ilvl w:val="0"/>
                <w:numId w:val="0"/>
              </w:numPr>
              <w:spacing w:before="240" w:after="0"/>
              <w:ind w:hanging="0" w:start="0"/>
              <w:outlineLvl w:val="0"/>
              <w:rPr>
                <w:sz w:val="44"/>
                <w:szCs w:val="44"/>
              </w:rPr>
            </w:pPr>
            <w:r>
              <w:rPr>
                <w:kern w:val="0"/>
                <w:sz w:val="42"/>
                <w:szCs w:val="42"/>
                <w:lang w:val="en-US" w:eastAsia="en-US" w:bidi="ar-SA"/>
              </w:rPr>
              <w:t xml:space="preserve">Trạng thái </w:t>
            </w:r>
            <w:r>
              <w:rPr>
                <w:b/>
                <w:kern w:val="0"/>
                <w:sz w:val="42"/>
                <w:szCs w:val="42"/>
                <w:lang w:val="en-US" w:eastAsia="en-US" w:bidi="ar-SA"/>
              </w:rPr>
              <w:t>Đã có kết quả</w:t>
            </w:r>
            <w:r>
              <w:rPr>
                <w:kern w:val="0"/>
                <w:sz w:val="42"/>
                <w:szCs w:val="42"/>
                <w:lang w:val="en-US" w:eastAsia="en-US" w:bidi="ar-SA"/>
              </w:rPr>
              <w:t xml:space="preserve"> </w:t>
            </w:r>
            <w:r>
              <w:rPr>
                <w:i/>
                <w:kern w:val="0"/>
                <w:sz w:val="42"/>
                <w:szCs w:val="42"/>
                <w:lang w:val="en-US" w:eastAsia="en-US" w:bidi="ar-SA"/>
              </w:rPr>
              <w:t>(là trạng thái Cán bộ thuế của Cơ quan thuế đã trả lời phản hồi.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34590" cy="5829300"/>
                  <wp:effectExtent l="0" t="0" r="0" b="0"/>
                  <wp:docPr id="29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590" cy="582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349500" cy="5836920"/>
                  <wp:effectExtent l="0" t="0" r="0" b="0"/>
                  <wp:docPr id="30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5836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735D7C62">
                  <wp:extent cx="1714500" cy="590550"/>
                  <wp:effectExtent l="19050" t="0" r="38100" b="57150"/>
                  <wp:docPr id="31" name="Diagram3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0" r:lo="rId81" r:qs="rId82" r:cs="rId83"/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pacing w:lineRule="auto" w:line="324" w:before="240" w:after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/>
                <w:kern w:val="0"/>
                <w:sz w:val="42"/>
                <w:szCs w:val="42"/>
                <w:lang w:val="en-US" w:eastAsia="en-US" w:bidi="ar-SA"/>
              </w:rPr>
              <w:t xml:space="preserve">- 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Trường hợp trạng thái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>Đã có kết quả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, phản hồi của NNT đã được CQT trả lời, NNT nhấn nút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>Xem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: hệ thống hiển thị màn hình 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>Chi tiết câu trả lời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hiển thị chi tiết nội dung Cán bộ thuế của Cơ quan thuế trả lời phản hồi</w:t>
            </w:r>
            <w:r>
              <w:rPr>
                <w:rFonts w:eastAsia="Calibri" w:cs="Times New Roman" w:ascii="Times New Roman" w:hAnsi="Times New Roman"/>
                <w:b/>
                <w:kern w:val="0"/>
                <w:sz w:val="44"/>
                <w:szCs w:val="4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của NNT </w:t>
            </w:r>
          </w:p>
          <w:p>
            <w:pPr>
              <w:pStyle w:val="Normal"/>
              <w:widowControl/>
              <w:spacing w:lineRule="auto" w:line="324" w:before="240" w:after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NNT nhấn vào tên tài liệu đính kèm của CBT để xem nội dung chi tiết tài liệu đính kèm của CBT trả lời.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23795" cy="5867400"/>
                  <wp:effectExtent l="0" t="0" r="0" b="0"/>
                  <wp:docPr id="32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586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392045" cy="5858510"/>
                  <wp:effectExtent l="0" t="0" r="0" b="0"/>
                  <wp:docPr id="33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045" cy="5858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4008124C">
                  <wp:extent cx="1650365" cy="590550"/>
                  <wp:effectExtent l="19050" t="0" r="45085" b="57150"/>
                  <wp:docPr id="34" name="Diagram3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7" r:lo="rId88" r:qs="rId89" r:cs="rId90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Tại từng mã Phi nông nghiệp: Nhấn nộp thuế để nộp các khoản nộp của mã phi nông nghiệp tương ứng.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Hoặc nhấn ‘Nộp thuế tất cả’ để nộp tất cả các khoản nộp của tất cả các mã phi nông nghiệp.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Hệ thống chuyển sang màn hình chọn tài khoản thanh toán (Các bước nộp thuế tiếp theo giữ nguyên, không thay đổi)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762250" cy="5286375"/>
                  <wp:effectExtent l="0" t="0" r="0" b="0"/>
                  <wp:docPr id="35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528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5453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1335CF94">
                  <wp:extent cx="1666875" cy="590550"/>
                  <wp:effectExtent l="19050" t="0" r="28575" b="57150"/>
                  <wp:docPr id="36" name="Diagram3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3" r:lo="rId94" r:qs="rId95" r:cs="rId96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‘Thông tin thuế về hoạt động kinh doanh’: Hệ thống điều hướng sang màn màn hình chức năng ‘Tra cứu thông tin địa điểm kinh doanh’.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895600" cy="5943600"/>
                  <wp:effectExtent l="0" t="0" r="0" b="0"/>
                  <wp:docPr id="37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09590B28">
                  <wp:extent cx="1650365" cy="735965"/>
                  <wp:effectExtent l="19050" t="0" r="45085" b="0"/>
                  <wp:docPr id="38" name="Diagram3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9" r:lo="rId100" r:qs="rId101" r:cs="rId102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chọn ‘Thông tin tổ chức/doanh nghiệp’: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Hệ thống hiển thị danh sách các tổ chức/doanh nghiệp mà NNT làm đại diện pháp luật.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  <w:p>
            <w:pPr>
              <w:pStyle w:val="ListParagraph"/>
              <w:widowControl/>
              <w:spacing w:lineRule="auto" w:line="240" w:before="0" w:after="0"/>
              <w:ind w:start="0"/>
              <w:contextualSpacing/>
              <w:jc w:val="end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240" w:before="0" w:after="0"/>
              <w:ind w:start="0"/>
              <w:contextualSpacing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  <w:drawing>
                <wp:inline distT="0" distB="0" distL="0" distR="0">
                  <wp:extent cx="2867025" cy="5351780"/>
                  <wp:effectExtent l="0" t="0" r="0" b="0"/>
                  <wp:docPr id="39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535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4AED6B92">
                  <wp:extent cx="1714500" cy="590550"/>
                  <wp:effectExtent l="19050" t="0" r="38100" b="57150"/>
                  <wp:docPr id="40" name="Diagram4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5" r:lo="rId106" r:qs="rId107" r:cs="rId108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- Nhấn ‘Xem chi tiết’: 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Hệ thống hiển thị thông tin số thuế còn phải nộp, số tiền quá hạn của doanh nghiệp.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+ Hiển thị thông tin cưỡng chế nợ thuế của doanh nghiệp (nếu có) 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3545" cy="5943600"/>
                  <wp:effectExtent l="0" t="0" r="0" b="0"/>
                  <wp:docPr id="41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54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0D4D6302">
                  <wp:extent cx="1714500" cy="590550"/>
                  <wp:effectExtent l="19050" t="0" r="38100" b="57150"/>
                  <wp:docPr id="42" name="Diagram4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1" r:lo="rId112" r:qs="rId113" r:cs="rId114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Tại mục cưỡng chế nợ thuế: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Tệp đính kèm: Nhấn Tải về, hệ thống hiển thị chi tiết quyết định cưỡng chế của doanh nghiệp định dạng PDF.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43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530" w:hRule="atLeast"/>
        </w:trPr>
        <w:tc>
          <w:tcPr>
            <w:tcW w:w="66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4EA2F439">
                  <wp:extent cx="1714500" cy="590550"/>
                  <wp:effectExtent l="19050" t="0" r="38100" b="57150"/>
                  <wp:docPr id="44" name="Diagram4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7" r:lo="rId118" r:qs="rId119" r:cs="rId120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Chức năng cài đặt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+ Tại thanh điều hướng, nhấn vào chức năng ‘Cài đặt’, hệ thống hiển thị các chức năng: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Thay đổi ảnh đại diện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Đổi mật khẩu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 xml:space="preserve">Hướng dẫn sử dụng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Đăng nhập Face ID/vân tay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360" w:before="0" w:after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Chọn ảnh nền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 wp14:anchorId="3816A60C">
                  <wp:extent cx="1714500" cy="590550"/>
                  <wp:effectExtent l="19050" t="0" r="38100" b="57150"/>
                  <wp:docPr id="45" name="Diagram4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2" r:lo="rId123" r:qs="rId124" r:cs="rId125"/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Nhấn chọn ảnh nền, hệ thống hiển thị danh sách ảnh nền để NNT lựa chọn</w:t>
            </w:r>
          </w:p>
          <w:p>
            <w:pPr>
              <w:pStyle w:val="ListParagraph"/>
              <w:widowControl/>
              <w:spacing w:lineRule="auto" w:line="360" w:before="0" w:after="0"/>
              <w:ind w:start="0"/>
              <w:contextualSpacing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eastAsia="Calibri" w:cs="Times New Roman" w:ascii="Times New Roman" w:hAnsi="Times New Roman"/>
                <w:kern w:val="0"/>
                <w:sz w:val="44"/>
                <w:szCs w:val="44"/>
                <w:lang w:val="en-US" w:eastAsia="en-US" w:bidi="ar-SA"/>
              </w:rPr>
              <w:t>- NNT lựa chọn ảnh nền, sau đó nhấn ‘Đồng ý’ để cập nhật ảnh nền cho màn hình trang chủ</w:t>
            </w:r>
          </w:p>
        </w:tc>
        <w:tc>
          <w:tcPr>
            <w:tcW w:w="784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softHyphen/>
              <w:softHyphen/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62275" cy="5943600"/>
                  <wp:effectExtent l="0" t="0" r="0" b="0"/>
                  <wp:docPr id="46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594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widowControl/>
              <w:spacing w:lineRule="auto" w:line="240" w:before="0" w:after="0"/>
              <w:ind w:start="792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805430" cy="5629275"/>
                  <wp:effectExtent l="0" t="0" r="0" b="0"/>
                  <wp:docPr id="47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430" cy="562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even" r:id="rId129"/>
      <w:headerReference w:type="default" r:id="rId130"/>
      <w:headerReference w:type="first" r:id="rId131"/>
      <w:footerReference w:type="even" r:id="rId132"/>
      <w:footerReference w:type="default" r:id="rId133"/>
      <w:footerReference w:type="first" r:id="rId134"/>
      <w:type w:val="nextPage"/>
      <w:pgSz w:orient="landscape" w:w="15840" w:h="12240"/>
      <w:pgMar w:left="1440" w:right="1440" w:gutter="0" w:header="720" w:top="1440" w:footer="72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 Bold">
    <w:charset w:val="00" w:characterSet="windows-1252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43636046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mc:AlternateContent>
            <mc:Choice Requires="wps">
              <w:drawing>
                <wp:inline distT="0" distB="0" distL="0" distR="0" wp14:anchorId="35789CD8">
                  <wp:extent cx="5467350" cy="54610"/>
                  <wp:effectExtent l="9525" t="19050" r="9525" b="12065"/>
                  <wp:docPr id="48" name="AutoShape 1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467320" cy="5472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,10800l10800,l21600,10800l10800,21600xe">
                  <v:stroke joinstyle="miter"/>
                  <v:formulas>
                    <v:f eqn="prod width 3 4"/>
                    <v:f eqn="prod height 3 4"/>
                  </v:formulas>
                  <v:path gradientshapeok="t" o:connecttype="rect" textboxrect="5400,5400,@0,@1"/>
                </v:shapetype>
                <v:shape id="shape_0" fillcolor="black" stroked="t" o:allowincell="f" style="position:absolute;margin-left:0pt;margin-top:-6.8pt;width:430.45pt;height:4.25pt;mso-wrap-style:none;v-text-anchor:middle;mso-position-vertical:top" wp14:anchorId="35789CD8" type="_x0000_t110" path="m0,1l1,0l2,1l1,2xe">
                  <v:fill o:detectmouseclick="t" type="solid" color2="white"/>
                  <v:stroke color="black" weight="9360" joinstyle="miter" endcap="flat"/>
                  <w10:wrap type="square"/>
                </v:shape>
              </w:pict>
            </mc:Fallback>
          </mc:AlternateContent>
        </w:r>
      </w:p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43636046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mc:AlternateContent>
            <mc:Choice Requires="wps">
              <w:drawing>
                <wp:inline distT="0" distB="0" distL="0" distR="0" wp14:anchorId="35789CD8">
                  <wp:extent cx="5467350" cy="54610"/>
                  <wp:effectExtent l="9525" t="19050" r="9525" b="12065"/>
                  <wp:docPr id="49" name="AutoShape 1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467320" cy="5472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a:graphicData>
                  </a:graphic>
                </wp:inline>
              </w:drawing>
            </mc:Choice>
            <mc:Fallback>
              <w:pict>
                <v:shape id="shape_0" fillcolor="black" stroked="t" o:allowincell="f" style="position:absolute;margin-left:0pt;margin-top:-6.8pt;width:430.45pt;height:4.25pt;mso-wrap-style:none;v-text-anchor:middle;mso-position-vertical:top" wp14:anchorId="35789CD8" type="_x0000_t110" path="m0,1l1,0l2,1l1,2xe">
                  <v:fill o:detectmouseclick="t" type="solid" color2="white"/>
                  <v:stroke color="black" weight="9360" joinstyle="miter" endcap="flat"/>
                  <w10:wrap type="square"/>
                </v:shape>
              </w:pict>
            </mc:Fallback>
          </mc:AlternateContent>
        </w:r>
      </w:p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53144" o:spid="shape_0" adj="10800" fillcolor="#ddd8c2" stroked="f" o:allowincell="f" style="position:absolute;margin-left:-49.3pt;margin-top:186.1pt;width:565.5pt;height:94.5pt;mso-wrap-style:none;v-text-anchor:middle;rotation:315;mso-position-horizontal:center;mso-position-horizontal-relative:margin;mso-position-vertical:center;mso-position-vertical-relative:margin" type="_x0000_t136">
          <v:path textpathok="t"/>
          <v:textpath on="t" fitshape="t" string="ETAX MOBILE" style="font-family:&quot;Times New Roman&quot;;font-size:1pt" trim="t"/>
          <v:fill o:detectmouseclick="t" type="solid" color2="#22273d" opacity="0.5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PHỤ LỤC III                                                                                        Hướng dẫn sử dụng eTax Mobile</w:t>
    </w:r>
  </w:p>
  <w:p>
    <w:pPr>
      <w:pStyle w:val="Header"/>
      <w:rPr/>
    </w:pPr>
    <w:r>
      <w:rPr/>
      <w:pict>
        <v:shape id="PowerPlusWaterMarkObject7653145" o:spid="shape_0" adj="10800" fillcolor="#ddd8c2" stroked="f" o:allowincell="f" style="position:absolute;margin-left:41.25pt;margin-top:204.4pt;width:565.5pt;height:94.5pt;mso-wrap-style:none;v-text-anchor:middle;rotation:315" type="_x0000_t136">
          <v:path textpathok="t"/>
          <v:textpath on="t" fitshape="t" string="ETAX MOBILE" style="font-family:&quot;Times New Roman&quot;;font-size:1pt" trim="t"/>
          <v:fill o:detectmouseclick="t" type="solid" color2="#22273d" opacity="0.5"/>
          <v:stroke color="#3465a4" joinstyle="round" endcap="flat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PHỤ LỤC III                                                                                        Hướng dẫn sử dụng eTax Mobile</w:t>
    </w:r>
  </w:p>
  <w:p>
    <w:pPr>
      <w:pStyle w:val="Header"/>
      <w:rPr/>
    </w:pPr>
    <w:r>
      <w:rPr/>
      <w:pict>
        <v:shape id="PowerPlusWaterMarkObject7653145" o:spid="shape_0" adj="10800" fillcolor="#ddd8c2" stroked="f" o:allowincell="f" style="position:absolute;margin-left:41.25pt;margin-top:204.4pt;width:565.5pt;height:94.5pt;mso-wrap-style:none;v-text-anchor:middle;rotation:315" type="_x0000_t136">
          <v:path textpathok="t"/>
          <v:textpath on="t" fitshape="t" string="ETAX MOBILE" style="font-family:&quot;Times New Roman&quot;;font-size:1pt" trim="t"/>
          <v:fill o:detectmouseclick="t" type="solid" color2="#22273d" opacity="0.5"/>
          <v:stroke color="#3465a4" joinstyle="round" endcap="flat"/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suff w:val="space"/>
      <w:lvlText w:val="%1."/>
      <w:lvlJc w:val="start"/>
      <w:pPr>
        <w:tabs>
          <w:tab w:val="num" w:pos="0"/>
        </w:tabs>
        <w:ind w:start="0" w:hanging="0"/>
      </w:pPr>
      <w:rPr>
        <w:rFonts w:ascii="Times New Roman Bold" w:hAnsi="Times New Roman Bold"/>
        <w:b/>
        <w:i w:val="false"/>
        <w:sz w:val="28"/>
      </w:rPr>
    </w:lvl>
    <w:lvl w:ilvl="1">
      <w:start w:val="1"/>
      <w:numFmt w:val="upperRoman"/>
      <w:suff w:val="space"/>
      <w:lvlText w:val="%2"/>
      <w:lvlJc w:val="start"/>
      <w:pPr>
        <w:tabs>
          <w:tab w:val="num" w:pos="0"/>
        </w:tabs>
        <w:ind w:start="0" w:hanging="0"/>
      </w:pPr>
      <w:rPr>
        <w:rFonts w:ascii="Times New Roman Bold" w:hAnsi="Times New Roman Bold"/>
        <w:b/>
        <w:i w:val="false"/>
        <w:sz w:val="28"/>
      </w:rPr>
    </w:lvl>
    <w:lvl w:ilvl="2">
      <w:start w:val="1"/>
      <w:numFmt w:val="decimal"/>
      <w:lvlText w:val="%3."/>
      <w:lvlJc w:val="start"/>
      <w:pPr>
        <w:tabs>
          <w:tab w:val="num" w:pos="0"/>
        </w:tabs>
        <w:ind w:start="270" w:hanging="0"/>
      </w:pPr>
      <w:rPr>
        <w:b/>
        <w:bCs w:val="false"/>
        <w:i w:val="false"/>
        <w:iCs w:val="false"/>
        <w:caps w:val="false"/>
        <w:smallCaps w:val="false"/>
        <w:strike w:val="false"/>
        <w:dstrike w:val="false"/>
        <w:vanish w:val="false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3">
      <w:start w:val="1"/>
      <w:numFmt w:val="decimal"/>
      <w:lvlText w:val="%3.%4"/>
      <w:lvlJc w:val="start"/>
      <w:pPr>
        <w:tabs>
          <w:tab w:val="num" w:pos="0"/>
        </w:tabs>
        <w:ind w:start="0" w:hanging="0"/>
      </w:pPr>
      <w:rPr>
        <w:rFonts w:ascii="Times New Roman Bold" w:hAnsi="Times New Roman Bold"/>
        <w:b/>
        <w:i w:val="false"/>
        <w:sz w:val="28"/>
      </w:rPr>
    </w:lvl>
    <w:lvl w:ilvl="4">
      <w:start w:val="1"/>
      <w:numFmt w:val="decimal"/>
      <w:lvlText w:val="%3.%4.%5"/>
      <w:lvlJc w:val="start"/>
      <w:pPr>
        <w:tabs>
          <w:tab w:val="num" w:pos="0"/>
        </w:tabs>
        <w:ind w:start="0" w:hanging="0"/>
      </w:pPr>
      <w:rPr>
        <w:rFonts w:ascii="Times New Roman Bold" w:hAnsi="Times New Roman Bold"/>
        <w:b/>
        <w:i w:val="false"/>
        <w:sz w:val="28"/>
      </w:rPr>
    </w:lvl>
    <w:lvl w:ilvl="5">
      <w:start w:val="1"/>
      <w:numFmt w:val="decimal"/>
      <w:lvlText w:val="%3.%4.%5.%6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sz w:val="28"/>
      </w:rPr>
    </w:lvl>
    <w:lvl w:ilvl="6">
      <w:start w:val="1"/>
      <w:numFmt w:val="decimal"/>
      <w:lvlText w:val="%3.%4.%5.%6.%7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sz w:val="28"/>
      </w:rPr>
    </w:lvl>
    <w:lvl w:ilvl="7">
      <w:start w:val="1"/>
      <w:numFmt w:val="bullet"/>
      <w:suff w:val="space"/>
      <w:lvlText w:val="-"/>
      <w:lvlJc w:val="start"/>
      <w:pPr>
        <w:tabs>
          <w:tab w:val="num" w:pos="0"/>
        </w:tabs>
        <w:ind w:start="0" w:firstLine="567"/>
      </w:pPr>
      <w:rPr>
        <w:rFonts w:ascii="Times New Roman" w:hAnsi="Times New Roman" w:cs="Times New Roman" w:hint="default"/>
        <w:sz w:val="28"/>
      </w:rPr>
    </w:lvl>
    <w:lvl w:ilvl="8">
      <w:start w:val="1"/>
      <w:numFmt w:val="bullet"/>
      <w:suff w:val="space"/>
      <w:lvlText w:val="+"/>
      <w:lvlJc w:val="start"/>
      <w:pPr>
        <w:tabs>
          <w:tab w:val="num" w:pos="0"/>
        </w:tabs>
        <w:ind w:start="142" w:firstLine="851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1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c13e1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23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23a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23a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23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23a"/>
    <w:pPr>
      <w:keepNext w:val="true"/>
      <w:keepLines/>
      <w:spacing w:before="4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23a"/>
    <w:pPr>
      <w:keepNext w:val="true"/>
      <w:keepLines/>
      <w:spacing w:before="40" w:after="0"/>
      <w:outlineLvl w:val="5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23a"/>
    <w:pPr>
      <w:keepNext w:val="true"/>
      <w:keepLines/>
      <w:spacing w:before="4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464dd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464ddc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464ddc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78423a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78423a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78423a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78423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78423a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78423a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78423a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08GCHUDNG-Char" w:customStyle="1">
    <w:name w:val="08_GẠCH ĐẦU DÒNG &quot;-&quot; Char"/>
    <w:link w:val="08GCHUDNG-"/>
    <w:qFormat/>
    <w:rsid w:val="000e7a64"/>
    <w:rPr>
      <w:rFonts w:ascii="Times New Roman" w:hAnsi="Times New Roman" w:eastAsia="Times New Roman" w:cs="Times New Roman"/>
      <w:iCs/>
      <w:sz w:val="28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64ddc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464dd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464dd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64dd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01MCA" w:customStyle="1">
    <w:name w:val="01_MỤC A"/>
    <w:basedOn w:val="Heading1"/>
    <w:qFormat/>
    <w:rsid w:val="0078423a"/>
    <w:pPr>
      <w:numPr>
        <w:ilvl w:val="0"/>
        <w:numId w:val="1"/>
      </w:numPr>
      <w:tabs>
        <w:tab w:val="clear" w:pos="720"/>
        <w:tab w:val="left" w:pos="360" w:leader="none"/>
      </w:tabs>
      <w:spacing w:lineRule="auto" w:line="259" w:before="240" w:after="160"/>
      <w:ind w:hanging="360" w:start="1260"/>
      <w:jc w:val="both"/>
    </w:pPr>
    <w:rPr>
      <w:rFonts w:ascii="Times New Roman" w:hAnsi="Times New Roman" w:eastAsia="Times New Roman" w:cs="Times New Roman"/>
      <w:b/>
      <w:color w:val="auto"/>
      <w:sz w:val="28"/>
    </w:rPr>
  </w:style>
  <w:style w:type="paragraph" w:styleId="02MCI" w:customStyle="1">
    <w:name w:val="02_MỤC I"/>
    <w:basedOn w:val="Heading2"/>
    <w:qFormat/>
    <w:rsid w:val="0078423a"/>
    <w:pPr>
      <w:keepLines w:val="false"/>
      <w:widowControl w:val="false"/>
      <w:numPr>
        <w:ilvl w:val="1"/>
        <w:numId w:val="1"/>
      </w:numPr>
      <w:tabs>
        <w:tab w:val="clear" w:pos="720"/>
        <w:tab w:val="left" w:pos="360" w:leader="none"/>
      </w:tabs>
      <w:spacing w:lineRule="auto" w:line="336" w:before="60" w:after="60"/>
      <w:ind w:hanging="360" w:start="1190"/>
      <w:jc w:val="both"/>
    </w:pPr>
    <w:rPr>
      <w:rFonts w:ascii="Times New Roman" w:hAnsi="Times New Roman" w:eastAsia="Times New Roman" w:cs="Times New Roman"/>
      <w:b/>
      <w:bCs/>
      <w:color w:val="auto"/>
      <w:kern w:val="2"/>
      <w:sz w:val="28"/>
      <w:szCs w:val="28"/>
    </w:rPr>
  </w:style>
  <w:style w:type="paragraph" w:styleId="03MC1" w:customStyle="1">
    <w:name w:val="03_MỤC 1"/>
    <w:basedOn w:val="Heading3"/>
    <w:qFormat/>
    <w:rsid w:val="0078423a"/>
    <w:pPr>
      <w:keepLines w:val="false"/>
      <w:widowControl w:val="false"/>
      <w:numPr>
        <w:ilvl w:val="2"/>
        <w:numId w:val="1"/>
      </w:numPr>
      <w:tabs>
        <w:tab w:val="clear" w:pos="720"/>
        <w:tab w:val="left" w:pos="360" w:leader="none"/>
      </w:tabs>
      <w:spacing w:before="40" w:after="200"/>
      <w:ind w:hanging="360" w:start="0"/>
      <w:jc w:val="both"/>
    </w:pPr>
    <w:rPr>
      <w:rFonts w:ascii="Times New Roman" w:hAnsi="Times New Roman" w:eastAsia="Times New Roman" w:cs="Times New Roman"/>
      <w:b/>
      <w:color w:val="auto"/>
      <w:sz w:val="28"/>
    </w:rPr>
  </w:style>
  <w:style w:type="paragraph" w:styleId="04MC11" w:customStyle="1">
    <w:name w:val="04_MỤC 1.1"/>
    <w:basedOn w:val="Heading4"/>
    <w:qFormat/>
    <w:rsid w:val="0078423a"/>
    <w:pPr>
      <w:numPr>
        <w:ilvl w:val="3"/>
        <w:numId w:val="1"/>
      </w:numPr>
      <w:tabs>
        <w:tab w:val="clear" w:pos="720"/>
        <w:tab w:val="left" w:pos="360" w:leader="none"/>
      </w:tabs>
      <w:spacing w:lineRule="auto" w:line="259" w:before="40" w:after="160"/>
      <w:ind w:hanging="360" w:start="3420"/>
      <w:jc w:val="both"/>
    </w:pPr>
    <w:rPr>
      <w:rFonts w:ascii="Times New Roman" w:hAnsi="Times New Roman" w:eastAsia="Times New Roman" w:cs="Times New Roman"/>
      <w:b/>
      <w:i w:val="false"/>
      <w:color w:val="auto"/>
      <w:sz w:val="28"/>
    </w:rPr>
  </w:style>
  <w:style w:type="paragraph" w:styleId="05MC111" w:customStyle="1">
    <w:name w:val="05_MỤC 1.1.1"/>
    <w:basedOn w:val="Heading5"/>
    <w:qFormat/>
    <w:rsid w:val="0078423a"/>
    <w:pPr>
      <w:numPr>
        <w:ilvl w:val="4"/>
        <w:numId w:val="1"/>
      </w:numPr>
      <w:tabs>
        <w:tab w:val="clear" w:pos="720"/>
        <w:tab w:val="left" w:pos="360" w:leader="none"/>
      </w:tabs>
      <w:spacing w:lineRule="auto" w:line="259" w:before="40" w:after="160"/>
      <w:ind w:hanging="360" w:start="4140"/>
    </w:pPr>
    <w:rPr>
      <w:rFonts w:ascii="Times New Roman" w:hAnsi="Times New Roman" w:eastAsia="Times New Roman" w:cs="Times New Roman"/>
      <w:b/>
      <w:color w:val="auto"/>
      <w:sz w:val="28"/>
    </w:rPr>
  </w:style>
  <w:style w:type="paragraph" w:styleId="06MC1111" w:customStyle="1">
    <w:name w:val="06_MỤC 1.1.1.1"/>
    <w:basedOn w:val="Heading6"/>
    <w:qFormat/>
    <w:rsid w:val="0078423a"/>
    <w:pPr>
      <w:numPr>
        <w:ilvl w:val="5"/>
        <w:numId w:val="1"/>
      </w:numPr>
      <w:tabs>
        <w:tab w:val="clear" w:pos="720"/>
        <w:tab w:val="left" w:pos="360" w:leader="none"/>
      </w:tabs>
      <w:spacing w:lineRule="auto" w:line="259" w:before="40" w:after="160"/>
      <w:ind w:hanging="360" w:start="4860"/>
      <w:jc w:val="both"/>
    </w:pPr>
    <w:rPr>
      <w:rFonts w:ascii="Times New Roman" w:hAnsi="Times New Roman" w:eastAsia="Times New Roman" w:cs="Times New Roman"/>
      <w:color w:val="000000"/>
      <w:sz w:val="28"/>
    </w:rPr>
  </w:style>
  <w:style w:type="paragraph" w:styleId="07MC11111" w:customStyle="1">
    <w:name w:val="07_MỤC 1.1.1.1.1"/>
    <w:basedOn w:val="Heading7"/>
    <w:qFormat/>
    <w:rsid w:val="0078423a"/>
    <w:pPr>
      <w:numPr>
        <w:ilvl w:val="6"/>
        <w:numId w:val="1"/>
      </w:numPr>
      <w:tabs>
        <w:tab w:val="clear" w:pos="720"/>
        <w:tab w:val="left" w:pos="360" w:leader="none"/>
      </w:tabs>
      <w:spacing w:lineRule="auto" w:line="259" w:before="40" w:after="160"/>
      <w:ind w:hanging="360" w:start="5580"/>
      <w:jc w:val="both"/>
    </w:pPr>
    <w:rPr>
      <w:rFonts w:ascii="Times New Roman" w:hAnsi="Times New Roman" w:eastAsia="Times New Roman" w:cs="Times New Roman"/>
      <w:b/>
      <w:i w:val="false"/>
      <w:color w:val="auto"/>
      <w:sz w:val="28"/>
    </w:rPr>
  </w:style>
  <w:style w:type="paragraph" w:styleId="08GCHUDNG-" w:customStyle="1">
    <w:name w:val="08_GẠCH ĐẦU DÒNG &quot;-&quot;"/>
    <w:link w:val="08GCHUDNG-Char"/>
    <w:qFormat/>
    <w:rsid w:val="0078423a"/>
    <w:pPr>
      <w:widowControl/>
      <w:numPr>
        <w:ilvl w:val="7"/>
        <w:numId w:val="1"/>
      </w:numPr>
      <w:bidi w:val="0"/>
      <w:spacing w:lineRule="auto" w:line="324" w:before="0" w:after="0"/>
      <w:ind w:hanging="360" w:start="6300"/>
      <w:jc w:val="both"/>
    </w:pPr>
    <w:rPr>
      <w:rFonts w:ascii="Times New Roman" w:hAnsi="Times New Roman" w:eastAsia="Times New Roman" w:cs="Times New Roman"/>
      <w:iCs/>
      <w:color w:val="auto"/>
      <w:kern w:val="0"/>
      <w:sz w:val="28"/>
      <w:szCs w:val="20"/>
      <w:lang w:val="en-US" w:eastAsia="en-US" w:bidi="ar-SA"/>
    </w:rPr>
  </w:style>
  <w:style w:type="paragraph" w:styleId="09CNGUDNG" w:customStyle="1">
    <w:name w:val="09_CỘNG ĐẦU DÒNG &quot;+&quot;"/>
    <w:qFormat/>
    <w:rsid w:val="0078423a"/>
    <w:pPr>
      <w:widowControl/>
      <w:numPr>
        <w:ilvl w:val="8"/>
        <w:numId w:val="1"/>
      </w:numPr>
      <w:bidi w:val="0"/>
      <w:spacing w:lineRule="auto" w:line="324" w:before="0" w:after="0"/>
      <w:jc w:val="both"/>
    </w:pPr>
    <w:rPr>
      <w:rFonts w:ascii="Times New Roman" w:hAnsi="Times New Roman" w:eastAsia="Times New Roman" w:cs="Times New Roman"/>
      <w:iCs/>
      <w:color w:val="auto"/>
      <w:kern w:val="0"/>
      <w:sz w:val="28"/>
      <w:szCs w:val="20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64d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diagramData" Target="diagrams/data1.xml"/><Relationship Id="rId3" Type="http://schemas.openxmlformats.org/officeDocument/2006/relationships/diagramLayout" Target="diagrams/layout1.xml"/><Relationship Id="rId4" Type="http://schemas.openxmlformats.org/officeDocument/2006/relationships/diagramQuickStyle" Target="diagrams/quickStyle1.xml"/><Relationship Id="rId5" Type="http://schemas.openxmlformats.org/officeDocument/2006/relationships/diagramColors" Target="diagrams/colors1.xml"/><Relationship Id="rId6" Type="http://schemas.microsoft.com/office/2007/relationships/diagramDrawing" Target="diagrams/drawing1.xml"/><Relationship Id="rId7" Type="http://schemas.openxmlformats.org/officeDocument/2006/relationships/image" Target="media/image1.jpeg"/><Relationship Id="rId8" Type="http://schemas.openxmlformats.org/officeDocument/2006/relationships/diagramData" Target="diagrams/data3.xml"/><Relationship Id="rId9" Type="http://schemas.openxmlformats.org/officeDocument/2006/relationships/diagramLayout" Target="diagrams/layout3.xml"/><Relationship Id="rId10" Type="http://schemas.openxmlformats.org/officeDocument/2006/relationships/diagramQuickStyle" Target="diagrams/quickStyle3.xml"/><Relationship Id="rId11" Type="http://schemas.openxmlformats.org/officeDocument/2006/relationships/diagramColors" Target="diagrams/colors3.xml"/><Relationship Id="rId12" Type="http://schemas.microsoft.com/office/2007/relationships/diagramDrawing" Target="diagrams/drawing3.xml"/><Relationship Id="rId13" Type="http://schemas.openxmlformats.org/officeDocument/2006/relationships/image" Target="media/image2.png"/><Relationship Id="rId14" Type="http://schemas.openxmlformats.org/officeDocument/2006/relationships/diagramData" Target="diagrams/data5.xml"/><Relationship Id="rId15" Type="http://schemas.openxmlformats.org/officeDocument/2006/relationships/diagramLayout" Target="diagrams/layout5.xml"/><Relationship Id="rId16" Type="http://schemas.openxmlformats.org/officeDocument/2006/relationships/diagramQuickStyle" Target="diagrams/quickStyle5.xml"/><Relationship Id="rId17" Type="http://schemas.openxmlformats.org/officeDocument/2006/relationships/diagramColors" Target="diagrams/colors5.xml"/><Relationship Id="rId18" Type="http://schemas.microsoft.com/office/2007/relationships/diagramDrawing" Target="diagrams/drawing5.xml"/><Relationship Id="rId19" Type="http://schemas.openxmlformats.org/officeDocument/2006/relationships/image" Target="media/image3.jpeg"/><Relationship Id="rId20" Type="http://schemas.openxmlformats.org/officeDocument/2006/relationships/diagramData" Target="diagrams/data7.xml"/><Relationship Id="rId21" Type="http://schemas.openxmlformats.org/officeDocument/2006/relationships/diagramLayout" Target="diagrams/layout7.xml"/><Relationship Id="rId22" Type="http://schemas.openxmlformats.org/officeDocument/2006/relationships/diagramQuickStyle" Target="diagrams/quickStyle7.xml"/><Relationship Id="rId23" Type="http://schemas.openxmlformats.org/officeDocument/2006/relationships/diagramColors" Target="diagrams/colors7.xml"/><Relationship Id="rId24" Type="http://schemas.microsoft.com/office/2007/relationships/diagramDrawing" Target="diagrams/drawing7.xml"/><Relationship Id="rId25" Type="http://schemas.openxmlformats.org/officeDocument/2006/relationships/image" Target="media/image4.jpeg"/><Relationship Id="rId26" Type="http://schemas.openxmlformats.org/officeDocument/2006/relationships/diagramData" Target="diagrams/data9.xml"/><Relationship Id="rId27" Type="http://schemas.openxmlformats.org/officeDocument/2006/relationships/diagramLayout" Target="diagrams/layout9.xml"/><Relationship Id="rId28" Type="http://schemas.openxmlformats.org/officeDocument/2006/relationships/diagramQuickStyle" Target="diagrams/quickStyle9.xml"/><Relationship Id="rId29" Type="http://schemas.openxmlformats.org/officeDocument/2006/relationships/diagramColors" Target="diagrams/colors9.xml"/><Relationship Id="rId30" Type="http://schemas.microsoft.com/office/2007/relationships/diagramDrawing" Target="diagrams/drawing9.xml"/><Relationship Id="rId31" Type="http://schemas.openxmlformats.org/officeDocument/2006/relationships/image" Target="media/image1.jpeg"/><Relationship Id="rId32" Type="http://schemas.openxmlformats.org/officeDocument/2006/relationships/diagramData" Target="diagrams/data11.xml"/><Relationship Id="rId33" Type="http://schemas.openxmlformats.org/officeDocument/2006/relationships/diagramLayout" Target="diagrams/layout11.xml"/><Relationship Id="rId34" Type="http://schemas.openxmlformats.org/officeDocument/2006/relationships/diagramQuickStyle" Target="diagrams/quickStyle11.xml"/><Relationship Id="rId35" Type="http://schemas.openxmlformats.org/officeDocument/2006/relationships/diagramColors" Target="diagrams/colors11.xml"/><Relationship Id="rId36" Type="http://schemas.microsoft.com/office/2007/relationships/diagramDrawing" Target="diagrams/drawing11.xml"/><Relationship Id="rId37" Type="http://schemas.openxmlformats.org/officeDocument/2006/relationships/image" Target="media/image5.jpeg"/><Relationship Id="rId38" Type="http://schemas.openxmlformats.org/officeDocument/2006/relationships/diagramData" Target="diagrams/data13.xml"/><Relationship Id="rId39" Type="http://schemas.openxmlformats.org/officeDocument/2006/relationships/diagramLayout" Target="diagrams/layout13.xml"/><Relationship Id="rId40" Type="http://schemas.openxmlformats.org/officeDocument/2006/relationships/diagramQuickStyle" Target="diagrams/quickStyle13.xml"/><Relationship Id="rId41" Type="http://schemas.openxmlformats.org/officeDocument/2006/relationships/diagramColors" Target="diagrams/colors13.xml"/><Relationship Id="rId42" Type="http://schemas.microsoft.com/office/2007/relationships/diagramDrawing" Target="diagrams/drawing13.xml"/><Relationship Id="rId43" Type="http://schemas.openxmlformats.org/officeDocument/2006/relationships/image" Target="media/image6.png"/><Relationship Id="rId44" Type="http://schemas.openxmlformats.org/officeDocument/2006/relationships/diagramData" Target="diagrams/data15.xml"/><Relationship Id="rId45" Type="http://schemas.openxmlformats.org/officeDocument/2006/relationships/diagramLayout" Target="diagrams/layout15.xml"/><Relationship Id="rId46" Type="http://schemas.openxmlformats.org/officeDocument/2006/relationships/diagramQuickStyle" Target="diagrams/quickStyle15.xml"/><Relationship Id="rId47" Type="http://schemas.openxmlformats.org/officeDocument/2006/relationships/diagramColors" Target="diagrams/colors15.xml"/><Relationship Id="rId48" Type="http://schemas.microsoft.com/office/2007/relationships/diagramDrawing" Target="diagrams/drawing15.xml"/><Relationship Id="rId49" Type="http://schemas.openxmlformats.org/officeDocument/2006/relationships/image" Target="media/image7.png"/><Relationship Id="rId50" Type="http://schemas.openxmlformats.org/officeDocument/2006/relationships/diagramData" Target="diagrams/data17.xml"/><Relationship Id="rId51" Type="http://schemas.openxmlformats.org/officeDocument/2006/relationships/diagramLayout" Target="diagrams/layout17.xml"/><Relationship Id="rId52" Type="http://schemas.openxmlformats.org/officeDocument/2006/relationships/diagramQuickStyle" Target="diagrams/quickStyle17.xml"/><Relationship Id="rId53" Type="http://schemas.openxmlformats.org/officeDocument/2006/relationships/diagramColors" Target="diagrams/colors17.xml"/><Relationship Id="rId54" Type="http://schemas.microsoft.com/office/2007/relationships/diagramDrawing" Target="diagrams/drawing17.xml"/><Relationship Id="rId55" Type="http://schemas.openxmlformats.org/officeDocument/2006/relationships/image" Target="media/image8.png"/><Relationship Id="rId56" Type="http://schemas.openxmlformats.org/officeDocument/2006/relationships/image" Target="media/image9.png"/><Relationship Id="rId57" Type="http://schemas.openxmlformats.org/officeDocument/2006/relationships/diagramData" Target="diagrams/data20.xml"/><Relationship Id="rId58" Type="http://schemas.openxmlformats.org/officeDocument/2006/relationships/diagramLayout" Target="diagrams/layout20.xml"/><Relationship Id="rId59" Type="http://schemas.openxmlformats.org/officeDocument/2006/relationships/diagramQuickStyle" Target="diagrams/quickStyle20.xml"/><Relationship Id="rId60" Type="http://schemas.openxmlformats.org/officeDocument/2006/relationships/diagramColors" Target="diagrams/colors20.xml"/><Relationship Id="rId61" Type="http://schemas.microsoft.com/office/2007/relationships/diagramDrawing" Target="diagrams/drawing20.xml"/><Relationship Id="rId62" Type="http://schemas.openxmlformats.org/officeDocument/2006/relationships/image" Target="media/image10.png"/><Relationship Id="rId63" Type="http://schemas.openxmlformats.org/officeDocument/2006/relationships/image" Target="media/image11.png"/><Relationship Id="rId64" Type="http://schemas.openxmlformats.org/officeDocument/2006/relationships/diagramData" Target="diagrams/data23.xml"/><Relationship Id="rId65" Type="http://schemas.openxmlformats.org/officeDocument/2006/relationships/diagramLayout" Target="diagrams/layout23.xml"/><Relationship Id="rId66" Type="http://schemas.openxmlformats.org/officeDocument/2006/relationships/diagramQuickStyle" Target="diagrams/quickStyle23.xml"/><Relationship Id="rId67" Type="http://schemas.openxmlformats.org/officeDocument/2006/relationships/diagramColors" Target="diagrams/colors23.xml"/><Relationship Id="rId68" Type="http://schemas.microsoft.com/office/2007/relationships/diagramDrawing" Target="diagrams/drawing23.xml"/><Relationship Id="rId69" Type="http://schemas.openxmlformats.org/officeDocument/2006/relationships/image" Target="media/image12.png"/><Relationship Id="rId70" Type="http://schemas.openxmlformats.org/officeDocument/2006/relationships/image" Target="media/image13.png"/><Relationship Id="rId71" Type="http://schemas.openxmlformats.org/officeDocument/2006/relationships/image" Target="media/image14.png"/><Relationship Id="rId72" Type="http://schemas.openxmlformats.org/officeDocument/2006/relationships/image" Target="media/image15.png"/><Relationship Id="rId73" Type="http://schemas.openxmlformats.org/officeDocument/2006/relationships/diagramData" Target="diagrams/data28.xml"/><Relationship Id="rId74" Type="http://schemas.openxmlformats.org/officeDocument/2006/relationships/diagramLayout" Target="diagrams/layout28.xml"/><Relationship Id="rId75" Type="http://schemas.openxmlformats.org/officeDocument/2006/relationships/diagramQuickStyle" Target="diagrams/quickStyle28.xml"/><Relationship Id="rId76" Type="http://schemas.openxmlformats.org/officeDocument/2006/relationships/diagramColors" Target="diagrams/colors28.xml"/><Relationship Id="rId77" Type="http://schemas.microsoft.com/office/2007/relationships/diagramDrawing" Target="diagrams/drawing28.xml"/><Relationship Id="rId78" Type="http://schemas.openxmlformats.org/officeDocument/2006/relationships/image" Target="media/image16.png"/><Relationship Id="rId79" Type="http://schemas.openxmlformats.org/officeDocument/2006/relationships/image" Target="media/image17.png"/><Relationship Id="rId80" Type="http://schemas.openxmlformats.org/officeDocument/2006/relationships/diagramData" Target="diagrams/data31.xml"/><Relationship Id="rId81" Type="http://schemas.openxmlformats.org/officeDocument/2006/relationships/diagramLayout" Target="diagrams/layout31.xml"/><Relationship Id="rId82" Type="http://schemas.openxmlformats.org/officeDocument/2006/relationships/diagramQuickStyle" Target="diagrams/quickStyle31.xml"/><Relationship Id="rId83" Type="http://schemas.openxmlformats.org/officeDocument/2006/relationships/diagramColors" Target="diagrams/colors31.xml"/><Relationship Id="rId84" Type="http://schemas.microsoft.com/office/2007/relationships/diagramDrawing" Target="diagrams/drawing31.xml"/><Relationship Id="rId85" Type="http://schemas.openxmlformats.org/officeDocument/2006/relationships/image" Target="media/image17.png"/><Relationship Id="rId86" Type="http://schemas.openxmlformats.org/officeDocument/2006/relationships/image" Target="media/image18.png"/><Relationship Id="rId87" Type="http://schemas.openxmlformats.org/officeDocument/2006/relationships/diagramData" Target="diagrams/data34.xml"/><Relationship Id="rId88" Type="http://schemas.openxmlformats.org/officeDocument/2006/relationships/diagramLayout" Target="diagrams/layout34.xml"/><Relationship Id="rId89" Type="http://schemas.openxmlformats.org/officeDocument/2006/relationships/diagramQuickStyle" Target="diagrams/quickStyle34.xml"/><Relationship Id="rId90" Type="http://schemas.openxmlformats.org/officeDocument/2006/relationships/diagramColors" Target="diagrams/colors34.xml"/><Relationship Id="rId91" Type="http://schemas.microsoft.com/office/2007/relationships/diagramDrawing" Target="diagrams/drawing34.xml"/><Relationship Id="rId92" Type="http://schemas.openxmlformats.org/officeDocument/2006/relationships/image" Target="media/image19.jpeg"/><Relationship Id="rId93" Type="http://schemas.openxmlformats.org/officeDocument/2006/relationships/diagramData" Target="diagrams/data36.xml"/><Relationship Id="rId94" Type="http://schemas.openxmlformats.org/officeDocument/2006/relationships/diagramLayout" Target="diagrams/layout36.xml"/><Relationship Id="rId95" Type="http://schemas.openxmlformats.org/officeDocument/2006/relationships/diagramQuickStyle" Target="diagrams/quickStyle36.xml"/><Relationship Id="rId96" Type="http://schemas.openxmlformats.org/officeDocument/2006/relationships/diagramColors" Target="diagrams/colors36.xml"/><Relationship Id="rId97" Type="http://schemas.microsoft.com/office/2007/relationships/diagramDrawing" Target="diagrams/drawing36.xml"/><Relationship Id="rId98" Type="http://schemas.openxmlformats.org/officeDocument/2006/relationships/image" Target="media/image20.png"/><Relationship Id="rId99" Type="http://schemas.openxmlformats.org/officeDocument/2006/relationships/diagramData" Target="diagrams/data38.xml"/><Relationship Id="rId100" Type="http://schemas.openxmlformats.org/officeDocument/2006/relationships/diagramLayout" Target="diagrams/layout38.xml"/><Relationship Id="rId101" Type="http://schemas.openxmlformats.org/officeDocument/2006/relationships/diagramQuickStyle" Target="diagrams/quickStyle38.xml"/><Relationship Id="rId102" Type="http://schemas.openxmlformats.org/officeDocument/2006/relationships/diagramColors" Target="diagrams/colors38.xml"/><Relationship Id="rId103" Type="http://schemas.microsoft.com/office/2007/relationships/diagramDrawing" Target="diagrams/drawing38.xml"/><Relationship Id="rId104" Type="http://schemas.openxmlformats.org/officeDocument/2006/relationships/image" Target="media/image21.png"/><Relationship Id="rId105" Type="http://schemas.openxmlformats.org/officeDocument/2006/relationships/diagramData" Target="diagrams/data40.xml"/><Relationship Id="rId106" Type="http://schemas.openxmlformats.org/officeDocument/2006/relationships/diagramLayout" Target="diagrams/layout40.xml"/><Relationship Id="rId107" Type="http://schemas.openxmlformats.org/officeDocument/2006/relationships/diagramQuickStyle" Target="diagrams/quickStyle40.xml"/><Relationship Id="rId108" Type="http://schemas.openxmlformats.org/officeDocument/2006/relationships/diagramColors" Target="diagrams/colors40.xml"/><Relationship Id="rId109" Type="http://schemas.microsoft.com/office/2007/relationships/diagramDrawing" Target="diagrams/drawing40.xml"/><Relationship Id="rId110" Type="http://schemas.openxmlformats.org/officeDocument/2006/relationships/image" Target="media/image22.png"/><Relationship Id="rId111" Type="http://schemas.openxmlformats.org/officeDocument/2006/relationships/diagramData" Target="diagrams/data42.xml"/><Relationship Id="rId112" Type="http://schemas.openxmlformats.org/officeDocument/2006/relationships/diagramLayout" Target="diagrams/layout42.xml"/><Relationship Id="rId113" Type="http://schemas.openxmlformats.org/officeDocument/2006/relationships/diagramQuickStyle" Target="diagrams/quickStyle42.xml"/><Relationship Id="rId114" Type="http://schemas.openxmlformats.org/officeDocument/2006/relationships/diagramColors" Target="diagrams/colors42.xml"/><Relationship Id="rId115" Type="http://schemas.microsoft.com/office/2007/relationships/diagramDrawing" Target="diagrams/drawing42.xml"/><Relationship Id="rId116" Type="http://schemas.openxmlformats.org/officeDocument/2006/relationships/image" Target="media/image23.jpeg"/><Relationship Id="rId117" Type="http://schemas.openxmlformats.org/officeDocument/2006/relationships/diagramData" Target="diagrams/data44.xml"/><Relationship Id="rId118" Type="http://schemas.openxmlformats.org/officeDocument/2006/relationships/diagramLayout" Target="diagrams/layout44.xml"/><Relationship Id="rId119" Type="http://schemas.openxmlformats.org/officeDocument/2006/relationships/diagramQuickStyle" Target="diagrams/quickStyle44.xml"/><Relationship Id="rId120" Type="http://schemas.openxmlformats.org/officeDocument/2006/relationships/diagramColors" Target="diagrams/colors44.xml"/><Relationship Id="rId121" Type="http://schemas.microsoft.com/office/2007/relationships/diagramDrawing" Target="diagrams/drawing44.xml"/><Relationship Id="rId122" Type="http://schemas.openxmlformats.org/officeDocument/2006/relationships/diagramData" Target="diagrams/data45.xml"/><Relationship Id="rId123" Type="http://schemas.openxmlformats.org/officeDocument/2006/relationships/diagramLayout" Target="diagrams/layout45.xml"/><Relationship Id="rId124" Type="http://schemas.openxmlformats.org/officeDocument/2006/relationships/diagramQuickStyle" Target="diagrams/quickStyle45.xml"/><Relationship Id="rId125" Type="http://schemas.openxmlformats.org/officeDocument/2006/relationships/diagramColors" Target="diagrams/colors45.xml"/><Relationship Id="rId126" Type="http://schemas.microsoft.com/office/2007/relationships/diagramDrawing" Target="diagrams/drawing45.xml"/><Relationship Id="rId127" Type="http://schemas.openxmlformats.org/officeDocument/2006/relationships/image" Target="media/image24.jpeg"/><Relationship Id="rId128" Type="http://schemas.openxmlformats.org/officeDocument/2006/relationships/image" Target="media/image25.jpeg"/><Relationship Id="rId129" Type="http://schemas.openxmlformats.org/officeDocument/2006/relationships/header" Target="header1.xml"/><Relationship Id="rId130" Type="http://schemas.openxmlformats.org/officeDocument/2006/relationships/header" Target="header2.xml"/><Relationship Id="rId131" Type="http://schemas.openxmlformats.org/officeDocument/2006/relationships/header" Target="header3.xml"/><Relationship Id="rId132" Type="http://schemas.openxmlformats.org/officeDocument/2006/relationships/footer" Target="footer1.xml"/><Relationship Id="rId133" Type="http://schemas.openxmlformats.org/officeDocument/2006/relationships/footer" Target="footer2.xml"/><Relationship Id="rId134" Type="http://schemas.openxmlformats.org/officeDocument/2006/relationships/footer" Target="footer3.xml"/><Relationship Id="rId135" Type="http://schemas.openxmlformats.org/officeDocument/2006/relationships/numbering" Target="numbering.xml"/><Relationship Id="rId136" Type="http://schemas.openxmlformats.org/officeDocument/2006/relationships/fontTable" Target="fontTable.xml"/><Relationship Id="rId137" Type="http://schemas.openxmlformats.org/officeDocument/2006/relationships/settings" Target="settings.xml"/><Relationship Id="rId138" Type="http://schemas.openxmlformats.org/officeDocument/2006/relationships/theme" Target="theme/theme1.xml"/>
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8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4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6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8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0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2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4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91145E16-1B1E-489F-939D-5CA1CC2A275B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9B061288-B529-4D66-B1F6-455C2CAF0F77}" type="presOf" srcId="{3D2A7248-4145-4E5F-BB25-9AC06FAB9632}" destId="{1F572642-33E4-4A5C-A465-8C00CE3563EA}" srcOrd="0" destOrd="0" presId="urn:microsoft.com/office/officeart/2005/8/layout/chevron1"/>
    <dgm:cxn modelId="{218CAF97-F4F6-4EF8-8FB1-A4D21857509B}" type="presOf" srcId="{D9BA623E-E3F8-45F6-AAE2-4948EE8A4404}" destId="{25843E03-1020-4D3C-815F-8C4F3B3CBD24}" srcOrd="0" destOrd="0" presId="urn:microsoft.com/office/officeart/2005/8/layout/chevron1"/>
    <dgm:cxn modelId="{8AC05BB7-2E1B-4B3D-B9CF-10D26F57E60B}" type="presOf" srcId="{CC4723E6-8A26-46C6-9CCA-B0A9B72DDE75}" destId="{580C57E8-39F1-4EEC-AACF-1B0619E3877E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7443D18B-3B7E-4BC3-B5BA-0E9FF47D63F3}" type="presParOf" srcId="{580C57E8-39F1-4EEC-AACF-1B0619E3877E}" destId="{317FD17A-4A6F-451F-AC53-98ADA9FB5EFE}" srcOrd="0" destOrd="0" presId="urn:microsoft.com/office/officeart/2005/8/layout/chevron1"/>
    <dgm:cxn modelId="{43469E22-A10B-42A5-B145-137554747B10}" type="presParOf" srcId="{317FD17A-4A6F-451F-AC53-98ADA9FB5EFE}" destId="{1F572642-33E4-4A5C-A465-8C00CE3563EA}" srcOrd="0" destOrd="0" presId="urn:microsoft.com/office/officeart/2005/8/layout/chevron1"/>
    <dgm:cxn modelId="{45E7E99A-42C8-4DF8-A41D-496F3545C6B9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54F39702-77A7-4678-A36B-6E96883BE30C}" type="presOf" srcId="{3D2A7248-4145-4E5F-BB25-9AC06FAB9632}" destId="{1F572642-33E4-4A5C-A465-8C00CE3563EA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C92A827D-4CA7-45EC-9C6D-492DC45C2C03}" type="presOf" srcId="{CC4723E6-8A26-46C6-9CCA-B0A9B72DDE75}" destId="{580C57E8-39F1-4EEC-AACF-1B0619E3877E}" srcOrd="0" destOrd="0" presId="urn:microsoft.com/office/officeart/2005/8/layout/chevron1"/>
    <dgm:cxn modelId="{4F23C188-75FC-40B3-A205-F669EF51A85A}" type="presOf" srcId="{621E762A-42EA-4343-9973-93252A7EA080}" destId="{25843E03-1020-4D3C-815F-8C4F3B3CBD24}" srcOrd="0" destOrd="1" presId="urn:microsoft.com/office/officeart/2005/8/layout/chevron1"/>
    <dgm:cxn modelId="{1021819F-132B-412A-9481-62FD4A14272D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E24FD1DC-40DA-47C8-981B-DA786B3DDB3E}" type="presParOf" srcId="{580C57E8-39F1-4EEC-AACF-1B0619E3877E}" destId="{317FD17A-4A6F-451F-AC53-98ADA9FB5EFE}" srcOrd="0" destOrd="0" presId="urn:microsoft.com/office/officeart/2005/8/layout/chevron1"/>
    <dgm:cxn modelId="{5D7957E7-A957-4BE2-9A0D-747F587725A4}" type="presParOf" srcId="{317FD17A-4A6F-451F-AC53-98ADA9FB5EFE}" destId="{1F572642-33E4-4A5C-A465-8C00CE3563EA}" srcOrd="0" destOrd="0" presId="urn:microsoft.com/office/officeart/2005/8/layout/chevron1"/>
    <dgm:cxn modelId="{BD392E02-53B9-4C27-9770-08ADF04C8E31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5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6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7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8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098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9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10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2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11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8" minVer="http://schemas.openxmlformats.org/drawingml/2006/diagram"/>
    </a:ext>
  </dgm:extLst>
</dgm:dataModel>
</file>

<file path=word/diagrams/data28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12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77" minVer="http://schemas.openxmlformats.org/drawingml/2006/diagram"/>
    </a:ext>
  </dgm:extLst>
</dgm:dataModel>
</file>

<file path=word/diagrams/data3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13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84" minVer="http://schemas.openxmlformats.org/drawingml/2006/diagram"/>
    </a:ext>
  </dgm:extLst>
</dgm:dataModel>
</file>

<file path=word/diagrams/data34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14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098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ata36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15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098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97" minVer="http://schemas.openxmlformats.org/drawingml/2006/diagram"/>
    </a:ext>
  </dgm:extLst>
</dgm:dataModel>
</file>

<file path=word/diagrams/data38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16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098" custScaleY="95120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03" minVer="http://schemas.openxmlformats.org/drawingml/2006/diagram"/>
    </a:ext>
  </dgm:extLst>
</dgm:dataModel>
</file>

<file path=word/diagrams/data40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17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09" minVer="http://schemas.openxmlformats.org/drawingml/2006/diagram"/>
    </a:ext>
  </dgm:extLst>
</dgm:dataModel>
</file>

<file path=word/diagrams/data42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18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15" minVer="http://schemas.openxmlformats.org/drawingml/2006/diagram"/>
    </a:ext>
  </dgm:extLst>
</dgm:dataModel>
</file>

<file path=word/diagrams/data44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19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21" minVer="http://schemas.openxmlformats.org/drawingml/2006/diagram"/>
    </a:ext>
  </dgm:extLst>
</dgm:dataModel>
</file>

<file path=word/diagrams/data4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20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X="100294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</dgm:pt>
  </dgm:ptLst>
  <dgm:cxnLst>
    <dgm:cxn modelId="{3D24DF0A-8041-4338-952B-18CF0958F829}" type="presOf" srcId="{3D2A7248-4145-4E5F-BB25-9AC06FAB9632}" destId="{1F572642-33E4-4A5C-A465-8C00CE3563EA}" srcOrd="0" destOrd="0" presId="urn:microsoft.com/office/officeart/2005/8/layout/chevron1"/>
    <dgm:cxn modelId="{D8F6DD15-0AB1-447A-8578-3E2FA116E27C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775D9DA-5C00-4DCF-A61A-CA6525E999F6}" type="presOf" srcId="{D9BA623E-E3F8-45F6-AAE2-4948EE8A4404}" destId="{25843E03-1020-4D3C-815F-8C4F3B3CBD24}" srcOrd="0" destOrd="0" presId="urn:microsoft.com/office/officeart/2005/8/layout/chevron1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10262F7-332D-4270-B3C8-442953930841}" type="presOf" srcId="{CC4723E6-8A26-46C6-9CCA-B0A9B72DDE75}" destId="{580C57E8-39F1-4EEC-AACF-1B0619E3877E}" srcOrd="0" destOrd="0" presId="urn:microsoft.com/office/officeart/2005/8/layout/chevron1"/>
    <dgm:cxn modelId="{F3790C29-F3D7-4251-B6A0-99A5F078BB9D}" type="presParOf" srcId="{580C57E8-39F1-4EEC-AACF-1B0619E3877E}" destId="{317FD17A-4A6F-451F-AC53-98ADA9FB5EFE}" srcOrd="0" destOrd="0" presId="urn:microsoft.com/office/officeart/2005/8/layout/chevron1"/>
    <dgm:cxn modelId="{D5C55738-4848-4088-9A03-BA784A399E68}" type="presParOf" srcId="{317FD17A-4A6F-451F-AC53-98ADA9FB5EFE}" destId="{1F572642-33E4-4A5C-A465-8C00CE3563EA}" srcOrd="0" destOrd="0" presId="urn:microsoft.com/office/officeart/2005/8/layout/chevron1"/>
    <dgm:cxn modelId="{E0D275A2-4CB3-45D0-81AD-A18935C59D70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469" y="166803"/>
          <a:ext cx="150348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   </a:t>
          </a:r>
        </a:p>
      </dsp:txBody>
      <dsp:txXfrm>
        <a:off x="213342" y="166803"/>
        <a:ext cx="1079734" cy="423746"/>
      </dsp:txXfrm>
    </dsp:sp>
    <dsp:sp modelId="{25843E03-1020-4D3C-815F-8C4F3B3CBD24}">
      <dsp:nvSpPr>
        <dsp:cNvPr id="0" name=""/>
        <dsp:cNvSpPr/>
      </dsp:nvSpPr>
      <dsp:spPr>
        <a:xfrm>
          <a:off x="734" y="392587"/>
          <a:ext cx="1202784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734" y="392587"/>
        <a:ext cx="1202784" cy="15187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62" y="-14679"/>
          <a:ext cx="1701210" cy="605229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   </a:t>
          </a:r>
        </a:p>
      </dsp:txBody>
      <dsp:txXfrm>
        <a:off x="304277" y="-14679"/>
        <a:ext cx="1095981" cy="605229"/>
      </dsp:txXfrm>
    </dsp:sp>
    <dsp:sp modelId="{25843E03-1020-4D3C-815F-8C4F3B3CBD24}">
      <dsp:nvSpPr>
        <dsp:cNvPr id="0" name=""/>
        <dsp:cNvSpPr/>
      </dsp:nvSpPr>
      <dsp:spPr>
        <a:xfrm>
          <a:off x="831" y="521617"/>
          <a:ext cx="1360968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831" y="521617"/>
        <a:ext cx="1360968" cy="15187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469" y="166803"/>
          <a:ext cx="150348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  </a:t>
          </a:r>
        </a:p>
      </dsp:txBody>
      <dsp:txXfrm>
        <a:off x="213342" y="166803"/>
        <a:ext cx="1079734" cy="423746"/>
      </dsp:txXfrm>
    </dsp:sp>
    <dsp:sp modelId="{25843E03-1020-4D3C-815F-8C4F3B3CBD24}">
      <dsp:nvSpPr>
        <dsp:cNvPr id="0" name=""/>
        <dsp:cNvSpPr/>
      </dsp:nvSpPr>
      <dsp:spPr>
        <a:xfrm>
          <a:off x="734" y="392587"/>
          <a:ext cx="1202784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734" y="392587"/>
        <a:ext cx="1202784" cy="151875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469" y="166803"/>
          <a:ext cx="150348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  </a:t>
          </a:r>
        </a:p>
      </dsp:txBody>
      <dsp:txXfrm>
        <a:off x="213342" y="166803"/>
        <a:ext cx="1079734" cy="423746"/>
      </dsp:txXfrm>
    </dsp:sp>
    <dsp:sp modelId="{25843E03-1020-4D3C-815F-8C4F3B3CBD24}">
      <dsp:nvSpPr>
        <dsp:cNvPr id="0" name=""/>
        <dsp:cNvSpPr/>
      </dsp:nvSpPr>
      <dsp:spPr>
        <a:xfrm>
          <a:off x="734" y="392587"/>
          <a:ext cx="1202784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734" y="392587"/>
        <a:ext cx="1202784" cy="151875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42" y="166803"/>
          <a:ext cx="1680517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5 </a:t>
          </a:r>
        </a:p>
      </dsp:txBody>
      <dsp:txXfrm>
        <a:off x="213515" y="166803"/>
        <a:ext cx="1256771" cy="423746"/>
      </dsp:txXfrm>
    </dsp:sp>
    <dsp:sp modelId="{25843E03-1020-4D3C-815F-8C4F3B3CBD24}">
      <dsp:nvSpPr>
        <dsp:cNvPr id="0" name=""/>
        <dsp:cNvSpPr/>
      </dsp:nvSpPr>
      <dsp:spPr>
        <a:xfrm>
          <a:off x="821" y="392587"/>
          <a:ext cx="1344413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821" y="392587"/>
        <a:ext cx="1344413" cy="151875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42" y="166803"/>
          <a:ext cx="1680517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6  </a:t>
          </a:r>
        </a:p>
      </dsp:txBody>
      <dsp:txXfrm>
        <a:off x="213515" y="166803"/>
        <a:ext cx="1256771" cy="423746"/>
      </dsp:txXfrm>
    </dsp:sp>
    <dsp:sp modelId="{25843E03-1020-4D3C-815F-8C4F3B3CBD24}">
      <dsp:nvSpPr>
        <dsp:cNvPr id="0" name=""/>
        <dsp:cNvSpPr/>
      </dsp:nvSpPr>
      <dsp:spPr>
        <a:xfrm>
          <a:off x="821" y="392587"/>
          <a:ext cx="1344413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821" y="392587"/>
        <a:ext cx="1344413" cy="151875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42" y="166803"/>
          <a:ext cx="1680517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7  </a:t>
          </a:r>
        </a:p>
      </dsp:txBody>
      <dsp:txXfrm>
        <a:off x="213515" y="166803"/>
        <a:ext cx="1256771" cy="423746"/>
      </dsp:txXfrm>
    </dsp:sp>
    <dsp:sp modelId="{25843E03-1020-4D3C-815F-8C4F3B3CBD24}">
      <dsp:nvSpPr>
        <dsp:cNvPr id="0" name=""/>
        <dsp:cNvSpPr/>
      </dsp:nvSpPr>
      <dsp:spPr>
        <a:xfrm>
          <a:off x="821" y="392587"/>
          <a:ext cx="1344413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821" y="392587"/>
        <a:ext cx="1344413" cy="151875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219" y="166803"/>
          <a:ext cx="16474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8 </a:t>
          </a:r>
        </a:p>
      </dsp:txBody>
      <dsp:txXfrm>
        <a:off x="215092" y="166803"/>
        <a:ext cx="1223704" cy="423746"/>
      </dsp:txXfrm>
    </dsp:sp>
    <dsp:sp modelId="{25843E03-1020-4D3C-815F-8C4F3B3CBD24}">
      <dsp:nvSpPr>
        <dsp:cNvPr id="0" name=""/>
        <dsp:cNvSpPr/>
      </dsp:nvSpPr>
      <dsp:spPr>
        <a:xfrm>
          <a:off x="2416" y="392587"/>
          <a:ext cx="1316669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2416" y="392587"/>
        <a:ext cx="1316669" cy="151875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-15549"/>
          <a:ext cx="1711150" cy="606099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9 </a:t>
          </a:r>
        </a:p>
      </dsp:txBody>
      <dsp:txXfrm>
        <a:off x="306399" y="-15549"/>
        <a:ext cx="1105051" cy="606099"/>
      </dsp:txXfrm>
    </dsp:sp>
    <dsp:sp modelId="{25843E03-1020-4D3C-815F-8C4F3B3CBD24}">
      <dsp:nvSpPr>
        <dsp:cNvPr id="0" name=""/>
        <dsp:cNvSpPr/>
      </dsp:nvSpPr>
      <dsp:spPr>
        <a:xfrm>
          <a:off x="4182" y="522052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522052"/>
        <a:ext cx="1364907" cy="151875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10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2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11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2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12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3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13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3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219" y="166803"/>
          <a:ext cx="16474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14  </a:t>
          </a:r>
        </a:p>
      </dsp:txBody>
      <dsp:txXfrm>
        <a:off x="215092" y="166803"/>
        <a:ext cx="1223704" cy="423746"/>
      </dsp:txXfrm>
    </dsp:sp>
    <dsp:sp modelId="{25843E03-1020-4D3C-815F-8C4F3B3CBD24}">
      <dsp:nvSpPr>
        <dsp:cNvPr id="0" name=""/>
        <dsp:cNvSpPr/>
      </dsp:nvSpPr>
      <dsp:spPr>
        <a:xfrm>
          <a:off x="2416" y="392587"/>
          <a:ext cx="1316669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2416" y="392587"/>
        <a:ext cx="1316669" cy="151875"/>
      </dsp:txXfrm>
    </dsp:sp>
  </dsp:spTree>
</dsp:drawing>
</file>

<file path=word/diagrams/drawing3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251" y="166803"/>
          <a:ext cx="1663623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15  </a:t>
          </a:r>
        </a:p>
      </dsp:txBody>
      <dsp:txXfrm>
        <a:off x="215124" y="166803"/>
        <a:ext cx="1239877" cy="423746"/>
      </dsp:txXfrm>
    </dsp:sp>
    <dsp:sp modelId="{25843E03-1020-4D3C-815F-8C4F3B3CBD24}">
      <dsp:nvSpPr>
        <dsp:cNvPr id="0" name=""/>
        <dsp:cNvSpPr/>
      </dsp:nvSpPr>
      <dsp:spPr>
        <a:xfrm>
          <a:off x="2440" y="392587"/>
          <a:ext cx="1329595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2440" y="392587"/>
        <a:ext cx="1329595" cy="151875"/>
      </dsp:txXfrm>
    </dsp:sp>
  </dsp:spTree>
</dsp:drawing>
</file>

<file path=word/diagrams/drawing3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09" y="216111"/>
          <a:ext cx="1649060" cy="410918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16 </a:t>
          </a:r>
        </a:p>
      </dsp:txBody>
      <dsp:txXfrm>
        <a:off x="207068" y="216111"/>
        <a:ext cx="1238142" cy="410918"/>
      </dsp:txXfrm>
    </dsp:sp>
    <dsp:sp modelId="{25843E03-1020-4D3C-815F-8C4F3B3CBD24}">
      <dsp:nvSpPr>
        <dsp:cNvPr id="0" name=""/>
        <dsp:cNvSpPr/>
      </dsp:nvSpPr>
      <dsp:spPr>
        <a:xfrm>
          <a:off x="1611" y="464654"/>
          <a:ext cx="1317956" cy="2583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800" kern="1200"/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800" kern="1200"/>
        </a:p>
      </dsp:txBody>
      <dsp:txXfrm>
        <a:off x="1611" y="464654"/>
        <a:ext cx="1317956" cy="258398"/>
      </dsp:txXfrm>
    </dsp:sp>
  </dsp:spTree>
</dsp:drawing>
</file>

<file path=word/diagrams/drawing4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17 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4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18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4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19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drawing4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3349" y="166803"/>
          <a:ext cx="171115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20 </a:t>
          </a:r>
        </a:p>
      </dsp:txBody>
      <dsp:txXfrm>
        <a:off x="215222" y="166803"/>
        <a:ext cx="1287404" cy="423746"/>
      </dsp:txXfrm>
    </dsp:sp>
    <dsp:sp modelId="{25843E03-1020-4D3C-815F-8C4F3B3CBD24}">
      <dsp:nvSpPr>
        <dsp:cNvPr id="0" name=""/>
        <dsp:cNvSpPr/>
      </dsp:nvSpPr>
      <dsp:spPr>
        <a:xfrm>
          <a:off x="4182" y="392587"/>
          <a:ext cx="136490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500" kern="1200"/>
        </a:p>
      </dsp:txBody>
      <dsp:txXfrm>
        <a:off x="4182" y="392587"/>
        <a:ext cx="1364907" cy="1518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8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6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8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0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LibreOffice/26.2.5.2$Windows_X86_64 LibreOffice_project/cd7284b4cbbfeb507e630c1aac019f4157393acb</Application>
  <AppVersion>15.0000</AppVersion>
  <Pages>20</Pages>
  <Words>1023</Words>
  <Characters>3521</Characters>
  <CharactersWithSpaces>4539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2026-07-10T10:51:00Z</dcterms:created>
  <dc:creator>NGANPT</dc:creator>
  <dc:description/>
  <dc:language>vi-VN</dc:language>
  <cp:lastModifiedBy/>
  <cp:lastPrinted>2026-08-06T02:22:00Z</cp:lastPrinted>
  <dcterms:modified xsi:type="dcterms:W3CDTF">2026-09-09T08:49:41Z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