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6E" w:rsidRPr="00A13EBE" w:rsidRDefault="00CF226E" w:rsidP="00CF226E">
      <w:pPr>
        <w:pStyle w:val="Mau"/>
        <w:outlineLvl w:val="2"/>
        <w:rPr>
          <w:rFonts w:ascii="Times New Roman" w:hAnsi="Times New Roman"/>
          <w:color w:val="000000"/>
          <w:sz w:val="24"/>
          <w:szCs w:val="24"/>
          <w:u w:val="none"/>
          <w:lang w:val="it-IT"/>
        </w:rPr>
      </w:pPr>
      <w:r w:rsidRPr="00A13EBE">
        <w:rPr>
          <w:rFonts w:ascii="Times New Roman" w:hAnsi="Times New Roman"/>
          <w:color w:val="000000"/>
          <w:sz w:val="24"/>
          <w:szCs w:val="24"/>
          <w:u w:val="none"/>
          <w:lang w:val="sv-SE"/>
        </w:rPr>
        <w:t>Mẫu số 03 (</w:t>
      </w:r>
      <w:r w:rsidRPr="00A13EBE">
        <w:rPr>
          <w:rFonts w:ascii="Times New Roman" w:hAnsi="Times New Roman"/>
          <w:color w:val="000000"/>
          <w:sz w:val="24"/>
          <w:szCs w:val="24"/>
          <w:u w:val="none"/>
          <w:lang w:val="it-IT"/>
        </w:rPr>
        <w:t>Scan đính kèm)</w:t>
      </w:r>
    </w:p>
    <w:p w:rsidR="00CF226E" w:rsidRPr="00A13EBE" w:rsidRDefault="00CF226E" w:rsidP="00CF226E">
      <w:pPr>
        <w:pStyle w:val="Mau"/>
        <w:outlineLvl w:val="2"/>
        <w:rPr>
          <w:rFonts w:ascii="Times New Roman" w:hAnsi="Times New Roman"/>
          <w:color w:val="000000"/>
          <w:sz w:val="24"/>
          <w:szCs w:val="24"/>
          <w:lang w:val="sv-SE"/>
        </w:rPr>
      </w:pPr>
    </w:p>
    <w:p w:rsidR="00CF226E" w:rsidRPr="00A13EBE" w:rsidRDefault="00CF226E" w:rsidP="00CF226E">
      <w:pPr>
        <w:pStyle w:val="Heading3"/>
        <w:spacing w:before="0" w:after="0"/>
        <w:jc w:val="center"/>
        <w:rPr>
          <w:rFonts w:ascii="Times New Roman" w:hAnsi="Times New Roman"/>
          <w:color w:val="000000"/>
          <w:sz w:val="24"/>
          <w:szCs w:val="24"/>
          <w:lang w:val="sv-SE"/>
        </w:rPr>
      </w:pPr>
      <w:r w:rsidRPr="00A13EBE">
        <w:rPr>
          <w:rFonts w:ascii="Times New Roman" w:hAnsi="Times New Roman"/>
          <w:color w:val="000000"/>
          <w:sz w:val="24"/>
          <w:szCs w:val="24"/>
          <w:lang w:val="sv-SE"/>
        </w:rPr>
        <w:t>CƠ CẤU TỔ CHỨC VÀ KINH NGHIỆM</w:t>
      </w:r>
    </w:p>
    <w:p w:rsidR="00CF226E" w:rsidRPr="00A13EBE" w:rsidRDefault="00CF226E" w:rsidP="00CF226E">
      <w:pPr>
        <w:pStyle w:val="Heading3"/>
        <w:spacing w:before="0" w:after="0"/>
        <w:jc w:val="center"/>
        <w:rPr>
          <w:rFonts w:ascii="Times New Roman" w:hAnsi="Times New Roman"/>
          <w:color w:val="000000"/>
          <w:sz w:val="24"/>
          <w:szCs w:val="24"/>
          <w:lang w:val="sv-SE"/>
        </w:rPr>
      </w:pPr>
      <w:r w:rsidRPr="00A13EBE">
        <w:rPr>
          <w:rFonts w:ascii="Times New Roman" w:hAnsi="Times New Roman"/>
          <w:color w:val="000000"/>
          <w:sz w:val="24"/>
          <w:szCs w:val="24"/>
          <w:lang w:val="sv-SE"/>
        </w:rPr>
        <w:t>CỦA NHÀ THẦU TƯ VẤN</w:t>
      </w:r>
    </w:p>
    <w:p w:rsidR="00CF226E" w:rsidRPr="00A13EBE" w:rsidRDefault="00CF226E" w:rsidP="00CF226E">
      <w:pPr>
        <w:rPr>
          <w:color w:val="000000"/>
          <w:sz w:val="24"/>
          <w:szCs w:val="24"/>
          <w:lang w:val="sv-SE"/>
        </w:rPr>
      </w:pPr>
    </w:p>
    <w:p w:rsidR="00CF226E" w:rsidRPr="00A13EBE" w:rsidRDefault="00CF226E" w:rsidP="00CF226E">
      <w:pPr>
        <w:spacing w:after="120"/>
        <w:ind w:firstLine="720"/>
        <w:jc w:val="center"/>
        <w:rPr>
          <w:b/>
          <w:color w:val="000000"/>
          <w:sz w:val="24"/>
          <w:szCs w:val="24"/>
          <w:lang w:val="it-IT" w:eastAsia="en-US"/>
        </w:rPr>
      </w:pPr>
      <w:r w:rsidRPr="00A13EBE">
        <w:rPr>
          <w:b/>
          <w:color w:val="000000"/>
          <w:sz w:val="24"/>
          <w:szCs w:val="24"/>
          <w:lang w:val="it-IT" w:eastAsia="en-US"/>
        </w:rPr>
        <w:t>A. Cơ cấu tổ chức của nhà thầu</w:t>
      </w:r>
    </w:p>
    <w:p w:rsidR="00CF226E" w:rsidRPr="00A13EBE" w:rsidRDefault="00CF226E" w:rsidP="00CF226E">
      <w:pPr>
        <w:spacing w:after="120"/>
        <w:ind w:firstLine="720"/>
        <w:jc w:val="both"/>
        <w:rPr>
          <w:bCs/>
          <w:i/>
          <w:iCs/>
          <w:color w:val="000000"/>
          <w:sz w:val="24"/>
          <w:szCs w:val="24"/>
          <w:lang w:val="it-IT" w:eastAsia="en-US"/>
        </w:rPr>
      </w:pPr>
      <w:r w:rsidRPr="00A13EBE">
        <w:rPr>
          <w:bCs/>
          <w:i/>
          <w:iCs/>
          <w:color w:val="000000"/>
          <w:sz w:val="24"/>
          <w:szCs w:val="24"/>
          <w:lang w:val="it-IT" w:eastAsia="en-US"/>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rsidR="00CF226E" w:rsidRPr="00A13EBE" w:rsidRDefault="00CF226E" w:rsidP="00CF226E">
      <w:pPr>
        <w:spacing w:after="120"/>
        <w:ind w:firstLine="720"/>
        <w:jc w:val="both"/>
        <w:rPr>
          <w:bCs/>
          <w:i/>
          <w:iCs/>
          <w:color w:val="000000"/>
          <w:sz w:val="24"/>
          <w:szCs w:val="24"/>
          <w:lang w:val="it-IT" w:eastAsia="en-US"/>
        </w:rPr>
      </w:pPr>
    </w:p>
    <w:p w:rsidR="00CF226E" w:rsidRPr="00A13EBE" w:rsidRDefault="00CF226E" w:rsidP="00CF226E">
      <w:pPr>
        <w:tabs>
          <w:tab w:val="left" w:pos="280"/>
        </w:tabs>
        <w:jc w:val="center"/>
        <w:rPr>
          <w:b/>
          <w:bCs/>
          <w:color w:val="000000"/>
          <w:sz w:val="24"/>
          <w:szCs w:val="24"/>
          <w:lang w:val="it-IT" w:eastAsia="en-US"/>
        </w:rPr>
      </w:pPr>
      <w:r w:rsidRPr="00A13EBE">
        <w:rPr>
          <w:b/>
          <w:iCs/>
          <w:color w:val="000000"/>
          <w:sz w:val="24"/>
          <w:szCs w:val="24"/>
          <w:lang w:val="it-IT" w:eastAsia="en-US"/>
        </w:rPr>
        <w:t>B</w:t>
      </w:r>
      <w:r w:rsidRPr="00A13EBE">
        <w:rPr>
          <w:b/>
          <w:color w:val="000000"/>
          <w:sz w:val="24"/>
          <w:szCs w:val="24"/>
          <w:lang w:val="it-IT" w:eastAsia="en-US"/>
        </w:rPr>
        <w:t xml:space="preserve">. Kinh nghiệm của nhà thầu </w:t>
      </w:r>
    </w:p>
    <w:p w:rsidR="00CF226E" w:rsidRPr="00A13EBE" w:rsidRDefault="00CF226E" w:rsidP="00CF226E">
      <w:pPr>
        <w:tabs>
          <w:tab w:val="left" w:pos="709"/>
          <w:tab w:val="left" w:pos="1314"/>
        </w:tabs>
        <w:spacing w:before="120" w:after="120" w:line="264" w:lineRule="auto"/>
        <w:jc w:val="both"/>
        <w:rPr>
          <w:bCs/>
          <w:color w:val="000000"/>
          <w:sz w:val="24"/>
          <w:szCs w:val="24"/>
          <w:lang w:val="it-IT" w:eastAsia="en-US"/>
        </w:rPr>
      </w:pPr>
      <w:r w:rsidRPr="00A13EBE">
        <w:rPr>
          <w:bCs/>
          <w:color w:val="000000"/>
          <w:sz w:val="24"/>
          <w:szCs w:val="24"/>
          <w:lang w:val="it-IT" w:eastAsia="en-US"/>
        </w:rPr>
        <w:tab/>
        <w:t xml:space="preserve">Các gói thầu dịch vụ tư vấn tương tự do nhà thầu thực hiện trong vòng </w:t>
      </w:r>
      <w:r w:rsidRPr="00A13EBE">
        <w:rPr>
          <w:bCs/>
          <w:color w:val="000000"/>
          <w:sz w:val="24"/>
          <w:szCs w:val="24"/>
          <w:u w:val="single"/>
          <w:lang w:val="it-IT" w:eastAsia="en-US"/>
        </w:rPr>
        <w:t xml:space="preserve">           </w:t>
      </w:r>
      <w:r w:rsidRPr="00A13EBE">
        <w:rPr>
          <w:bCs/>
          <w:i/>
          <w:iCs/>
          <w:color w:val="000000"/>
          <w:sz w:val="24"/>
          <w:szCs w:val="24"/>
          <w:lang w:val="it-IT" w:eastAsia="en-US"/>
        </w:rPr>
        <w:t>[Ghi số năm]</w:t>
      </w:r>
      <w:r w:rsidRPr="00A13EBE">
        <w:rPr>
          <w:bCs/>
          <w:i/>
          <w:iCs/>
          <w:color w:val="000000"/>
          <w:sz w:val="24"/>
          <w:szCs w:val="24"/>
          <w:vertAlign w:val="superscript"/>
          <w:lang w:val="it-IT" w:eastAsia="en-US"/>
        </w:rPr>
        <w:footnoteReference w:id="1"/>
      </w:r>
      <w:r w:rsidRPr="00A13EBE">
        <w:rPr>
          <w:bCs/>
          <w:i/>
          <w:iCs/>
          <w:color w:val="000000"/>
          <w:sz w:val="24"/>
          <w:szCs w:val="24"/>
          <w:lang w:val="it-IT" w:eastAsia="en-US"/>
        </w:rPr>
        <w:t xml:space="preserve"> </w:t>
      </w:r>
      <w:r w:rsidRPr="00A13EBE">
        <w:rPr>
          <w:bCs/>
          <w:color w:val="000000"/>
          <w:sz w:val="24"/>
          <w:szCs w:val="24"/>
          <w:lang w:val="it-IT" w:eastAsia="en-US"/>
        </w:rPr>
        <w:t xml:space="preserve"> năm gần đây. </w:t>
      </w:r>
    </w:p>
    <w:p w:rsidR="00CF226E" w:rsidRPr="00A13EBE" w:rsidRDefault="00CF226E" w:rsidP="00CF226E">
      <w:pPr>
        <w:spacing w:before="120" w:line="360" w:lineRule="exact"/>
        <w:ind w:firstLine="720"/>
        <w:jc w:val="both"/>
        <w:rPr>
          <w:bCs/>
          <w:iCs/>
          <w:color w:val="000000"/>
          <w:sz w:val="24"/>
          <w:szCs w:val="24"/>
          <w:lang w:val="it-IT" w:eastAsia="en-US"/>
        </w:rPr>
      </w:pPr>
      <w:r w:rsidRPr="00A13EBE">
        <w:rPr>
          <w:bCs/>
          <w:iCs/>
          <w:color w:val="000000"/>
          <w:sz w:val="24"/>
          <w:szCs w:val="24"/>
          <w:lang w:val="it-IT" w:eastAsia="en-US"/>
        </w:rPr>
        <w:t xml:space="preserve">Nhà thầu phải sử dụng bảng sau để kê khai cho mỗi </w:t>
      </w:r>
      <w:r w:rsidRPr="00A13EBE">
        <w:rPr>
          <w:bCs/>
          <w:color w:val="000000"/>
          <w:sz w:val="24"/>
          <w:szCs w:val="24"/>
          <w:lang w:val="it-IT" w:eastAsia="en-US"/>
        </w:rPr>
        <w:t xml:space="preserve">dịch vụ tư vấn </w:t>
      </w:r>
      <w:r w:rsidRPr="00A13EBE">
        <w:rPr>
          <w:bCs/>
          <w:iCs/>
          <w:color w:val="000000"/>
          <w:sz w:val="24"/>
          <w:szCs w:val="24"/>
          <w:lang w:val="it-IT" w:eastAsia="en-US"/>
        </w:rPr>
        <w:t xml:space="preserve">tương tự như </w:t>
      </w:r>
      <w:r w:rsidRPr="00A13EBE">
        <w:rPr>
          <w:bCs/>
          <w:color w:val="000000"/>
          <w:sz w:val="24"/>
          <w:szCs w:val="24"/>
          <w:lang w:val="it-IT" w:eastAsia="en-US"/>
        </w:rPr>
        <w:t xml:space="preserve">dịch vụ tư vấn </w:t>
      </w:r>
      <w:r w:rsidRPr="00A13EBE">
        <w:rPr>
          <w:bCs/>
          <w:iCs/>
          <w:color w:val="000000"/>
          <w:sz w:val="24"/>
          <w:szCs w:val="24"/>
          <w:lang w:val="it-IT" w:eastAsia="en-US"/>
        </w:rPr>
        <w:t xml:space="preserve">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Pr="00A13EBE">
        <w:rPr>
          <w:bCs/>
          <w:iCs/>
          <w:color w:val="000000"/>
          <w:sz w:val="24"/>
          <w:szCs w:val="24"/>
          <w:lang w:val="it-IT"/>
        </w:rPr>
        <w:t>nhân sự chủ chốt</w:t>
      </w:r>
      <w:r w:rsidRPr="00A13EBE">
        <w:rPr>
          <w:color w:val="000000"/>
          <w:sz w:val="24"/>
          <w:szCs w:val="24"/>
          <w:lang w:val="it-IT"/>
        </w:rPr>
        <w:t xml:space="preserve"> </w:t>
      </w:r>
      <w:r w:rsidRPr="00A13EBE">
        <w:rPr>
          <w:bCs/>
          <w:iCs/>
          <w:color w:val="000000"/>
          <w:sz w:val="24"/>
          <w:szCs w:val="24"/>
          <w:lang w:val="it-IT" w:eastAsia="en-US"/>
        </w:rPr>
        <w:t>và nhà thầu phụ của nhà thầu đã tham gia, thời gian thực hiện công việc, giá hợp đồng (trường hợp nhà thầu tham dự quan tâm là thành viên liên danh hoặc là nhà thầu phụ thì ghi rõ khối lượng công việc, giá trị đảm nhận với vai trò thành viên liên danh, thầu phụ).</w:t>
      </w:r>
    </w:p>
    <w:p w:rsidR="00CF226E" w:rsidRPr="00A13EBE" w:rsidRDefault="00CF226E" w:rsidP="00CF226E">
      <w:pPr>
        <w:spacing w:before="120" w:line="360" w:lineRule="exact"/>
        <w:ind w:firstLine="720"/>
        <w:jc w:val="both"/>
        <w:rPr>
          <w:iCs/>
          <w:color w:val="000000"/>
          <w:sz w:val="24"/>
          <w:szCs w:val="24"/>
          <w:lang w:val="it-IT" w:eastAsia="en-US"/>
        </w:rPr>
      </w:pPr>
      <w:r w:rsidRPr="00A13EBE">
        <w:rPr>
          <w:iCs/>
          <w:color w:val="000000"/>
          <w:sz w:val="24"/>
          <w:szCs w:val="24"/>
          <w:lang w:val="it-IT" w:eastAsia="en-US"/>
        </w:rPr>
        <w:t>Kinh nghiệm thực hiện hợp đồng của các chuyên gia với vai trò tư vấn cá nhân hoặc làm chuyên gia cho các nhà thầu tư vấn khác chỉ được tính vào kinh nghiệm làm việc của bản thân chuyên gia, không tính vào kinh nghiệm thực hiện hợp đồng của nhà thầu nộp E-HSQT.</w:t>
      </w:r>
    </w:p>
    <w:p w:rsidR="00CF226E" w:rsidRPr="00A13EBE" w:rsidRDefault="00CF226E" w:rsidP="00CF226E">
      <w:pPr>
        <w:spacing w:before="120" w:line="360" w:lineRule="exact"/>
        <w:ind w:firstLine="720"/>
        <w:jc w:val="both"/>
        <w:rPr>
          <w:iCs/>
          <w:color w:val="000000"/>
          <w:sz w:val="24"/>
          <w:szCs w:val="24"/>
          <w:lang w:val="it-IT"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2"/>
        <w:gridCol w:w="1780"/>
        <w:gridCol w:w="1434"/>
        <w:gridCol w:w="1341"/>
        <w:gridCol w:w="1189"/>
        <w:gridCol w:w="1118"/>
        <w:gridCol w:w="1118"/>
      </w:tblGrid>
      <w:tr w:rsidR="00CF226E" w:rsidRPr="00A13EBE" w:rsidTr="00443FC6">
        <w:trPr>
          <w:tblHeader/>
        </w:trPr>
        <w:tc>
          <w:tcPr>
            <w:tcW w:w="1135" w:type="dxa"/>
          </w:tcPr>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lastRenderedPageBreak/>
              <w:t>Thời gian</w:t>
            </w:r>
          </w:p>
          <w:p w:rsidR="00CF226E" w:rsidRPr="00A13EBE" w:rsidRDefault="00CF226E" w:rsidP="00443FC6">
            <w:pPr>
              <w:spacing w:before="120" w:after="120" w:line="264" w:lineRule="auto"/>
              <w:jc w:val="center"/>
              <w:rPr>
                <w:bCs/>
                <w:color w:val="000000"/>
                <w:sz w:val="24"/>
                <w:szCs w:val="24"/>
                <w:lang w:val="en-GB" w:eastAsia="en-US"/>
              </w:rPr>
            </w:pPr>
          </w:p>
        </w:tc>
        <w:tc>
          <w:tcPr>
            <w:tcW w:w="1902" w:type="dxa"/>
          </w:tcPr>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Tên công việc</w:t>
            </w:r>
          </w:p>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w:t>
            </w:r>
            <w:r w:rsidRPr="00A13EBE">
              <w:rPr>
                <w:bCs/>
                <w:i/>
                <w:iCs/>
                <w:color w:val="000000"/>
                <w:sz w:val="24"/>
                <w:szCs w:val="24"/>
                <w:lang w:val="en-GB" w:eastAsia="en-US"/>
              </w:rPr>
              <w:t>mô tả tóm tắt các kết quả, sản phẩm chính</w:t>
            </w:r>
            <w:r w:rsidRPr="00A13EBE">
              <w:rPr>
                <w:bCs/>
                <w:color w:val="000000"/>
                <w:sz w:val="24"/>
                <w:szCs w:val="24"/>
                <w:lang w:val="en-GB" w:eastAsia="en-US"/>
              </w:rPr>
              <w:t xml:space="preserve">] </w:t>
            </w:r>
          </w:p>
        </w:tc>
        <w:tc>
          <w:tcPr>
            <w:tcW w:w="1521" w:type="dxa"/>
          </w:tcPr>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Tên gói thầu, tên dự án/dự toán mua sắm, Chủ đầu tư, địa điểm làm việc</w:t>
            </w:r>
          </w:p>
        </w:tc>
        <w:tc>
          <w:tcPr>
            <w:tcW w:w="1391" w:type="dxa"/>
          </w:tcPr>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Giá trị hợp đồng</w:t>
            </w:r>
          </w:p>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w:t>
            </w:r>
            <w:r w:rsidRPr="00A13EBE">
              <w:rPr>
                <w:bCs/>
                <w:i/>
                <w:iCs/>
                <w:color w:val="000000"/>
                <w:sz w:val="24"/>
                <w:szCs w:val="24"/>
                <w:lang w:val="en-GB" w:eastAsia="en-US"/>
              </w:rPr>
              <w:t>trường hợp liên danh thì nêu giá trị dịch vụ tư vấn do nhà thầu thực hiện</w:t>
            </w:r>
            <w:r w:rsidRPr="00A13EBE">
              <w:rPr>
                <w:bCs/>
                <w:color w:val="000000"/>
                <w:sz w:val="24"/>
                <w:szCs w:val="24"/>
                <w:lang w:val="en-GB" w:eastAsia="en-US"/>
              </w:rPr>
              <w:t>)</w:t>
            </w:r>
          </w:p>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 xml:space="preserve"> </w:t>
            </w:r>
          </w:p>
        </w:tc>
        <w:tc>
          <w:tcPr>
            <w:tcW w:w="1242" w:type="dxa"/>
          </w:tcPr>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Vai trò trong công việc</w:t>
            </w:r>
          </w:p>
          <w:p w:rsidR="00CF226E" w:rsidRPr="00A13EBE" w:rsidRDefault="00CF226E" w:rsidP="00443FC6">
            <w:pPr>
              <w:spacing w:before="120" w:after="120" w:line="264" w:lineRule="auto"/>
              <w:jc w:val="center"/>
              <w:rPr>
                <w:bCs/>
                <w:color w:val="000000"/>
                <w:sz w:val="24"/>
                <w:szCs w:val="24"/>
                <w:lang w:val="en-GB" w:eastAsia="en-US"/>
              </w:rPr>
            </w:pPr>
            <w:r w:rsidRPr="00A13EBE">
              <w:rPr>
                <w:bCs/>
                <w:i/>
                <w:iCs/>
                <w:color w:val="000000"/>
                <w:sz w:val="24"/>
                <w:szCs w:val="24"/>
                <w:lang w:val="en-GB" w:eastAsia="en-US"/>
              </w:rPr>
              <w:t>[ghi nhà thầu, nhà thầu phụ, thành viên trong liên danh</w:t>
            </w:r>
            <w:r w:rsidRPr="00A13EBE">
              <w:rPr>
                <w:bCs/>
                <w:color w:val="000000"/>
                <w:sz w:val="24"/>
                <w:szCs w:val="24"/>
                <w:lang w:val="en-GB" w:eastAsia="en-US"/>
              </w:rPr>
              <w:t>]</w:t>
            </w:r>
          </w:p>
        </w:tc>
        <w:tc>
          <w:tcPr>
            <w:tcW w:w="1134" w:type="dxa"/>
          </w:tcPr>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Thời gian thực hiện gói thầu [</w:t>
            </w:r>
            <w:r w:rsidRPr="00A13EBE">
              <w:rPr>
                <w:bCs/>
                <w:i/>
                <w:iCs/>
                <w:color w:val="000000"/>
                <w:sz w:val="24"/>
                <w:szCs w:val="24"/>
                <w:lang w:val="en-GB" w:eastAsia="en-US"/>
              </w:rPr>
              <w:t>ghi rõ từ ngày… đến ngày…]</w:t>
            </w:r>
          </w:p>
        </w:tc>
        <w:tc>
          <w:tcPr>
            <w:tcW w:w="1134" w:type="dxa"/>
          </w:tcPr>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 xml:space="preserve">Thời gian thực hiện gói thầu thực tế </w:t>
            </w:r>
            <w:r w:rsidRPr="00A13EBE">
              <w:rPr>
                <w:bCs/>
                <w:i/>
                <w:iCs/>
                <w:color w:val="000000"/>
                <w:sz w:val="24"/>
                <w:szCs w:val="24"/>
                <w:lang w:val="en-GB" w:eastAsia="en-US"/>
              </w:rPr>
              <w:t>[từ ngày… đến ngày…]</w:t>
            </w:r>
          </w:p>
          <w:p w:rsidR="00CF226E" w:rsidRPr="00A13EBE" w:rsidRDefault="00CF226E" w:rsidP="00443FC6">
            <w:pPr>
              <w:spacing w:before="120" w:after="120" w:line="264" w:lineRule="auto"/>
              <w:jc w:val="center"/>
              <w:rPr>
                <w:bCs/>
                <w:color w:val="000000"/>
                <w:sz w:val="24"/>
                <w:szCs w:val="24"/>
                <w:lang w:val="en-GB" w:eastAsia="en-US"/>
              </w:rPr>
            </w:pPr>
            <w:r w:rsidRPr="00A13EBE">
              <w:rPr>
                <w:bCs/>
                <w:color w:val="000000"/>
                <w:sz w:val="24"/>
                <w:szCs w:val="24"/>
                <w:lang w:val="en-GB" w:eastAsia="en-US"/>
              </w:rPr>
              <w:t>Trường hợp chậm trễ thì nêu rõ lý do</w:t>
            </w:r>
          </w:p>
        </w:tc>
      </w:tr>
      <w:tr w:rsidR="00CF226E" w:rsidRPr="00A13EBE" w:rsidTr="00443FC6">
        <w:tc>
          <w:tcPr>
            <w:tcW w:w="1135" w:type="dxa"/>
          </w:tcPr>
          <w:p w:rsidR="00CF226E" w:rsidRPr="00A13EBE" w:rsidRDefault="00CF226E" w:rsidP="00443FC6">
            <w:pPr>
              <w:spacing w:before="120" w:after="120" w:line="264" w:lineRule="auto"/>
              <w:rPr>
                <w:color w:val="000000"/>
                <w:sz w:val="24"/>
                <w:szCs w:val="24"/>
                <w:lang w:val="en-GB" w:eastAsia="en-US"/>
              </w:rPr>
            </w:pPr>
          </w:p>
        </w:tc>
        <w:tc>
          <w:tcPr>
            <w:tcW w:w="1902" w:type="dxa"/>
          </w:tcPr>
          <w:p w:rsidR="00CF226E" w:rsidRPr="00A13EBE" w:rsidRDefault="00CF226E" w:rsidP="00443FC6">
            <w:pPr>
              <w:spacing w:before="120" w:after="120" w:line="264" w:lineRule="auto"/>
              <w:rPr>
                <w:color w:val="000000"/>
                <w:sz w:val="24"/>
                <w:szCs w:val="24"/>
                <w:lang w:val="en-GB" w:eastAsia="en-US"/>
              </w:rPr>
            </w:pPr>
          </w:p>
        </w:tc>
        <w:tc>
          <w:tcPr>
            <w:tcW w:w="1521" w:type="dxa"/>
          </w:tcPr>
          <w:p w:rsidR="00CF226E" w:rsidRPr="00A13EBE" w:rsidRDefault="00CF226E" w:rsidP="00443FC6">
            <w:pPr>
              <w:spacing w:before="120" w:after="120" w:line="264" w:lineRule="auto"/>
              <w:rPr>
                <w:color w:val="000000"/>
                <w:sz w:val="24"/>
                <w:szCs w:val="24"/>
                <w:lang w:val="en-GB" w:eastAsia="en-US"/>
              </w:rPr>
            </w:pPr>
          </w:p>
        </w:tc>
        <w:tc>
          <w:tcPr>
            <w:tcW w:w="1391" w:type="dxa"/>
          </w:tcPr>
          <w:p w:rsidR="00CF226E" w:rsidRPr="00A13EBE" w:rsidRDefault="00CF226E" w:rsidP="00443FC6">
            <w:pPr>
              <w:spacing w:before="120" w:after="120" w:line="264" w:lineRule="auto"/>
              <w:rPr>
                <w:color w:val="000000"/>
                <w:sz w:val="24"/>
                <w:szCs w:val="24"/>
                <w:lang w:val="en-GB" w:eastAsia="en-US"/>
              </w:rPr>
            </w:pPr>
          </w:p>
        </w:tc>
        <w:tc>
          <w:tcPr>
            <w:tcW w:w="1242" w:type="dxa"/>
          </w:tcPr>
          <w:p w:rsidR="00CF226E" w:rsidRPr="00A13EBE" w:rsidRDefault="00CF226E" w:rsidP="00443FC6">
            <w:pPr>
              <w:spacing w:before="120" w:after="120" w:line="264" w:lineRule="auto"/>
              <w:rPr>
                <w:color w:val="000000"/>
                <w:sz w:val="24"/>
                <w:szCs w:val="24"/>
                <w:lang w:val="en-GB" w:eastAsia="en-US"/>
              </w:rPr>
            </w:pPr>
          </w:p>
        </w:tc>
        <w:tc>
          <w:tcPr>
            <w:tcW w:w="1134" w:type="dxa"/>
          </w:tcPr>
          <w:p w:rsidR="00CF226E" w:rsidRPr="00A13EBE" w:rsidRDefault="00CF226E" w:rsidP="00443FC6">
            <w:pPr>
              <w:spacing w:before="120" w:after="120" w:line="264" w:lineRule="auto"/>
              <w:rPr>
                <w:color w:val="000000"/>
                <w:sz w:val="24"/>
                <w:szCs w:val="24"/>
                <w:lang w:val="en-GB" w:eastAsia="en-US"/>
              </w:rPr>
            </w:pPr>
          </w:p>
        </w:tc>
        <w:tc>
          <w:tcPr>
            <w:tcW w:w="1134" w:type="dxa"/>
          </w:tcPr>
          <w:p w:rsidR="00CF226E" w:rsidRPr="00A13EBE" w:rsidRDefault="00CF226E" w:rsidP="00443FC6">
            <w:pPr>
              <w:spacing w:before="120" w:after="120" w:line="264" w:lineRule="auto"/>
              <w:rPr>
                <w:color w:val="000000"/>
                <w:sz w:val="24"/>
                <w:szCs w:val="24"/>
                <w:lang w:val="en-GB" w:eastAsia="en-US"/>
              </w:rPr>
            </w:pPr>
          </w:p>
        </w:tc>
      </w:tr>
      <w:tr w:rsidR="00CF226E" w:rsidRPr="00A13EBE" w:rsidTr="00443FC6">
        <w:tc>
          <w:tcPr>
            <w:tcW w:w="1135" w:type="dxa"/>
          </w:tcPr>
          <w:p w:rsidR="00CF226E" w:rsidRPr="00A13EBE" w:rsidRDefault="00CF226E" w:rsidP="00443FC6">
            <w:pPr>
              <w:spacing w:before="120" w:after="120" w:line="264" w:lineRule="auto"/>
              <w:rPr>
                <w:color w:val="000000"/>
                <w:sz w:val="24"/>
                <w:szCs w:val="24"/>
                <w:lang w:val="en-GB" w:eastAsia="en-US"/>
              </w:rPr>
            </w:pPr>
          </w:p>
        </w:tc>
        <w:tc>
          <w:tcPr>
            <w:tcW w:w="1902" w:type="dxa"/>
          </w:tcPr>
          <w:p w:rsidR="00CF226E" w:rsidRPr="00A13EBE" w:rsidRDefault="00CF226E" w:rsidP="00443FC6">
            <w:pPr>
              <w:spacing w:before="120" w:after="120" w:line="264" w:lineRule="auto"/>
              <w:rPr>
                <w:color w:val="000000"/>
                <w:sz w:val="24"/>
                <w:szCs w:val="24"/>
                <w:lang w:val="en-GB" w:eastAsia="en-US"/>
              </w:rPr>
            </w:pPr>
          </w:p>
        </w:tc>
        <w:tc>
          <w:tcPr>
            <w:tcW w:w="1521" w:type="dxa"/>
          </w:tcPr>
          <w:p w:rsidR="00CF226E" w:rsidRPr="00A13EBE" w:rsidRDefault="00CF226E" w:rsidP="00443FC6">
            <w:pPr>
              <w:spacing w:before="120" w:after="120" w:line="264" w:lineRule="auto"/>
              <w:rPr>
                <w:color w:val="000000"/>
                <w:sz w:val="24"/>
                <w:szCs w:val="24"/>
                <w:lang w:val="en-GB" w:eastAsia="en-US"/>
              </w:rPr>
            </w:pPr>
          </w:p>
        </w:tc>
        <w:tc>
          <w:tcPr>
            <w:tcW w:w="1391" w:type="dxa"/>
          </w:tcPr>
          <w:p w:rsidR="00CF226E" w:rsidRPr="00A13EBE" w:rsidRDefault="00CF226E" w:rsidP="00443FC6">
            <w:pPr>
              <w:spacing w:before="120" w:after="120" w:line="264" w:lineRule="auto"/>
              <w:rPr>
                <w:color w:val="000000"/>
                <w:sz w:val="24"/>
                <w:szCs w:val="24"/>
                <w:lang w:val="en-GB" w:eastAsia="en-US"/>
              </w:rPr>
            </w:pPr>
          </w:p>
        </w:tc>
        <w:tc>
          <w:tcPr>
            <w:tcW w:w="1242" w:type="dxa"/>
          </w:tcPr>
          <w:p w:rsidR="00CF226E" w:rsidRPr="00A13EBE" w:rsidRDefault="00CF226E" w:rsidP="00443FC6">
            <w:pPr>
              <w:spacing w:before="120" w:after="120" w:line="264" w:lineRule="auto"/>
              <w:rPr>
                <w:color w:val="000000"/>
                <w:sz w:val="24"/>
                <w:szCs w:val="24"/>
                <w:lang w:val="en-GB" w:eastAsia="en-US"/>
              </w:rPr>
            </w:pPr>
          </w:p>
        </w:tc>
        <w:tc>
          <w:tcPr>
            <w:tcW w:w="1134" w:type="dxa"/>
          </w:tcPr>
          <w:p w:rsidR="00CF226E" w:rsidRPr="00A13EBE" w:rsidRDefault="00CF226E" w:rsidP="00443FC6">
            <w:pPr>
              <w:spacing w:before="120" w:after="120" w:line="264" w:lineRule="auto"/>
              <w:rPr>
                <w:color w:val="000000"/>
                <w:sz w:val="24"/>
                <w:szCs w:val="24"/>
                <w:lang w:val="en-GB" w:eastAsia="en-US"/>
              </w:rPr>
            </w:pPr>
          </w:p>
        </w:tc>
        <w:tc>
          <w:tcPr>
            <w:tcW w:w="1134" w:type="dxa"/>
          </w:tcPr>
          <w:p w:rsidR="00CF226E" w:rsidRPr="00A13EBE" w:rsidRDefault="00CF226E" w:rsidP="00443FC6">
            <w:pPr>
              <w:spacing w:before="120" w:after="120" w:line="264" w:lineRule="auto"/>
              <w:rPr>
                <w:color w:val="000000"/>
                <w:sz w:val="24"/>
                <w:szCs w:val="24"/>
                <w:lang w:val="en-GB" w:eastAsia="en-US"/>
              </w:rPr>
            </w:pPr>
          </w:p>
        </w:tc>
      </w:tr>
    </w:tbl>
    <w:p w:rsidR="00CF226E" w:rsidRPr="00A13EBE" w:rsidRDefault="00CF226E" w:rsidP="00CF226E">
      <w:pPr>
        <w:spacing w:before="120" w:line="360" w:lineRule="exact"/>
        <w:ind w:firstLine="720"/>
        <w:jc w:val="both"/>
        <w:rPr>
          <w:iCs/>
          <w:color w:val="000000"/>
          <w:sz w:val="24"/>
          <w:szCs w:val="24"/>
          <w:lang w:val="it-IT" w:eastAsia="en-US"/>
        </w:rPr>
      </w:pPr>
    </w:p>
    <w:p w:rsidR="00CF226E" w:rsidRPr="00A13EBE" w:rsidRDefault="00CF226E" w:rsidP="00CF226E">
      <w:pPr>
        <w:spacing w:before="120" w:line="360" w:lineRule="exact"/>
        <w:jc w:val="both"/>
        <w:rPr>
          <w:i/>
          <w:iCs/>
          <w:color w:val="000000"/>
          <w:sz w:val="24"/>
          <w:szCs w:val="24"/>
          <w:lang w:val="it-IT" w:eastAsia="en-US"/>
        </w:rPr>
      </w:pPr>
    </w:p>
    <w:p w:rsidR="00CF226E" w:rsidRPr="00A13EBE" w:rsidRDefault="00CF226E" w:rsidP="00CF226E">
      <w:pPr>
        <w:tabs>
          <w:tab w:val="left" w:pos="700"/>
          <w:tab w:val="left" w:pos="2988"/>
        </w:tabs>
        <w:ind w:left="59"/>
        <w:jc w:val="both"/>
        <w:rPr>
          <w:i/>
          <w:iCs/>
          <w:color w:val="000000"/>
          <w:sz w:val="24"/>
          <w:szCs w:val="24"/>
          <w:u w:val="single"/>
          <w:lang w:val="it-IT" w:eastAsia="en-US"/>
        </w:rPr>
      </w:pPr>
      <w:r w:rsidRPr="00A13EBE">
        <w:rPr>
          <w:bCs/>
          <w:color w:val="000000"/>
          <w:sz w:val="24"/>
          <w:szCs w:val="24"/>
          <w:lang w:val="it-IT" w:eastAsia="en-US"/>
        </w:rPr>
        <w:t>Nhà thầu phải gửi kèm theo bản chụp các văn bản, tài liệu liên quan.</w:t>
      </w:r>
    </w:p>
    <w:p w:rsidR="00CF226E" w:rsidRPr="00A13EBE" w:rsidRDefault="00CF226E" w:rsidP="00CF226E">
      <w:pPr>
        <w:pStyle w:val="Mau"/>
        <w:framePr w:h="11110" w:hRule="exact" w:wrap="auto" w:hAnchor="text"/>
        <w:jc w:val="center"/>
        <w:outlineLvl w:val="2"/>
        <w:rPr>
          <w:rFonts w:ascii="Times New Roman" w:hAnsi="Times New Roman"/>
          <w:b w:val="0"/>
          <w:color w:val="000000"/>
          <w:sz w:val="24"/>
          <w:szCs w:val="24"/>
          <w:u w:val="none"/>
          <w:lang w:val="it-IT"/>
        </w:rPr>
        <w:sectPr w:rsidR="00CF226E" w:rsidRPr="00A13EBE" w:rsidSect="00CF226E">
          <w:headerReference w:type="default" r:id="rId6"/>
          <w:footerReference w:type="default" r:id="rId7"/>
          <w:footnotePr>
            <w:numRestart w:val="eachPage"/>
          </w:footnotePr>
          <w:pgSz w:w="11907" w:h="16840" w:code="9"/>
          <w:pgMar w:top="1134" w:right="1134" w:bottom="1134" w:left="1701" w:header="720" w:footer="34" w:gutter="0"/>
          <w:cols w:space="720"/>
          <w:titlePg/>
          <w:docGrid w:linePitch="381"/>
        </w:sectPr>
      </w:pPr>
      <w:bookmarkStart w:id="0" w:name="_GoBack"/>
      <w:bookmarkEnd w:id="0"/>
    </w:p>
    <w:p w:rsidR="009471B5" w:rsidRDefault="009471B5"/>
    <w:sectPr w:rsidR="009471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FB" w:rsidRDefault="00B673FB" w:rsidP="00CF226E">
      <w:r>
        <w:separator/>
      </w:r>
    </w:p>
  </w:endnote>
  <w:endnote w:type="continuationSeparator" w:id="0">
    <w:p w:rsidR="00B673FB" w:rsidRDefault="00B673FB" w:rsidP="00CF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6E" w:rsidRDefault="00CF226E">
    <w:pPr>
      <w:pStyle w:val="Footer"/>
      <w:jc w:val="right"/>
    </w:pPr>
  </w:p>
  <w:p w:rsidR="00CF226E" w:rsidRDefault="00CF2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FB" w:rsidRDefault="00B673FB" w:rsidP="00CF226E">
      <w:r>
        <w:separator/>
      </w:r>
    </w:p>
  </w:footnote>
  <w:footnote w:type="continuationSeparator" w:id="0">
    <w:p w:rsidR="00B673FB" w:rsidRDefault="00B673FB" w:rsidP="00CF226E">
      <w:r>
        <w:continuationSeparator/>
      </w:r>
    </w:p>
  </w:footnote>
  <w:footnote w:id="1">
    <w:p w:rsidR="00CF226E" w:rsidRPr="000F59AF" w:rsidRDefault="00CF226E" w:rsidP="00CF226E">
      <w:pPr>
        <w:pStyle w:val="FootnoteText"/>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w:t>
      </w:r>
      <w:r w:rsidRPr="000F59AF">
        <w:rPr>
          <w:bCs/>
          <w:i/>
          <w:iCs/>
          <w:lang w:val="it-IT"/>
        </w:rPr>
        <w:t xml:space="preserve"> ít hơn 3 năm</w:t>
      </w:r>
      <w:r w:rsidRPr="00F00ADE">
        <w:rPr>
          <w:bCs/>
          <w:i/>
          <w:iCs/>
          <w:lang w:val="it-IT"/>
        </w:rPr>
        <w:t xml:space="preserve"> </w:t>
      </w:r>
      <w:r>
        <w:rPr>
          <w:bCs/>
          <w:i/>
          <w:iCs/>
          <w:lang w:val="it-IT"/>
        </w:rPr>
        <w:t>vẫn tiếp tục xem xét, đánh giá mà không loại nhà thầu</w:t>
      </w:r>
      <w:r w:rsidRPr="000F59AF">
        <w:rPr>
          <w:bCs/>
          <w:i/>
          <w:iCs/>
          <w:lang w:val="it-IT"/>
        </w:rPr>
        <w:t>)</w:t>
      </w:r>
      <w:r>
        <w:rPr>
          <w:bCs/>
          <w:i/>
          <w:iCs/>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6E" w:rsidRDefault="00CF226E">
    <w:pPr>
      <w:pStyle w:val="Header"/>
      <w:jc w:val="center"/>
    </w:pPr>
    <w:r>
      <w:fldChar w:fldCharType="begin"/>
    </w:r>
    <w:r>
      <w:instrText>PAGE   \* MERGEFORMAT</w:instrText>
    </w:r>
    <w:r>
      <w:fldChar w:fldCharType="separate"/>
    </w:r>
    <w:r w:rsidRPr="00CF226E">
      <w:rPr>
        <w:noProof/>
        <w:lang w:val="vi-VN"/>
      </w:rPr>
      <w:t>3</w:t>
    </w:r>
    <w:r>
      <w:fldChar w:fldCharType="end"/>
    </w:r>
  </w:p>
  <w:p w:rsidR="00CF226E" w:rsidRDefault="00CF2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6E"/>
    <w:rsid w:val="009471B5"/>
    <w:rsid w:val="00B673FB"/>
    <w:rsid w:val="00CF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AD8DD-034B-4537-91B4-D6FE1E8A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6E"/>
    <w:pPr>
      <w:spacing w:after="0" w:line="240" w:lineRule="auto"/>
    </w:pPr>
    <w:rPr>
      <w:rFonts w:ascii="Times New Roman" w:eastAsia="Times New Roman" w:hAnsi="Times New Roman" w:cs="Times New Roman"/>
      <w:sz w:val="28"/>
      <w:szCs w:val="28"/>
      <w:lang w:val="en-SG" w:eastAsia="en-SG"/>
    </w:rPr>
  </w:style>
  <w:style w:type="paragraph" w:styleId="Heading3">
    <w:name w:val="heading 3"/>
    <w:basedOn w:val="Normal"/>
    <w:next w:val="Normal"/>
    <w:link w:val="Heading3Char"/>
    <w:uiPriority w:val="9"/>
    <w:qFormat/>
    <w:rsid w:val="00CF226E"/>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CF226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226E"/>
    <w:rPr>
      <w:rFonts w:ascii="Arial" w:eastAsia="Times New Roman" w:hAnsi="Arial" w:cs="Times New Roman"/>
      <w:b/>
      <w:bCs/>
      <w:sz w:val="26"/>
      <w:szCs w:val="26"/>
      <w:lang w:val="en-SG" w:eastAsia="en-SG"/>
    </w:rPr>
  </w:style>
  <w:style w:type="paragraph" w:styleId="Footer">
    <w:name w:val="footer"/>
    <w:basedOn w:val="Normal"/>
    <w:link w:val="FooterChar"/>
    <w:uiPriority w:val="99"/>
    <w:rsid w:val="00CF226E"/>
    <w:pPr>
      <w:tabs>
        <w:tab w:val="center" w:pos="4153"/>
        <w:tab w:val="right" w:pos="8306"/>
      </w:tabs>
    </w:pPr>
  </w:style>
  <w:style w:type="character" w:customStyle="1" w:styleId="FooterChar">
    <w:name w:val="Footer Char"/>
    <w:basedOn w:val="DefaultParagraphFont"/>
    <w:link w:val="Footer"/>
    <w:uiPriority w:val="99"/>
    <w:rsid w:val="00CF226E"/>
    <w:rPr>
      <w:rFonts w:ascii="Times New Roman" w:eastAsia="Times New Roman" w:hAnsi="Times New Roman" w:cs="Times New Roman"/>
      <w:sz w:val="28"/>
      <w:szCs w:val="28"/>
      <w:lang w:val="en-SG" w:eastAsia="en-SG"/>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CF226E"/>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F226E"/>
    <w:rPr>
      <w:rFonts w:ascii="Times New Roman" w:eastAsia="Times New Roman" w:hAnsi="Times New Roman" w:cs="Times New Roman"/>
      <w:sz w:val="20"/>
      <w:szCs w:val="20"/>
      <w:lang w:val="en-SG" w:eastAsia="en-SG"/>
    </w:rPr>
  </w:style>
  <w:style w:type="character" w:styleId="FootnoteReference">
    <w:name w:val="footnote reference"/>
    <w:uiPriority w:val="99"/>
    <w:rsid w:val="00CF226E"/>
    <w:rPr>
      <w:vertAlign w:val="superscript"/>
    </w:rPr>
  </w:style>
  <w:style w:type="paragraph" w:customStyle="1" w:styleId="Mau">
    <w:name w:val="Mau"/>
    <w:basedOn w:val="Heading4"/>
    <w:rsid w:val="00CF226E"/>
    <w:pPr>
      <w:keepLines w:val="0"/>
      <w:spacing w:before="0" w:after="120"/>
      <w:ind w:firstLine="567"/>
      <w:jc w:val="right"/>
    </w:pPr>
    <w:rPr>
      <w:rFonts w:ascii=".VnTime" w:eastAsia="Times New Roman" w:hAnsi=".VnTime" w:cs="Times New Roman"/>
      <w:b/>
      <w:bCs/>
      <w:i w:val="0"/>
      <w:iCs w:val="0"/>
      <w:color w:val="auto"/>
      <w:u w:val="single"/>
      <w:lang w:val="de-DE" w:eastAsia="en-US"/>
    </w:rPr>
  </w:style>
  <w:style w:type="paragraph" w:styleId="Header">
    <w:name w:val="header"/>
    <w:basedOn w:val="Normal"/>
    <w:link w:val="HeaderChar"/>
    <w:uiPriority w:val="99"/>
    <w:rsid w:val="00CF226E"/>
    <w:pPr>
      <w:tabs>
        <w:tab w:val="center" w:pos="4153"/>
        <w:tab w:val="right" w:pos="8306"/>
      </w:tabs>
    </w:pPr>
  </w:style>
  <w:style w:type="character" w:customStyle="1" w:styleId="HeaderChar">
    <w:name w:val="Header Char"/>
    <w:basedOn w:val="DefaultParagraphFont"/>
    <w:link w:val="Header"/>
    <w:uiPriority w:val="99"/>
    <w:rsid w:val="00CF226E"/>
    <w:rPr>
      <w:rFonts w:ascii="Times New Roman" w:eastAsia="Times New Roman" w:hAnsi="Times New Roman" w:cs="Times New Roman"/>
      <w:sz w:val="28"/>
      <w:szCs w:val="28"/>
      <w:lang w:val="en-SG" w:eastAsia="en-SG"/>
    </w:rPr>
  </w:style>
  <w:style w:type="character" w:customStyle="1" w:styleId="Heading4Char">
    <w:name w:val="Heading 4 Char"/>
    <w:basedOn w:val="DefaultParagraphFont"/>
    <w:link w:val="Heading4"/>
    <w:uiPriority w:val="9"/>
    <w:semiHidden/>
    <w:rsid w:val="00CF226E"/>
    <w:rPr>
      <w:rFonts w:asciiTheme="majorHAnsi" w:eastAsiaTheme="majorEastAsia" w:hAnsiTheme="majorHAnsi" w:cstheme="majorBidi"/>
      <w:i/>
      <w:iCs/>
      <w:color w:val="2E74B5" w:themeColor="accent1" w:themeShade="BF"/>
      <w:sz w:val="28"/>
      <w:szCs w:val="2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2024-09-12T01:07:00Z</dcterms:created>
  <dcterms:modified xsi:type="dcterms:W3CDTF">2024-09-12T01:07:00Z</dcterms:modified>
</cp:coreProperties>
</file>