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68" w:rsidRPr="00352DC4" w:rsidRDefault="005D0968" w:rsidP="005D0968">
      <w:pPr>
        <w:pStyle w:val="Heading3"/>
        <w:tabs>
          <w:tab w:val="left" w:pos="7888"/>
          <w:tab w:val="right" w:pos="9355"/>
        </w:tabs>
        <w:jc w:val="right"/>
        <w:rPr>
          <w:rFonts w:ascii="Times New Roman" w:hAnsi="Times New Roman"/>
          <w:sz w:val="24"/>
          <w:szCs w:val="24"/>
        </w:rPr>
      </w:pPr>
      <w:bookmarkStart w:id="0" w:name="_GoBack"/>
      <w:r w:rsidRPr="00352DC4">
        <w:rPr>
          <w:rFonts w:ascii="Times New Roman" w:hAnsi="Times New Roman"/>
          <w:sz w:val="24"/>
          <w:szCs w:val="24"/>
        </w:rPr>
        <w:t>Mẫu số 04e</w:t>
      </w:r>
    </w:p>
    <w:p w:rsidR="005D0968" w:rsidRPr="00352DC4" w:rsidRDefault="005D0968" w:rsidP="005D0968">
      <w:pPr>
        <w:jc w:val="center"/>
        <w:rPr>
          <w:rFonts w:ascii="Times New Roman" w:hAnsi="Times New Roman"/>
          <w:b/>
          <w:sz w:val="24"/>
          <w:szCs w:val="24"/>
          <w:lang w:val="es-ES"/>
        </w:rPr>
      </w:pPr>
      <w:r w:rsidRPr="00352DC4">
        <w:rPr>
          <w:rFonts w:ascii="Times New Roman" w:hAnsi="Times New Roman"/>
          <w:b/>
          <w:sz w:val="24"/>
          <w:szCs w:val="24"/>
        </w:rPr>
        <w:tab/>
      </w:r>
      <w:r w:rsidRPr="00352DC4">
        <w:rPr>
          <w:rFonts w:ascii="Times New Roman" w:hAnsi="Times New Roman"/>
          <w:b/>
          <w:sz w:val="24"/>
          <w:szCs w:val="24"/>
          <w:lang w:val="es-ES"/>
        </w:rPr>
        <w:t>BẢNG KÊ CÔNG NHẬT</w:t>
      </w:r>
    </w:p>
    <w:p w:rsidR="005D0968" w:rsidRPr="00352DC4" w:rsidRDefault="005D0968" w:rsidP="005D0968">
      <w:pPr>
        <w:tabs>
          <w:tab w:val="left" w:pos="3882"/>
        </w:tabs>
        <w:ind w:left="180"/>
        <w:rPr>
          <w:rFonts w:ascii="Times New Roman" w:hAnsi="Times New Roman"/>
          <w:b/>
          <w:sz w:val="24"/>
          <w:szCs w:val="24"/>
          <w:lang w:val="es-ES"/>
        </w:rPr>
      </w:pPr>
      <w:r w:rsidRPr="00352DC4">
        <w:rPr>
          <w:rFonts w:ascii="Times New Roman" w:hAnsi="Times New Roman"/>
          <w:sz w:val="24"/>
          <w:szCs w:val="24"/>
          <w:lang w:val="es-ES"/>
        </w:rPr>
        <w:tab/>
      </w:r>
    </w:p>
    <w:p w:rsidR="005D0968" w:rsidRPr="00352DC4" w:rsidRDefault="005D0968" w:rsidP="005D0968">
      <w:pPr>
        <w:spacing w:before="120" w:after="120" w:line="264" w:lineRule="auto"/>
        <w:ind w:firstLine="567"/>
        <w:rPr>
          <w:rFonts w:ascii="Times New Roman" w:hAnsi="Times New Roman"/>
          <w:b/>
          <w:sz w:val="24"/>
          <w:szCs w:val="24"/>
          <w:lang w:val="es-ES"/>
        </w:rPr>
      </w:pPr>
      <w:r w:rsidRPr="00352DC4">
        <w:rPr>
          <w:rFonts w:ascii="Times New Roman" w:hAnsi="Times New Roman"/>
          <w:b/>
          <w:sz w:val="24"/>
          <w:szCs w:val="24"/>
          <w:lang w:val="es-ES"/>
        </w:rPr>
        <w:t>1. Quy định chung</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Trường hợp cần đưa Bảng kê Công nhật vào HSYC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HSĐX để so sánh các HSĐX.</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b) Giá trúng thầu và giá hợp đồng sẽ bao gồm Chi phí cho các khoản tạm tính do nhà thầu chào trong HSĐX.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điều chỉnh giá trong Điều kiện hợp đồng.</w:t>
      </w:r>
    </w:p>
    <w:p w:rsidR="005D0968" w:rsidRPr="00352DC4" w:rsidRDefault="005D0968" w:rsidP="005D0968">
      <w:pPr>
        <w:spacing w:before="120" w:after="120" w:line="264" w:lineRule="auto"/>
        <w:ind w:firstLine="567"/>
        <w:jc w:val="both"/>
        <w:rPr>
          <w:rFonts w:ascii="Times New Roman" w:hAnsi="Times New Roman"/>
          <w:b/>
          <w:sz w:val="24"/>
          <w:szCs w:val="24"/>
          <w:lang w:val="es-ES"/>
        </w:rPr>
      </w:pPr>
      <w:r w:rsidRPr="00352DC4">
        <w:rPr>
          <w:rFonts w:ascii="Times New Roman" w:hAnsi="Times New Roman"/>
          <w:b/>
          <w:sz w:val="24"/>
          <w:szCs w:val="24"/>
          <w:lang w:val="es-ES"/>
        </w:rPr>
        <w:t>2. Nhân công tính theo Công nhật</w:t>
      </w:r>
    </w:p>
    <w:p w:rsidR="005D0968" w:rsidRPr="00352DC4" w:rsidRDefault="005D0968" w:rsidP="005D0968">
      <w:pPr>
        <w:spacing w:before="120" w:after="120" w:line="264" w:lineRule="auto"/>
        <w:ind w:firstLine="567"/>
        <w:jc w:val="both"/>
        <w:rPr>
          <w:rFonts w:ascii="Times New Roman" w:hAnsi="Times New Roman"/>
          <w:bCs/>
          <w:sz w:val="24"/>
          <w:szCs w:val="24"/>
          <w:lang w:val="es-ES"/>
        </w:rPr>
      </w:pPr>
      <w:r w:rsidRPr="00352DC4">
        <w:rPr>
          <w:rFonts w:ascii="Times New Roman" w:hAnsi="Times New Roman"/>
          <w:sz w:val="24"/>
          <w:szCs w:val="24"/>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rsidR="005D0968" w:rsidRPr="00352DC4" w:rsidRDefault="005D0968" w:rsidP="005D0968">
      <w:pPr>
        <w:tabs>
          <w:tab w:val="left" w:pos="540"/>
          <w:tab w:val="left" w:pos="900"/>
        </w:tabs>
        <w:spacing w:before="120" w:after="120" w:line="264" w:lineRule="auto"/>
        <w:ind w:firstLine="567"/>
        <w:jc w:val="both"/>
        <w:rPr>
          <w:rFonts w:ascii="Times New Roman" w:hAnsi="Times New Roman"/>
          <w:sz w:val="24"/>
          <w:szCs w:val="24"/>
          <w:lang w:val="es-ES"/>
        </w:rPr>
      </w:pPr>
    </w:p>
    <w:p w:rsidR="005D0968" w:rsidRPr="00352DC4" w:rsidRDefault="005D0968" w:rsidP="005D0968">
      <w:pPr>
        <w:pStyle w:val="explanatorynotes"/>
        <w:spacing w:before="120" w:after="120" w:line="264" w:lineRule="auto"/>
        <w:ind w:firstLine="567"/>
        <w:rPr>
          <w:rFonts w:ascii="Times New Roman" w:hAnsi="Times New Roman"/>
          <w:szCs w:val="24"/>
          <w:lang w:val="es-ES"/>
        </w:rPr>
      </w:pPr>
      <w:r w:rsidRPr="00352DC4">
        <w:rPr>
          <w:rFonts w:ascii="Times New Roman" w:hAnsi="Times New Roman"/>
          <w:szCs w:val="24"/>
          <w:lang w:val="es-ES"/>
        </w:rPr>
        <w:t xml:space="preserve">b) Nhà thầu được thanh toán đối với tổng số thời gian mà nhân công được thuê theo công nhật. Giá trị thanh toán được tính theo đơn giá mà nhà thầu chào trong </w:t>
      </w:r>
      <w:r w:rsidRPr="00352DC4">
        <w:rPr>
          <w:rFonts w:ascii="Times New Roman" w:hAnsi="Times New Roman"/>
          <w:b/>
          <w:szCs w:val="24"/>
          <w:lang w:val="es-ES"/>
        </w:rPr>
        <w:t>Bảng đơn giá công nhật: 1. Nhân công.</w:t>
      </w:r>
      <w:r w:rsidRPr="00352DC4">
        <w:rPr>
          <w:rFonts w:ascii="Times New Roman" w:hAnsi="Times New Roman"/>
          <w:szCs w:val="24"/>
          <w:lang w:val="es-ES"/>
        </w:rPr>
        <w:t xml:space="preserve"> Đơn giá được coi là đã bao gồm (nhưng không giới hạn) tất cả các chi phí phải thanh toán cho nhà thầu như:</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xml:space="preserve">- Số tiền lương trả cho người lao động; </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Chi phí đi lại, làm thêm giờ, sinh hoạt phí;</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lastRenderedPageBreak/>
        <w:t>- Các chi phí về phúc lợi xã hội liên quan;</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Lợi nhuận của nhà thầu, chi phí quản lý, giám sát, bảo hiểm;</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Chi phí điện, nước, an ninh, văn phòng phẩm, thông tin liên lạc, hành chính, văn thư và các chi phí liên quan khác.</w:t>
      </w:r>
      <w:r w:rsidRPr="00352DC4">
        <w:rPr>
          <w:rStyle w:val="CommentReference"/>
          <w:rFonts w:ascii="Times New Roman" w:hAnsi="Times New Roman"/>
          <w:sz w:val="24"/>
          <w:szCs w:val="24"/>
          <w:lang w:val="es-ES"/>
        </w:rPr>
        <w:t xml:space="preserve"> </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b/>
          <w:sz w:val="24"/>
          <w:szCs w:val="24"/>
          <w:lang w:val="es-ES"/>
        </w:rPr>
        <w:t>3. Vật liệu tính theo Công nhật</w:t>
      </w:r>
    </w:p>
    <w:p w:rsidR="005D0968" w:rsidRPr="00352DC4" w:rsidRDefault="005D0968" w:rsidP="005D0968">
      <w:pPr>
        <w:spacing w:before="120" w:after="120" w:line="264" w:lineRule="auto"/>
        <w:ind w:firstLine="567"/>
        <w:jc w:val="both"/>
        <w:rPr>
          <w:rFonts w:ascii="Times New Roman" w:hAnsi="Times New Roman"/>
          <w:snapToGrid w:val="0"/>
          <w:sz w:val="24"/>
          <w:szCs w:val="24"/>
          <w:lang w:val="es-ES"/>
        </w:rPr>
      </w:pPr>
      <w:r w:rsidRPr="00352DC4">
        <w:rPr>
          <w:rFonts w:ascii="Times New Roman" w:hAnsi="Times New Roman"/>
          <w:sz w:val="24"/>
          <w:szCs w:val="24"/>
          <w:lang w:val="es-ES"/>
        </w:rPr>
        <w:t xml:space="preserve">Nhà thầu sẽ được thanh toán đối với vật liệu được sử dụng để thực hiện công việc theo công nhật với đơn giá mà nhà thầu chào trong </w:t>
      </w:r>
      <w:r w:rsidRPr="00352DC4">
        <w:rPr>
          <w:rFonts w:ascii="Times New Roman" w:hAnsi="Times New Roman"/>
          <w:b/>
          <w:sz w:val="24"/>
          <w:szCs w:val="24"/>
          <w:lang w:val="es-ES"/>
        </w:rPr>
        <w:t xml:space="preserve">Bảng đơn giá công nhật: 2. Vật liệu. </w:t>
      </w:r>
      <w:r w:rsidRPr="00352DC4">
        <w:rPr>
          <w:rFonts w:ascii="Times New Roman" w:hAnsi="Times New Roman"/>
          <w:sz w:val="24"/>
          <w:szCs w:val="24"/>
          <w:lang w:val="es-ES"/>
        </w:rPr>
        <w:t>Đơn giá phải được chào bằng VND và được coi là đã bao gồm chi phí quản lý, lợi nhuận như sau:</w:t>
      </w:r>
    </w:p>
    <w:p w:rsidR="005D0968" w:rsidRPr="00352DC4" w:rsidRDefault="005D0968" w:rsidP="005D0968">
      <w:pPr>
        <w:pStyle w:val="explanatorynotes"/>
        <w:spacing w:before="120" w:after="120" w:line="264" w:lineRule="auto"/>
        <w:ind w:firstLine="567"/>
        <w:rPr>
          <w:rFonts w:ascii="Times New Roman" w:hAnsi="Times New Roman"/>
          <w:szCs w:val="24"/>
          <w:lang w:val="es-ES"/>
        </w:rPr>
      </w:pPr>
      <w:r w:rsidRPr="00352DC4">
        <w:rPr>
          <w:rFonts w:ascii="Times New Roman" w:hAnsi="Times New Roman"/>
          <w:szCs w:val="24"/>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rsidR="005D0968" w:rsidRPr="00352DC4" w:rsidRDefault="005D0968" w:rsidP="005D0968">
      <w:pPr>
        <w:pStyle w:val="explanatorynotes"/>
        <w:spacing w:before="120" w:after="120" w:line="264" w:lineRule="auto"/>
        <w:ind w:firstLine="567"/>
        <w:rPr>
          <w:rFonts w:ascii="Times New Roman" w:hAnsi="Times New Roman"/>
          <w:szCs w:val="24"/>
          <w:lang w:val="es-ES"/>
        </w:rPr>
      </w:pPr>
      <w:r w:rsidRPr="00352DC4">
        <w:rPr>
          <w:rFonts w:ascii="Times New Roman" w:hAnsi="Times New Roman"/>
          <w:szCs w:val="24"/>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b/>
          <w:sz w:val="24"/>
          <w:szCs w:val="24"/>
          <w:lang w:val="es-ES"/>
        </w:rPr>
        <w:t>4. Thiết bị của nhà thầu tính theo Công nhật</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 xml:space="preserve">a) Nhà thầu được thanh toán đối với Thiết bị của nhà thầu đã có tại Công trường và được sử dụng vào công việc theo công nhật theo đơn giá mà nhà thầu chào trong </w:t>
      </w:r>
      <w:r w:rsidRPr="00352DC4">
        <w:rPr>
          <w:rFonts w:ascii="Times New Roman" w:hAnsi="Times New Roman"/>
          <w:b/>
          <w:sz w:val="24"/>
          <w:szCs w:val="24"/>
          <w:lang w:val="es-ES"/>
        </w:rPr>
        <w:t>Bảng đơn giá công nhật: 3. Thiết bị của nhà thầu.</w:t>
      </w:r>
      <w:r w:rsidRPr="00352DC4">
        <w:rPr>
          <w:rFonts w:ascii="Times New Roman" w:hAnsi="Times New Roman"/>
          <w:sz w:val="24"/>
          <w:szCs w:val="24"/>
          <w:lang w:val="es-ES"/>
        </w:rPr>
        <w:t xml:space="preserve"> Đơn giá phải được chào bằng VND và được coi là đã bao gồm (nhưng không giới hạn) các khoản chi phí sau:</w:t>
      </w:r>
    </w:p>
    <w:p w:rsidR="005D0968" w:rsidRPr="00352DC4" w:rsidRDefault="005D0968" w:rsidP="005D0968">
      <w:pPr>
        <w:numPr>
          <w:ilvl w:val="0"/>
          <w:numId w:val="1"/>
        </w:numPr>
        <w:spacing w:before="120" w:after="120" w:line="264" w:lineRule="auto"/>
        <w:ind w:left="0" w:firstLine="567"/>
        <w:jc w:val="both"/>
        <w:rPr>
          <w:rFonts w:ascii="Times New Roman" w:hAnsi="Times New Roman"/>
          <w:snapToGrid w:val="0"/>
          <w:sz w:val="24"/>
          <w:szCs w:val="24"/>
          <w:lang w:val="es-ES"/>
        </w:rPr>
      </w:pPr>
      <w:r w:rsidRPr="00352DC4">
        <w:rPr>
          <w:rFonts w:ascii="Times New Roman" w:hAnsi="Times New Roman"/>
          <w:sz w:val="24"/>
          <w:szCs w:val="24"/>
          <w:lang w:val="es-ES"/>
        </w:rPr>
        <w:t>Chi phí khấu hao thiết bị;</w:t>
      </w:r>
    </w:p>
    <w:p w:rsidR="005D0968" w:rsidRPr="00352DC4" w:rsidRDefault="005D0968" w:rsidP="005D0968">
      <w:pPr>
        <w:numPr>
          <w:ilvl w:val="0"/>
          <w:numId w:val="1"/>
        </w:numPr>
        <w:spacing w:before="120" w:after="120" w:line="264" w:lineRule="auto"/>
        <w:ind w:left="0" w:firstLine="567"/>
        <w:jc w:val="both"/>
        <w:rPr>
          <w:rFonts w:ascii="Times New Roman" w:hAnsi="Times New Roman"/>
          <w:snapToGrid w:val="0"/>
          <w:sz w:val="24"/>
          <w:szCs w:val="24"/>
          <w:lang w:val="es-ES"/>
        </w:rPr>
      </w:pPr>
      <w:r w:rsidRPr="00352DC4">
        <w:rPr>
          <w:rFonts w:ascii="Times New Roman" w:hAnsi="Times New Roman"/>
          <w:sz w:val="24"/>
          <w:szCs w:val="24"/>
          <w:lang w:val="es-ES"/>
        </w:rPr>
        <w:t>Chi phí lãi suất, tiền bồi thường, tiền bảo hiểm, sửa chữa, bảo trì, vật tư, nhiên liệu, dầu nhờn và vật tư tiêu hao khác;</w:t>
      </w:r>
    </w:p>
    <w:p w:rsidR="005D0968" w:rsidRPr="00352DC4" w:rsidRDefault="005D0968" w:rsidP="005D0968">
      <w:pPr>
        <w:numPr>
          <w:ilvl w:val="0"/>
          <w:numId w:val="1"/>
        </w:numPr>
        <w:spacing w:before="120" w:after="120" w:line="264" w:lineRule="auto"/>
        <w:ind w:left="0" w:firstLine="567"/>
        <w:jc w:val="both"/>
        <w:rPr>
          <w:rFonts w:ascii="Times New Roman" w:hAnsi="Times New Roman"/>
          <w:snapToGrid w:val="0"/>
          <w:sz w:val="24"/>
          <w:szCs w:val="24"/>
          <w:lang w:val="es-ES"/>
        </w:rPr>
      </w:pPr>
      <w:r w:rsidRPr="00352DC4">
        <w:rPr>
          <w:rFonts w:ascii="Times New Roman" w:hAnsi="Times New Roman"/>
          <w:sz w:val="24"/>
          <w:szCs w:val="24"/>
          <w:lang w:val="es-ES"/>
        </w:rPr>
        <w:t>Lợi nhuận và chi phí quản lý liên quan đến việc sử dụng các thiết bị.</w:t>
      </w:r>
    </w:p>
    <w:p w:rsidR="005D0968" w:rsidRPr="00352DC4" w:rsidRDefault="005D0968" w:rsidP="005D0968">
      <w:pPr>
        <w:spacing w:before="120" w:after="120" w:line="264" w:lineRule="auto"/>
        <w:ind w:firstLine="567"/>
        <w:jc w:val="both"/>
        <w:rPr>
          <w:rFonts w:ascii="Times New Roman" w:hAnsi="Times New Roman"/>
          <w:snapToGrid w:val="0"/>
          <w:sz w:val="24"/>
          <w:szCs w:val="24"/>
          <w:lang w:val="es-ES"/>
        </w:rPr>
      </w:pPr>
      <w:r w:rsidRPr="00352DC4">
        <w:rPr>
          <w:rFonts w:ascii="Times New Roman" w:hAnsi="Times New Roman"/>
          <w:sz w:val="24"/>
          <w:szCs w:val="24"/>
          <w:lang w:val="es-ES"/>
        </w:rPr>
        <w:t>Chi phí cho nhân viên vận hành thiết bị và trợ lý sẽ được thanh toán riêng như mô tả tại phần Nhân công tính theo Công nhật.</w:t>
      </w:r>
    </w:p>
    <w:p w:rsidR="005D0968" w:rsidRPr="00352DC4" w:rsidRDefault="005D0968" w:rsidP="005D0968">
      <w:pPr>
        <w:spacing w:before="120" w:after="120" w:line="264" w:lineRule="auto"/>
        <w:ind w:firstLine="567"/>
        <w:jc w:val="both"/>
        <w:rPr>
          <w:rFonts w:ascii="Times New Roman" w:hAnsi="Times New Roman"/>
          <w:sz w:val="24"/>
          <w:szCs w:val="24"/>
          <w:lang w:val="es-ES"/>
        </w:rPr>
      </w:pPr>
      <w:r w:rsidRPr="00352DC4">
        <w:rPr>
          <w:rFonts w:ascii="Times New Roman" w:hAnsi="Times New Roman"/>
          <w:sz w:val="24"/>
          <w:szCs w:val="24"/>
          <w:lang w:val="es-ES"/>
        </w:rPr>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rsidR="005D0968" w:rsidRPr="00352DC4" w:rsidRDefault="005D0968" w:rsidP="005D0968">
      <w:pPr>
        <w:spacing w:before="120" w:after="120" w:line="264" w:lineRule="auto"/>
        <w:ind w:right="-1" w:firstLine="567"/>
        <w:jc w:val="center"/>
        <w:rPr>
          <w:rFonts w:ascii="Times New Roman" w:hAnsi="Times New Roman"/>
          <w:b/>
          <w:sz w:val="24"/>
          <w:szCs w:val="24"/>
          <w:lang w:val="es-ES"/>
        </w:rPr>
      </w:pPr>
      <w:r w:rsidRPr="00352DC4">
        <w:rPr>
          <w:rFonts w:ascii="Times New Roman" w:hAnsi="Times New Roman"/>
          <w:b/>
          <w:sz w:val="24"/>
          <w:szCs w:val="24"/>
          <w:lang w:val="es-ES"/>
        </w:rPr>
        <w:t>Bảng đơn giá công nhật</w:t>
      </w:r>
    </w:p>
    <w:p w:rsidR="005D0968" w:rsidRPr="00352DC4" w:rsidRDefault="005D0968" w:rsidP="005D0968">
      <w:pPr>
        <w:spacing w:before="120" w:after="120" w:line="264" w:lineRule="auto"/>
        <w:ind w:right="-1" w:firstLine="567"/>
        <w:jc w:val="center"/>
        <w:rPr>
          <w:rFonts w:ascii="Times New Roman" w:hAnsi="Times New Roman"/>
          <w:sz w:val="24"/>
          <w:szCs w:val="24"/>
          <w:lang w:val="es-ES"/>
        </w:rPr>
      </w:pPr>
      <w:r w:rsidRPr="00352DC4">
        <w:rPr>
          <w:rFonts w:ascii="Times New Roman" w:hAnsi="Times New Roman"/>
          <w:b/>
          <w:sz w:val="24"/>
          <w:szCs w:val="24"/>
          <w:lang w:val="es-ES"/>
        </w:rPr>
        <w:t>1. Nhân công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776"/>
        <w:gridCol w:w="937"/>
        <w:gridCol w:w="1172"/>
        <w:gridCol w:w="1017"/>
        <w:gridCol w:w="1275"/>
      </w:tblGrid>
      <w:tr w:rsidR="005D0968" w:rsidRPr="00352DC4" w:rsidTr="00816542">
        <w:trPr>
          <w:jc w:val="center"/>
        </w:trPr>
        <w:tc>
          <w:tcPr>
            <w:tcW w:w="627" w:type="pct"/>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Công việc số</w:t>
            </w:r>
          </w:p>
        </w:tc>
        <w:tc>
          <w:tcPr>
            <w:tcW w:w="2019" w:type="pct"/>
            <w:vAlign w:val="center"/>
          </w:tcPr>
          <w:p w:rsidR="005D0968" w:rsidRPr="00352DC4" w:rsidRDefault="005D0968" w:rsidP="00816542">
            <w:pPr>
              <w:jc w:val="center"/>
              <w:rPr>
                <w:rFonts w:ascii="Times New Roman" w:hAnsi="Times New Roman"/>
                <w:b/>
                <w:bCs/>
                <w:iCs/>
                <w:sz w:val="24"/>
                <w:szCs w:val="24"/>
                <w:vertAlign w:val="superscript"/>
              </w:rPr>
            </w:pPr>
            <w:r w:rsidRPr="00352DC4">
              <w:rPr>
                <w:rFonts w:ascii="Times New Roman" w:hAnsi="Times New Roman"/>
                <w:b/>
                <w:sz w:val="24"/>
                <w:szCs w:val="24"/>
              </w:rPr>
              <w:t>Mô tả</w:t>
            </w:r>
            <w:r w:rsidRPr="00352DC4">
              <w:rPr>
                <w:rFonts w:ascii="Times New Roman" w:hAnsi="Times New Roman"/>
                <w:b/>
                <w:sz w:val="24"/>
                <w:szCs w:val="24"/>
                <w:vertAlign w:val="superscript"/>
              </w:rPr>
              <w:t>(1)</w:t>
            </w:r>
          </w:p>
        </w:tc>
        <w:tc>
          <w:tcPr>
            <w:tcW w:w="501" w:type="pct"/>
            <w:vAlign w:val="center"/>
          </w:tcPr>
          <w:p w:rsidR="005D0968" w:rsidRPr="00352DC4" w:rsidRDefault="005D0968" w:rsidP="00816542">
            <w:pPr>
              <w:jc w:val="center"/>
              <w:rPr>
                <w:rFonts w:ascii="Times New Roman" w:hAnsi="Times New Roman"/>
                <w:b/>
                <w:bCs/>
                <w:iCs/>
                <w:sz w:val="24"/>
                <w:szCs w:val="24"/>
                <w:vertAlign w:val="superscript"/>
              </w:rPr>
            </w:pPr>
            <w:r w:rsidRPr="00352DC4">
              <w:rPr>
                <w:rFonts w:ascii="Times New Roman" w:hAnsi="Times New Roman"/>
                <w:b/>
                <w:sz w:val="24"/>
                <w:szCs w:val="24"/>
              </w:rPr>
              <w:t>Đơn vị</w:t>
            </w:r>
            <w:r w:rsidRPr="00352DC4">
              <w:rPr>
                <w:rFonts w:ascii="Times New Roman" w:hAnsi="Times New Roman"/>
                <w:b/>
                <w:sz w:val="24"/>
                <w:szCs w:val="24"/>
                <w:vertAlign w:val="superscript"/>
              </w:rPr>
              <w:t>(2)</w:t>
            </w:r>
          </w:p>
        </w:tc>
        <w:tc>
          <w:tcPr>
            <w:tcW w:w="627" w:type="pct"/>
            <w:vAlign w:val="center"/>
          </w:tcPr>
          <w:p w:rsidR="005D0968" w:rsidRPr="00352DC4" w:rsidRDefault="005D0968" w:rsidP="00816542">
            <w:pPr>
              <w:jc w:val="center"/>
              <w:rPr>
                <w:rFonts w:ascii="Times New Roman" w:hAnsi="Times New Roman"/>
                <w:b/>
                <w:bCs/>
                <w:iCs/>
                <w:sz w:val="24"/>
                <w:szCs w:val="24"/>
                <w:vertAlign w:val="superscript"/>
              </w:rPr>
            </w:pPr>
            <w:r w:rsidRPr="00352DC4">
              <w:rPr>
                <w:rFonts w:ascii="Times New Roman" w:hAnsi="Times New Roman"/>
                <w:b/>
                <w:sz w:val="24"/>
                <w:szCs w:val="24"/>
              </w:rPr>
              <w:t>Số lượng danh nghĩa</w:t>
            </w:r>
            <w:r w:rsidRPr="00352DC4">
              <w:rPr>
                <w:rFonts w:ascii="Times New Roman" w:hAnsi="Times New Roman"/>
                <w:b/>
                <w:sz w:val="24"/>
                <w:szCs w:val="24"/>
                <w:vertAlign w:val="superscript"/>
              </w:rPr>
              <w:t>(3)</w:t>
            </w:r>
          </w:p>
        </w:tc>
        <w:tc>
          <w:tcPr>
            <w:tcW w:w="544" w:type="pct"/>
            <w:vAlign w:val="center"/>
          </w:tcPr>
          <w:p w:rsidR="005D0968" w:rsidRPr="00352DC4" w:rsidRDefault="005D0968" w:rsidP="00816542">
            <w:pPr>
              <w:jc w:val="center"/>
              <w:rPr>
                <w:rFonts w:ascii="Times New Roman" w:hAnsi="Times New Roman"/>
                <w:b/>
                <w:bCs/>
                <w:iCs/>
                <w:sz w:val="24"/>
                <w:szCs w:val="24"/>
                <w:vertAlign w:val="superscript"/>
              </w:rPr>
            </w:pPr>
            <w:r w:rsidRPr="00352DC4">
              <w:rPr>
                <w:rFonts w:ascii="Times New Roman" w:hAnsi="Times New Roman"/>
                <w:b/>
                <w:sz w:val="24"/>
                <w:szCs w:val="24"/>
              </w:rPr>
              <w:t>Đơn giá</w:t>
            </w:r>
            <w:r w:rsidRPr="00352DC4">
              <w:rPr>
                <w:rFonts w:ascii="Times New Roman" w:hAnsi="Times New Roman"/>
                <w:b/>
                <w:sz w:val="24"/>
                <w:szCs w:val="24"/>
                <w:vertAlign w:val="superscript"/>
              </w:rPr>
              <w:t>(4)</w:t>
            </w:r>
          </w:p>
        </w:tc>
        <w:tc>
          <w:tcPr>
            <w:tcW w:w="682" w:type="pct"/>
            <w:vAlign w:val="center"/>
          </w:tcPr>
          <w:p w:rsidR="005D0968" w:rsidRPr="00352DC4" w:rsidRDefault="005D0968" w:rsidP="00816542">
            <w:pPr>
              <w:jc w:val="center"/>
              <w:rPr>
                <w:rFonts w:ascii="Times New Roman" w:hAnsi="Times New Roman"/>
                <w:b/>
                <w:sz w:val="24"/>
                <w:szCs w:val="24"/>
                <w:vertAlign w:val="superscript"/>
              </w:rPr>
            </w:pPr>
            <w:r w:rsidRPr="00352DC4">
              <w:rPr>
                <w:rFonts w:ascii="Times New Roman" w:hAnsi="Times New Roman"/>
                <w:b/>
                <w:sz w:val="24"/>
                <w:szCs w:val="24"/>
              </w:rPr>
              <w:t>Thành tiền</w:t>
            </w:r>
            <w:r w:rsidRPr="00352DC4">
              <w:rPr>
                <w:rFonts w:ascii="Times New Roman" w:hAnsi="Times New Roman"/>
                <w:b/>
                <w:sz w:val="24"/>
                <w:szCs w:val="24"/>
                <w:vertAlign w:val="superscript"/>
              </w:rPr>
              <w:t>(5)</w:t>
            </w:r>
          </w:p>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(VND)</w:t>
            </w: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Trưởng nhóm</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50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lastRenderedPageBreak/>
              <w:t>2</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Công nhân phổ thông</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500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3</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Thợ nề</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200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4</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Thợ hồ</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200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5</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Thợ mộc</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100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6</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Thợ sắt</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100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7</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Lái xe đến 10 tấn</w:t>
            </w:r>
          </w:p>
        </w:tc>
        <w:tc>
          <w:tcPr>
            <w:tcW w:w="5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627" w:type="pct"/>
          </w:tcPr>
          <w:p w:rsidR="005D0968" w:rsidRPr="00352DC4" w:rsidRDefault="005D0968" w:rsidP="00816542">
            <w:pPr>
              <w:tabs>
                <w:tab w:val="decimal" w:pos="654"/>
              </w:tabs>
              <w:spacing w:before="80" w:after="80"/>
              <w:jc w:val="center"/>
              <w:rPr>
                <w:rFonts w:ascii="Times New Roman" w:hAnsi="Times New Roman"/>
                <w:i/>
                <w:sz w:val="24"/>
                <w:szCs w:val="24"/>
              </w:rPr>
            </w:pPr>
            <w:r w:rsidRPr="00352DC4">
              <w:rPr>
                <w:rFonts w:ascii="Times New Roman" w:hAnsi="Times New Roman"/>
                <w:i/>
                <w:sz w:val="24"/>
                <w:szCs w:val="24"/>
              </w:rPr>
              <w:t>100</w:t>
            </w:r>
          </w:p>
        </w:tc>
        <w:tc>
          <w:tcPr>
            <w:tcW w:w="544" w:type="pct"/>
          </w:tcPr>
          <w:p w:rsidR="005D0968" w:rsidRPr="00352DC4" w:rsidRDefault="005D0968" w:rsidP="00816542">
            <w:pPr>
              <w:spacing w:before="80" w:after="80"/>
              <w:jc w:val="right"/>
              <w:rPr>
                <w:rFonts w:ascii="Times New Roman" w:hAnsi="Times New Roman"/>
                <w:i/>
                <w:sz w:val="24"/>
                <w:szCs w:val="24"/>
              </w:rPr>
            </w:pPr>
          </w:p>
        </w:tc>
        <w:tc>
          <w:tcPr>
            <w:tcW w:w="682" w:type="pct"/>
          </w:tcPr>
          <w:p w:rsidR="005D0968" w:rsidRPr="00352DC4" w:rsidRDefault="005D0968" w:rsidP="00816542">
            <w:pPr>
              <w:spacing w:before="80" w:after="80"/>
              <w:jc w:val="right"/>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w:t>
            </w:r>
          </w:p>
        </w:tc>
        <w:tc>
          <w:tcPr>
            <w:tcW w:w="2019"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w:t>
            </w:r>
          </w:p>
        </w:tc>
        <w:tc>
          <w:tcPr>
            <w:tcW w:w="501" w:type="pct"/>
          </w:tcPr>
          <w:p w:rsidR="005D0968" w:rsidRPr="00352DC4" w:rsidRDefault="005D0968" w:rsidP="00816542">
            <w:pPr>
              <w:spacing w:before="80" w:after="80"/>
              <w:rPr>
                <w:rFonts w:ascii="Times New Roman" w:hAnsi="Times New Roman"/>
                <w:i/>
                <w:sz w:val="24"/>
                <w:szCs w:val="24"/>
              </w:rPr>
            </w:pPr>
          </w:p>
        </w:tc>
        <w:tc>
          <w:tcPr>
            <w:tcW w:w="627" w:type="pct"/>
          </w:tcPr>
          <w:p w:rsidR="005D0968" w:rsidRPr="00352DC4" w:rsidRDefault="005D0968" w:rsidP="00816542">
            <w:pPr>
              <w:spacing w:before="80" w:after="80"/>
              <w:rPr>
                <w:rFonts w:ascii="Times New Roman" w:hAnsi="Times New Roman"/>
                <w:i/>
                <w:sz w:val="24"/>
                <w:szCs w:val="24"/>
              </w:rPr>
            </w:pPr>
          </w:p>
        </w:tc>
        <w:tc>
          <w:tcPr>
            <w:tcW w:w="544" w:type="pct"/>
          </w:tcPr>
          <w:p w:rsidR="005D0968" w:rsidRPr="00352DC4" w:rsidRDefault="005D0968" w:rsidP="00816542">
            <w:pPr>
              <w:spacing w:before="80" w:after="80"/>
              <w:jc w:val="center"/>
              <w:rPr>
                <w:rFonts w:ascii="Times New Roman" w:hAnsi="Times New Roman"/>
                <w:i/>
                <w:sz w:val="24"/>
                <w:szCs w:val="24"/>
              </w:rPr>
            </w:pPr>
          </w:p>
        </w:tc>
        <w:tc>
          <w:tcPr>
            <w:tcW w:w="682" w:type="pct"/>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sz w:val="24"/>
                <w:szCs w:val="24"/>
              </w:rPr>
            </w:pPr>
          </w:p>
        </w:tc>
        <w:tc>
          <w:tcPr>
            <w:tcW w:w="2019" w:type="pct"/>
          </w:tcPr>
          <w:p w:rsidR="005D0968" w:rsidRPr="00352DC4" w:rsidRDefault="005D0968" w:rsidP="00816542">
            <w:pPr>
              <w:spacing w:before="80" w:after="80"/>
              <w:rPr>
                <w:rFonts w:ascii="Times New Roman" w:hAnsi="Times New Roman"/>
                <w:sz w:val="24"/>
                <w:szCs w:val="24"/>
              </w:rPr>
            </w:pPr>
          </w:p>
        </w:tc>
        <w:tc>
          <w:tcPr>
            <w:tcW w:w="501" w:type="pct"/>
          </w:tcPr>
          <w:p w:rsidR="005D0968" w:rsidRPr="00352DC4" w:rsidRDefault="005D0968" w:rsidP="00816542">
            <w:pPr>
              <w:spacing w:before="80" w:after="80"/>
              <w:rPr>
                <w:rFonts w:ascii="Times New Roman" w:hAnsi="Times New Roman"/>
                <w:sz w:val="24"/>
                <w:szCs w:val="24"/>
              </w:rPr>
            </w:pPr>
          </w:p>
        </w:tc>
        <w:tc>
          <w:tcPr>
            <w:tcW w:w="627" w:type="pct"/>
          </w:tcPr>
          <w:p w:rsidR="005D0968" w:rsidRPr="00352DC4" w:rsidRDefault="005D0968" w:rsidP="00816542">
            <w:pPr>
              <w:spacing w:before="80" w:after="80"/>
              <w:rPr>
                <w:rFonts w:ascii="Times New Roman" w:hAnsi="Times New Roman"/>
                <w:sz w:val="24"/>
                <w:szCs w:val="24"/>
              </w:rPr>
            </w:pPr>
          </w:p>
        </w:tc>
        <w:tc>
          <w:tcPr>
            <w:tcW w:w="544" w:type="pct"/>
          </w:tcPr>
          <w:p w:rsidR="005D0968" w:rsidRPr="00352DC4" w:rsidRDefault="005D0968" w:rsidP="00816542">
            <w:pPr>
              <w:spacing w:before="80" w:after="80"/>
              <w:jc w:val="center"/>
              <w:rPr>
                <w:rFonts w:ascii="Times New Roman" w:hAnsi="Times New Roman"/>
                <w:sz w:val="24"/>
                <w:szCs w:val="24"/>
              </w:rPr>
            </w:pPr>
          </w:p>
        </w:tc>
        <w:tc>
          <w:tcPr>
            <w:tcW w:w="682" w:type="pct"/>
          </w:tcPr>
          <w:p w:rsidR="005D0968" w:rsidRPr="00352DC4" w:rsidRDefault="005D0968" w:rsidP="00816542">
            <w:pPr>
              <w:spacing w:before="80" w:after="80"/>
              <w:jc w:val="center"/>
              <w:rPr>
                <w:rFonts w:ascii="Times New Roman" w:hAnsi="Times New Roman"/>
                <w:sz w:val="24"/>
                <w:szCs w:val="24"/>
              </w:rPr>
            </w:pPr>
          </w:p>
        </w:tc>
      </w:tr>
      <w:tr w:rsidR="005D0968" w:rsidRPr="00352DC4" w:rsidTr="00816542">
        <w:trPr>
          <w:jc w:val="center"/>
        </w:trPr>
        <w:tc>
          <w:tcPr>
            <w:tcW w:w="627" w:type="pct"/>
          </w:tcPr>
          <w:p w:rsidR="005D0968" w:rsidRPr="00352DC4" w:rsidRDefault="005D0968" w:rsidP="00816542">
            <w:pPr>
              <w:spacing w:before="80" w:after="80"/>
              <w:jc w:val="center"/>
              <w:rPr>
                <w:rFonts w:ascii="Times New Roman" w:hAnsi="Times New Roman"/>
                <w:b/>
                <w:bCs/>
                <w:sz w:val="24"/>
                <w:szCs w:val="24"/>
              </w:rPr>
            </w:pPr>
          </w:p>
        </w:tc>
        <w:tc>
          <w:tcPr>
            <w:tcW w:w="3691" w:type="pct"/>
            <w:gridSpan w:val="4"/>
          </w:tcPr>
          <w:p w:rsidR="005D0968" w:rsidRPr="00352DC4" w:rsidRDefault="005D0968" w:rsidP="00816542">
            <w:pPr>
              <w:tabs>
                <w:tab w:val="left" w:pos="4470"/>
              </w:tabs>
              <w:spacing w:before="80" w:after="80"/>
              <w:jc w:val="right"/>
              <w:rPr>
                <w:rFonts w:ascii="Times New Roman" w:hAnsi="Times New Roman"/>
                <w:b/>
                <w:bCs/>
                <w:sz w:val="24"/>
                <w:szCs w:val="24"/>
              </w:rPr>
            </w:pPr>
            <w:r w:rsidRPr="00352DC4">
              <w:rPr>
                <w:rFonts w:ascii="Times New Roman" w:hAnsi="Times New Roman"/>
                <w:b/>
                <w:sz w:val="24"/>
                <w:szCs w:val="24"/>
              </w:rPr>
              <w:t>Tổng giá cho Công nhật: Nhân công</w:t>
            </w:r>
          </w:p>
          <w:p w:rsidR="005D0968" w:rsidRPr="00352DC4" w:rsidRDefault="005D0968" w:rsidP="00816542">
            <w:pPr>
              <w:tabs>
                <w:tab w:val="left" w:pos="4470"/>
              </w:tabs>
              <w:spacing w:before="80" w:after="80"/>
              <w:jc w:val="right"/>
              <w:rPr>
                <w:rFonts w:ascii="Times New Roman" w:hAnsi="Times New Roman"/>
                <w:bCs/>
                <w:sz w:val="24"/>
                <w:szCs w:val="24"/>
              </w:rPr>
            </w:pPr>
            <w:r w:rsidRPr="00352DC4">
              <w:rPr>
                <w:rFonts w:ascii="Times New Roman" w:hAnsi="Times New Roman"/>
                <w:sz w:val="24"/>
                <w:szCs w:val="24"/>
              </w:rPr>
              <w:t>(kết chuyển sang Bảng Công nhật tổng hợp)</w:t>
            </w:r>
          </w:p>
        </w:tc>
        <w:tc>
          <w:tcPr>
            <w:tcW w:w="682" w:type="pct"/>
          </w:tcPr>
          <w:p w:rsidR="005D0968" w:rsidRPr="00352DC4" w:rsidRDefault="005D0968" w:rsidP="00816542">
            <w:pPr>
              <w:spacing w:before="80" w:after="80"/>
              <w:jc w:val="center"/>
              <w:rPr>
                <w:rFonts w:ascii="Times New Roman" w:hAnsi="Times New Roman"/>
                <w:b/>
                <w:bCs/>
                <w:sz w:val="24"/>
                <w:szCs w:val="24"/>
              </w:rPr>
            </w:pPr>
            <w:r w:rsidRPr="00352DC4">
              <w:rPr>
                <w:rFonts w:ascii="Times New Roman" w:hAnsi="Times New Roman"/>
                <w:sz w:val="24"/>
                <w:szCs w:val="24"/>
              </w:rPr>
              <w:t>(C1)</w:t>
            </w:r>
          </w:p>
        </w:tc>
      </w:tr>
    </w:tbl>
    <w:p w:rsidR="005D0968" w:rsidRPr="00352DC4" w:rsidRDefault="005D0968" w:rsidP="005D0968">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5D0968" w:rsidRPr="00352DC4" w:rsidRDefault="005D0968" w:rsidP="005D0968">
      <w:pPr>
        <w:jc w:val="right"/>
        <w:rPr>
          <w:rFonts w:ascii="Times New Roman" w:hAnsi="Times New Roman"/>
          <w:sz w:val="24"/>
          <w:szCs w:val="24"/>
        </w:rPr>
      </w:pPr>
      <w:r w:rsidRPr="00352DC4">
        <w:rPr>
          <w:rFonts w:ascii="Times New Roman" w:hAnsi="Times New Roman"/>
          <w:i/>
          <w:sz w:val="24"/>
          <w:szCs w:val="24"/>
          <w:lang w:val="en-SG"/>
        </w:rPr>
        <w:t>[ghi tên, chức danh, ký tên và đóng dấu]</w:t>
      </w:r>
    </w:p>
    <w:p w:rsidR="005D0968" w:rsidRPr="00352DC4" w:rsidRDefault="005D0968" w:rsidP="005D0968">
      <w:pPr>
        <w:pStyle w:val="SectionVHeader"/>
        <w:tabs>
          <w:tab w:val="left" w:pos="1134"/>
        </w:tabs>
        <w:ind w:firstLine="567"/>
        <w:jc w:val="both"/>
        <w:outlineLvl w:val="2"/>
        <w:rPr>
          <w:b w:val="0"/>
          <w:sz w:val="24"/>
          <w:szCs w:val="24"/>
        </w:rPr>
      </w:pPr>
      <w:r w:rsidRPr="00352DC4">
        <w:rPr>
          <w:b w:val="0"/>
          <w:sz w:val="24"/>
          <w:szCs w:val="24"/>
        </w:rPr>
        <w:t>Ghi chú:</w:t>
      </w:r>
    </w:p>
    <w:p w:rsidR="005D0968" w:rsidRPr="00352DC4" w:rsidRDefault="005D0968" w:rsidP="005D0968">
      <w:pPr>
        <w:tabs>
          <w:tab w:val="left" w:pos="1080"/>
        </w:tabs>
        <w:ind w:right="-1" w:firstLine="567"/>
        <w:jc w:val="both"/>
        <w:rPr>
          <w:rFonts w:ascii="Times New Roman" w:hAnsi="Times New Roman"/>
          <w:sz w:val="24"/>
          <w:szCs w:val="24"/>
          <w:lang w:val="es-ES_tradnl"/>
        </w:rPr>
      </w:pPr>
      <w:r w:rsidRPr="00352DC4">
        <w:rPr>
          <w:rFonts w:ascii="Times New Roman" w:hAnsi="Times New Roman"/>
          <w:sz w:val="24"/>
          <w:szCs w:val="24"/>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5D0968" w:rsidRPr="00352DC4" w:rsidRDefault="005D0968" w:rsidP="005D0968">
      <w:pPr>
        <w:pStyle w:val="Subtitle"/>
        <w:spacing w:before="120" w:after="120"/>
        <w:ind w:right="-1" w:firstLine="567"/>
        <w:jc w:val="both"/>
        <w:rPr>
          <w:rFonts w:ascii="Times New Roman" w:hAnsi="Times New Roman"/>
          <w:b w:val="0"/>
          <w:sz w:val="24"/>
          <w:szCs w:val="24"/>
          <w:lang w:val="es-ES_tradnl"/>
        </w:rPr>
      </w:pPr>
      <w:r w:rsidRPr="00352DC4">
        <w:rPr>
          <w:rFonts w:ascii="Times New Roman" w:hAnsi="Times New Roman"/>
          <w:b w:val="0"/>
          <w:sz w:val="24"/>
          <w:szCs w:val="24"/>
          <w:lang w:val="es-ES_tradnl"/>
        </w:rPr>
        <w:t xml:space="preserve">(4), (5) Nhà thầu ghi đơn giá, thành tiền cho từng nội dung tương ứng trong cột “Mô tả”. </w:t>
      </w:r>
    </w:p>
    <w:p w:rsidR="005D0968" w:rsidRPr="00352DC4" w:rsidRDefault="005D0968" w:rsidP="005D0968">
      <w:pPr>
        <w:tabs>
          <w:tab w:val="left" w:pos="1080"/>
        </w:tabs>
        <w:ind w:left="180" w:right="288"/>
        <w:jc w:val="center"/>
        <w:rPr>
          <w:rFonts w:ascii="Times New Roman" w:hAnsi="Times New Roman"/>
          <w:b/>
          <w:sz w:val="24"/>
          <w:szCs w:val="24"/>
          <w:lang w:val="es-ES_tradnl"/>
        </w:rPr>
      </w:pPr>
      <w:r w:rsidRPr="00352DC4">
        <w:rPr>
          <w:rFonts w:ascii="Times New Roman" w:hAnsi="Times New Roman"/>
          <w:b/>
          <w:sz w:val="24"/>
          <w:szCs w:val="24"/>
          <w:lang w:val="es-ES_tradnl"/>
        </w:rPr>
        <w:br w:type="page"/>
      </w:r>
      <w:r w:rsidRPr="00352DC4">
        <w:rPr>
          <w:rFonts w:ascii="Times New Roman" w:hAnsi="Times New Roman"/>
          <w:b/>
          <w:sz w:val="24"/>
          <w:szCs w:val="24"/>
          <w:lang w:val="es-ES_tradnl"/>
        </w:rPr>
        <w:lastRenderedPageBreak/>
        <w:t>Bảng Đơn giá Công nhật</w:t>
      </w:r>
    </w:p>
    <w:p w:rsidR="005D0968" w:rsidRPr="00352DC4" w:rsidRDefault="005D0968" w:rsidP="005D0968">
      <w:pPr>
        <w:tabs>
          <w:tab w:val="left" w:pos="1080"/>
        </w:tabs>
        <w:ind w:left="180" w:right="288"/>
        <w:jc w:val="center"/>
        <w:rPr>
          <w:rFonts w:ascii="Times New Roman" w:hAnsi="Times New Roman"/>
          <w:b/>
          <w:sz w:val="24"/>
          <w:szCs w:val="24"/>
        </w:rPr>
      </w:pPr>
      <w:r w:rsidRPr="00352DC4">
        <w:rPr>
          <w:rFonts w:ascii="Times New Roman" w:hAnsi="Times New Roman"/>
          <w:b/>
          <w:sz w:val="24"/>
          <w:szCs w:val="24"/>
          <w:lang w:val="es-ES_tradnl"/>
        </w:rPr>
        <w:t xml:space="preserve">2. </w:t>
      </w:r>
      <w:r w:rsidRPr="00352DC4">
        <w:rPr>
          <w:rFonts w:ascii="Times New Roman" w:hAnsi="Times New Roman"/>
          <w:b/>
          <w:sz w:val="24"/>
          <w:szCs w:val="24"/>
        </w:rPr>
        <w:t>Vật liệu</w:t>
      </w:r>
    </w:p>
    <w:p w:rsidR="005D0968" w:rsidRPr="00352DC4" w:rsidRDefault="005D0968" w:rsidP="005D0968">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3622"/>
        <w:gridCol w:w="899"/>
        <w:gridCol w:w="1124"/>
        <w:gridCol w:w="974"/>
        <w:gridCol w:w="1223"/>
      </w:tblGrid>
      <w:tr w:rsidR="005D0968" w:rsidRPr="00352DC4" w:rsidTr="00816542">
        <w:trPr>
          <w:jc w:val="center"/>
        </w:trPr>
        <w:tc>
          <w:tcPr>
            <w:tcW w:w="806" w:type="pct"/>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Công việc số</w:t>
            </w:r>
          </w:p>
        </w:tc>
        <w:tc>
          <w:tcPr>
            <w:tcW w:w="1937" w:type="pct"/>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Mô tả</w:t>
            </w:r>
            <w:r w:rsidRPr="00352DC4">
              <w:rPr>
                <w:rFonts w:ascii="Times New Roman" w:hAnsi="Times New Roman"/>
                <w:b/>
                <w:sz w:val="24"/>
                <w:szCs w:val="24"/>
                <w:vertAlign w:val="superscript"/>
              </w:rPr>
              <w:t>(1)</w:t>
            </w:r>
          </w:p>
        </w:tc>
        <w:tc>
          <w:tcPr>
            <w:tcW w:w="481" w:type="pct"/>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Đơn vị</w:t>
            </w:r>
            <w:r w:rsidRPr="00352DC4">
              <w:rPr>
                <w:rFonts w:ascii="Times New Roman" w:hAnsi="Times New Roman"/>
                <w:b/>
                <w:sz w:val="24"/>
                <w:szCs w:val="24"/>
                <w:vertAlign w:val="superscript"/>
              </w:rPr>
              <w:t>(2)</w:t>
            </w:r>
          </w:p>
        </w:tc>
        <w:tc>
          <w:tcPr>
            <w:tcW w:w="601" w:type="pct"/>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Số lượng danh nghĩa</w:t>
            </w:r>
            <w:r w:rsidRPr="00352DC4">
              <w:rPr>
                <w:rFonts w:ascii="Times New Roman" w:hAnsi="Times New Roman"/>
                <w:b/>
                <w:sz w:val="24"/>
                <w:szCs w:val="24"/>
                <w:vertAlign w:val="superscript"/>
              </w:rPr>
              <w:t>(3)</w:t>
            </w:r>
          </w:p>
        </w:tc>
        <w:tc>
          <w:tcPr>
            <w:tcW w:w="521" w:type="pct"/>
            <w:vAlign w:val="center"/>
          </w:tcPr>
          <w:p w:rsidR="005D0968" w:rsidRPr="00352DC4" w:rsidRDefault="005D0968" w:rsidP="00816542">
            <w:pPr>
              <w:jc w:val="center"/>
              <w:rPr>
                <w:rFonts w:ascii="Times New Roman" w:hAnsi="Times New Roman"/>
                <w:b/>
                <w:bCs/>
                <w:iCs/>
                <w:sz w:val="24"/>
                <w:szCs w:val="24"/>
                <w:vertAlign w:val="superscript"/>
              </w:rPr>
            </w:pPr>
            <w:r w:rsidRPr="00352DC4">
              <w:rPr>
                <w:rFonts w:ascii="Times New Roman" w:hAnsi="Times New Roman"/>
                <w:b/>
                <w:sz w:val="24"/>
                <w:szCs w:val="24"/>
              </w:rPr>
              <w:t>Đơn giá</w:t>
            </w:r>
            <w:r w:rsidRPr="00352DC4">
              <w:rPr>
                <w:rFonts w:ascii="Times New Roman" w:hAnsi="Times New Roman"/>
                <w:b/>
                <w:sz w:val="24"/>
                <w:szCs w:val="24"/>
                <w:vertAlign w:val="superscript"/>
              </w:rPr>
              <w:t>(4)</w:t>
            </w:r>
          </w:p>
        </w:tc>
        <w:tc>
          <w:tcPr>
            <w:tcW w:w="654" w:type="pct"/>
            <w:vAlign w:val="center"/>
          </w:tcPr>
          <w:p w:rsidR="005D0968" w:rsidRPr="00352DC4" w:rsidRDefault="005D0968" w:rsidP="00816542">
            <w:pPr>
              <w:jc w:val="center"/>
              <w:rPr>
                <w:rFonts w:ascii="Times New Roman" w:hAnsi="Times New Roman"/>
                <w:b/>
                <w:sz w:val="24"/>
                <w:szCs w:val="24"/>
                <w:vertAlign w:val="superscript"/>
              </w:rPr>
            </w:pPr>
            <w:r w:rsidRPr="00352DC4">
              <w:rPr>
                <w:rFonts w:ascii="Times New Roman" w:hAnsi="Times New Roman"/>
                <w:b/>
                <w:sz w:val="24"/>
                <w:szCs w:val="24"/>
              </w:rPr>
              <w:t>Thành tiền</w:t>
            </w:r>
            <w:r w:rsidRPr="00352DC4">
              <w:rPr>
                <w:rFonts w:ascii="Times New Roman" w:hAnsi="Times New Roman"/>
                <w:b/>
                <w:sz w:val="24"/>
                <w:szCs w:val="24"/>
                <w:vertAlign w:val="superscript"/>
              </w:rPr>
              <w:t>(5)</w:t>
            </w:r>
          </w:p>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(VND)</w:t>
            </w: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w:t>
            </w:r>
          </w:p>
        </w:tc>
        <w:tc>
          <w:tcPr>
            <w:tcW w:w="1937"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 xml:space="preserve">Xi măng Portland </w:t>
            </w:r>
          </w:p>
        </w:tc>
        <w:tc>
          <w:tcPr>
            <w:tcW w:w="48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tấn</w:t>
            </w:r>
          </w:p>
        </w:tc>
        <w:tc>
          <w:tcPr>
            <w:tcW w:w="6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0,5</w:t>
            </w:r>
          </w:p>
        </w:tc>
        <w:tc>
          <w:tcPr>
            <w:tcW w:w="521" w:type="pct"/>
          </w:tcPr>
          <w:p w:rsidR="005D0968" w:rsidRPr="00352DC4" w:rsidRDefault="005D0968" w:rsidP="00816542">
            <w:pPr>
              <w:spacing w:before="80" w:after="80"/>
              <w:jc w:val="center"/>
              <w:rPr>
                <w:rFonts w:ascii="Times New Roman" w:hAnsi="Times New Roman"/>
                <w:i/>
                <w:sz w:val="24"/>
                <w:szCs w:val="24"/>
              </w:rPr>
            </w:pPr>
          </w:p>
        </w:tc>
        <w:tc>
          <w:tcPr>
            <w:tcW w:w="654" w:type="pct"/>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2</w:t>
            </w:r>
          </w:p>
        </w:tc>
        <w:tc>
          <w:tcPr>
            <w:tcW w:w="1937"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Thanh gia cố thép dẻo có đường kính 16mmØ đến M-31 hoặc tương đương</w:t>
            </w:r>
          </w:p>
        </w:tc>
        <w:tc>
          <w:tcPr>
            <w:tcW w:w="48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kg</w:t>
            </w:r>
          </w:p>
        </w:tc>
        <w:tc>
          <w:tcPr>
            <w:tcW w:w="6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100</w:t>
            </w:r>
          </w:p>
        </w:tc>
        <w:tc>
          <w:tcPr>
            <w:tcW w:w="521" w:type="pct"/>
          </w:tcPr>
          <w:p w:rsidR="005D0968" w:rsidRPr="00352DC4" w:rsidRDefault="005D0968" w:rsidP="00816542">
            <w:pPr>
              <w:spacing w:before="80" w:after="80"/>
              <w:jc w:val="center"/>
              <w:rPr>
                <w:rFonts w:ascii="Times New Roman" w:hAnsi="Times New Roman"/>
                <w:i/>
                <w:sz w:val="24"/>
                <w:szCs w:val="24"/>
              </w:rPr>
            </w:pPr>
          </w:p>
        </w:tc>
        <w:tc>
          <w:tcPr>
            <w:tcW w:w="654" w:type="pct"/>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3</w:t>
            </w:r>
          </w:p>
        </w:tc>
        <w:tc>
          <w:tcPr>
            <w:tcW w:w="1937"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Đường ống gang dẻo (800mm Ø)</w:t>
            </w:r>
          </w:p>
        </w:tc>
        <w:tc>
          <w:tcPr>
            <w:tcW w:w="48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m</w:t>
            </w:r>
          </w:p>
        </w:tc>
        <w:tc>
          <w:tcPr>
            <w:tcW w:w="601"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12</w:t>
            </w:r>
          </w:p>
        </w:tc>
        <w:tc>
          <w:tcPr>
            <w:tcW w:w="521" w:type="pct"/>
          </w:tcPr>
          <w:p w:rsidR="005D0968" w:rsidRPr="00352DC4" w:rsidRDefault="005D0968" w:rsidP="00816542">
            <w:pPr>
              <w:spacing w:before="80" w:after="80"/>
              <w:jc w:val="center"/>
              <w:rPr>
                <w:rFonts w:ascii="Times New Roman" w:hAnsi="Times New Roman"/>
                <w:i/>
                <w:sz w:val="24"/>
                <w:szCs w:val="24"/>
              </w:rPr>
            </w:pPr>
          </w:p>
        </w:tc>
        <w:tc>
          <w:tcPr>
            <w:tcW w:w="654" w:type="pct"/>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w:t>
            </w:r>
          </w:p>
        </w:tc>
        <w:tc>
          <w:tcPr>
            <w:tcW w:w="1937" w:type="pct"/>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w:t>
            </w:r>
          </w:p>
        </w:tc>
        <w:tc>
          <w:tcPr>
            <w:tcW w:w="481" w:type="pct"/>
          </w:tcPr>
          <w:p w:rsidR="005D0968" w:rsidRPr="00352DC4" w:rsidRDefault="005D0968" w:rsidP="00816542">
            <w:pPr>
              <w:spacing w:before="80" w:after="80"/>
              <w:jc w:val="center"/>
              <w:rPr>
                <w:rFonts w:ascii="Times New Roman" w:hAnsi="Times New Roman"/>
                <w:i/>
                <w:sz w:val="24"/>
                <w:szCs w:val="24"/>
              </w:rPr>
            </w:pPr>
          </w:p>
        </w:tc>
        <w:tc>
          <w:tcPr>
            <w:tcW w:w="601" w:type="pct"/>
          </w:tcPr>
          <w:p w:rsidR="005D0968" w:rsidRPr="00352DC4" w:rsidRDefault="005D0968" w:rsidP="00816542">
            <w:pPr>
              <w:spacing w:before="80" w:after="80"/>
              <w:jc w:val="center"/>
              <w:rPr>
                <w:rFonts w:ascii="Times New Roman" w:hAnsi="Times New Roman"/>
                <w:i/>
                <w:sz w:val="24"/>
                <w:szCs w:val="24"/>
              </w:rPr>
            </w:pPr>
          </w:p>
        </w:tc>
        <w:tc>
          <w:tcPr>
            <w:tcW w:w="521" w:type="pct"/>
          </w:tcPr>
          <w:p w:rsidR="005D0968" w:rsidRPr="00352DC4" w:rsidRDefault="005D0968" w:rsidP="00816542">
            <w:pPr>
              <w:spacing w:before="80" w:after="80"/>
              <w:jc w:val="center"/>
              <w:rPr>
                <w:rFonts w:ascii="Times New Roman" w:hAnsi="Times New Roman"/>
                <w:i/>
                <w:sz w:val="24"/>
                <w:szCs w:val="24"/>
              </w:rPr>
            </w:pPr>
          </w:p>
        </w:tc>
        <w:tc>
          <w:tcPr>
            <w:tcW w:w="654" w:type="pct"/>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sz w:val="24"/>
                <w:szCs w:val="24"/>
              </w:rPr>
            </w:pPr>
          </w:p>
        </w:tc>
        <w:tc>
          <w:tcPr>
            <w:tcW w:w="1937" w:type="pct"/>
          </w:tcPr>
          <w:p w:rsidR="005D0968" w:rsidRPr="00352DC4" w:rsidRDefault="005D0968" w:rsidP="00816542">
            <w:pPr>
              <w:spacing w:before="80" w:after="80"/>
              <w:rPr>
                <w:rFonts w:ascii="Times New Roman" w:hAnsi="Times New Roman"/>
                <w:sz w:val="24"/>
                <w:szCs w:val="24"/>
              </w:rPr>
            </w:pPr>
          </w:p>
        </w:tc>
        <w:tc>
          <w:tcPr>
            <w:tcW w:w="481" w:type="pct"/>
          </w:tcPr>
          <w:p w:rsidR="005D0968" w:rsidRPr="00352DC4" w:rsidRDefault="005D0968" w:rsidP="00816542">
            <w:pPr>
              <w:spacing w:before="80" w:after="80"/>
              <w:rPr>
                <w:rFonts w:ascii="Times New Roman" w:hAnsi="Times New Roman"/>
                <w:sz w:val="24"/>
                <w:szCs w:val="24"/>
              </w:rPr>
            </w:pPr>
          </w:p>
        </w:tc>
        <w:tc>
          <w:tcPr>
            <w:tcW w:w="601" w:type="pct"/>
          </w:tcPr>
          <w:p w:rsidR="005D0968" w:rsidRPr="00352DC4" w:rsidRDefault="005D0968" w:rsidP="00816542">
            <w:pPr>
              <w:spacing w:before="80" w:after="80"/>
              <w:rPr>
                <w:rFonts w:ascii="Times New Roman" w:hAnsi="Times New Roman"/>
                <w:sz w:val="24"/>
                <w:szCs w:val="24"/>
              </w:rPr>
            </w:pPr>
          </w:p>
        </w:tc>
        <w:tc>
          <w:tcPr>
            <w:tcW w:w="521" w:type="pct"/>
          </w:tcPr>
          <w:p w:rsidR="005D0968" w:rsidRPr="00352DC4" w:rsidRDefault="005D0968" w:rsidP="00816542">
            <w:pPr>
              <w:spacing w:before="80" w:after="80"/>
              <w:jc w:val="center"/>
              <w:rPr>
                <w:rFonts w:ascii="Times New Roman" w:hAnsi="Times New Roman"/>
                <w:sz w:val="24"/>
                <w:szCs w:val="24"/>
              </w:rPr>
            </w:pPr>
          </w:p>
        </w:tc>
        <w:tc>
          <w:tcPr>
            <w:tcW w:w="654" w:type="pct"/>
          </w:tcPr>
          <w:p w:rsidR="005D0968" w:rsidRPr="00352DC4" w:rsidRDefault="005D0968" w:rsidP="00816542">
            <w:pPr>
              <w:spacing w:before="80" w:after="80"/>
              <w:jc w:val="center"/>
              <w:rPr>
                <w:rFonts w:ascii="Times New Roman" w:hAnsi="Times New Roman"/>
                <w:sz w:val="24"/>
                <w:szCs w:val="24"/>
              </w:rPr>
            </w:pPr>
          </w:p>
        </w:tc>
      </w:tr>
      <w:tr w:rsidR="005D0968" w:rsidRPr="00352DC4" w:rsidTr="00816542">
        <w:trPr>
          <w:jc w:val="center"/>
        </w:trPr>
        <w:tc>
          <w:tcPr>
            <w:tcW w:w="806" w:type="pct"/>
          </w:tcPr>
          <w:p w:rsidR="005D0968" w:rsidRPr="00352DC4" w:rsidRDefault="005D0968" w:rsidP="00816542">
            <w:pPr>
              <w:spacing w:before="80" w:after="80"/>
              <w:jc w:val="center"/>
              <w:rPr>
                <w:rFonts w:ascii="Times New Roman" w:hAnsi="Times New Roman"/>
                <w:b/>
                <w:bCs/>
                <w:sz w:val="24"/>
                <w:szCs w:val="24"/>
              </w:rPr>
            </w:pPr>
          </w:p>
        </w:tc>
        <w:tc>
          <w:tcPr>
            <w:tcW w:w="3540" w:type="pct"/>
            <w:gridSpan w:val="4"/>
          </w:tcPr>
          <w:p w:rsidR="005D0968" w:rsidRPr="00352DC4" w:rsidRDefault="005D0968" w:rsidP="00816542">
            <w:pPr>
              <w:tabs>
                <w:tab w:val="left" w:pos="4470"/>
              </w:tabs>
              <w:spacing w:before="80" w:after="80"/>
              <w:jc w:val="right"/>
              <w:rPr>
                <w:rFonts w:ascii="Times New Roman" w:hAnsi="Times New Roman"/>
                <w:b/>
                <w:bCs/>
                <w:sz w:val="24"/>
                <w:szCs w:val="24"/>
              </w:rPr>
            </w:pPr>
            <w:r w:rsidRPr="00352DC4">
              <w:rPr>
                <w:rFonts w:ascii="Times New Roman" w:hAnsi="Times New Roman"/>
                <w:b/>
                <w:sz w:val="24"/>
                <w:szCs w:val="24"/>
              </w:rPr>
              <w:t>Tổng giá cho Công nhật: Vật liệu</w:t>
            </w:r>
          </w:p>
          <w:p w:rsidR="005D0968" w:rsidRPr="00352DC4" w:rsidRDefault="005D0968" w:rsidP="00816542">
            <w:pPr>
              <w:tabs>
                <w:tab w:val="left" w:pos="4470"/>
              </w:tabs>
              <w:spacing w:before="80" w:after="80"/>
              <w:jc w:val="right"/>
              <w:rPr>
                <w:rFonts w:ascii="Times New Roman" w:hAnsi="Times New Roman"/>
                <w:bCs/>
                <w:sz w:val="24"/>
                <w:szCs w:val="24"/>
              </w:rPr>
            </w:pPr>
            <w:r w:rsidRPr="00352DC4">
              <w:rPr>
                <w:rFonts w:ascii="Times New Roman" w:hAnsi="Times New Roman"/>
                <w:sz w:val="24"/>
                <w:szCs w:val="24"/>
              </w:rPr>
              <w:t>(kết chuyển sang Bảng Công nhật tổng hợp)</w:t>
            </w:r>
          </w:p>
        </w:tc>
        <w:tc>
          <w:tcPr>
            <w:tcW w:w="654" w:type="pct"/>
          </w:tcPr>
          <w:p w:rsidR="005D0968" w:rsidRPr="00352DC4" w:rsidRDefault="005D0968" w:rsidP="00816542">
            <w:pPr>
              <w:spacing w:before="80" w:after="80"/>
              <w:jc w:val="center"/>
              <w:rPr>
                <w:rFonts w:ascii="Times New Roman" w:hAnsi="Times New Roman"/>
                <w:b/>
                <w:bCs/>
                <w:sz w:val="24"/>
                <w:szCs w:val="24"/>
              </w:rPr>
            </w:pPr>
            <w:r w:rsidRPr="00352DC4">
              <w:rPr>
                <w:rFonts w:ascii="Times New Roman" w:hAnsi="Times New Roman"/>
                <w:sz w:val="24"/>
                <w:szCs w:val="24"/>
              </w:rPr>
              <w:t>(C2)</w:t>
            </w:r>
          </w:p>
        </w:tc>
      </w:tr>
    </w:tbl>
    <w:p w:rsidR="005D0968" w:rsidRPr="00352DC4" w:rsidRDefault="005D0968" w:rsidP="005D0968">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5D0968" w:rsidRPr="00352DC4" w:rsidRDefault="005D0968" w:rsidP="005D0968">
      <w:pPr>
        <w:jc w:val="right"/>
        <w:rPr>
          <w:rFonts w:ascii="Times New Roman" w:hAnsi="Times New Roman"/>
          <w:sz w:val="24"/>
          <w:szCs w:val="24"/>
        </w:rPr>
      </w:pPr>
      <w:r w:rsidRPr="00352DC4">
        <w:rPr>
          <w:rFonts w:ascii="Times New Roman" w:hAnsi="Times New Roman"/>
          <w:i/>
          <w:sz w:val="24"/>
          <w:szCs w:val="24"/>
          <w:lang w:val="en-SG"/>
        </w:rPr>
        <w:t>[ghi tên, chức danh, ký tên và đóng dấu]</w:t>
      </w:r>
    </w:p>
    <w:p w:rsidR="005D0968" w:rsidRPr="00352DC4" w:rsidRDefault="005D0968" w:rsidP="005D0968">
      <w:pPr>
        <w:pStyle w:val="SectionVHeader"/>
        <w:tabs>
          <w:tab w:val="left" w:pos="1134"/>
        </w:tabs>
        <w:ind w:firstLine="567"/>
        <w:jc w:val="both"/>
        <w:outlineLvl w:val="2"/>
        <w:rPr>
          <w:b w:val="0"/>
          <w:sz w:val="24"/>
          <w:szCs w:val="24"/>
        </w:rPr>
      </w:pPr>
      <w:r w:rsidRPr="00352DC4">
        <w:rPr>
          <w:b w:val="0"/>
          <w:sz w:val="24"/>
          <w:szCs w:val="24"/>
        </w:rPr>
        <w:t>Ghi chú:</w:t>
      </w:r>
    </w:p>
    <w:p w:rsidR="005D0968" w:rsidRPr="00352DC4" w:rsidRDefault="005D0968" w:rsidP="005D0968">
      <w:pPr>
        <w:tabs>
          <w:tab w:val="left" w:pos="1080"/>
        </w:tabs>
        <w:ind w:firstLine="567"/>
        <w:jc w:val="both"/>
        <w:rPr>
          <w:rFonts w:ascii="Times New Roman" w:hAnsi="Times New Roman"/>
          <w:sz w:val="24"/>
          <w:szCs w:val="24"/>
          <w:lang w:val="es-ES_tradnl"/>
        </w:rPr>
      </w:pPr>
      <w:r w:rsidRPr="00352DC4">
        <w:rPr>
          <w:rFonts w:ascii="Times New Roman" w:hAnsi="Times New Roman"/>
          <w:sz w:val="24"/>
          <w:szCs w:val="24"/>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5D0968" w:rsidRPr="00352DC4" w:rsidRDefault="005D0968" w:rsidP="005D0968">
      <w:pPr>
        <w:pStyle w:val="Subtitle"/>
        <w:spacing w:before="120" w:after="120"/>
        <w:ind w:firstLine="567"/>
        <w:jc w:val="both"/>
        <w:rPr>
          <w:rFonts w:ascii="Times New Roman" w:hAnsi="Times New Roman"/>
          <w:b w:val="0"/>
          <w:sz w:val="24"/>
          <w:szCs w:val="24"/>
          <w:lang w:val="es-ES_tradnl"/>
        </w:rPr>
      </w:pPr>
      <w:r w:rsidRPr="00352DC4">
        <w:rPr>
          <w:rFonts w:ascii="Times New Roman" w:hAnsi="Times New Roman"/>
          <w:b w:val="0"/>
          <w:sz w:val="24"/>
          <w:szCs w:val="24"/>
          <w:lang w:val="es-ES_tradnl"/>
        </w:rPr>
        <w:t xml:space="preserve">(4), (5) Nhà thầu ghi đơn giá, thành tiền cho từng nội dung tương ứng trong cột “Mô tả”. </w:t>
      </w:r>
    </w:p>
    <w:p w:rsidR="005D0968" w:rsidRPr="00352DC4" w:rsidRDefault="005D0968" w:rsidP="005D0968">
      <w:pPr>
        <w:ind w:right="288"/>
        <w:jc w:val="center"/>
        <w:rPr>
          <w:rFonts w:ascii="Times New Roman" w:hAnsi="Times New Roman"/>
          <w:b/>
          <w:sz w:val="24"/>
          <w:szCs w:val="24"/>
          <w:lang w:val="es-ES_tradnl"/>
        </w:rPr>
      </w:pPr>
      <w:r w:rsidRPr="00352DC4">
        <w:rPr>
          <w:rFonts w:ascii="Times New Roman" w:hAnsi="Times New Roman"/>
          <w:sz w:val="24"/>
          <w:szCs w:val="24"/>
          <w:lang w:val="es-ES_tradnl"/>
        </w:rPr>
        <w:br w:type="page"/>
      </w:r>
      <w:r w:rsidRPr="00352DC4">
        <w:rPr>
          <w:rFonts w:ascii="Times New Roman" w:hAnsi="Times New Roman"/>
          <w:b/>
          <w:sz w:val="24"/>
          <w:szCs w:val="24"/>
          <w:lang w:val="es-ES_tradnl"/>
        </w:rPr>
        <w:lastRenderedPageBreak/>
        <w:t>Bảng Đơn giá Công nhật</w:t>
      </w:r>
    </w:p>
    <w:p w:rsidR="005D0968" w:rsidRPr="00352DC4" w:rsidRDefault="005D0968" w:rsidP="005D0968">
      <w:pPr>
        <w:ind w:right="288"/>
        <w:jc w:val="center"/>
        <w:rPr>
          <w:rFonts w:ascii="Times New Roman" w:hAnsi="Times New Roman"/>
          <w:sz w:val="24"/>
          <w:szCs w:val="24"/>
          <w:lang w:val="es-ES_tradnl"/>
        </w:rPr>
      </w:pPr>
      <w:r w:rsidRPr="00352DC4">
        <w:rPr>
          <w:rFonts w:ascii="Times New Roman" w:hAnsi="Times New Roman"/>
          <w:b/>
          <w:sz w:val="24"/>
          <w:szCs w:val="24"/>
          <w:lang w:val="es-ES_tradnl"/>
        </w:rPr>
        <w:t>3. Thiết bị của Nhà thầu</w:t>
      </w:r>
    </w:p>
    <w:p w:rsidR="005D0968" w:rsidRPr="00352DC4" w:rsidRDefault="005D0968" w:rsidP="005D0968">
      <w:pPr>
        <w:rPr>
          <w:rFonts w:ascii="Times New Roman" w:hAnsi="Times New Roman"/>
          <w:sz w:val="24"/>
          <w:szCs w:val="24"/>
          <w:lang w:val="es-ES_tradnl"/>
        </w:rPr>
      </w:pP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3174"/>
        <w:gridCol w:w="1266"/>
        <w:gridCol w:w="1133"/>
        <w:gridCol w:w="1178"/>
        <w:gridCol w:w="1369"/>
      </w:tblGrid>
      <w:tr w:rsidR="005D0968" w:rsidRPr="00352DC4" w:rsidTr="00816542">
        <w:trPr>
          <w:trHeight w:val="906"/>
          <w:jc w:val="center"/>
        </w:trPr>
        <w:tc>
          <w:tcPr>
            <w:tcW w:w="1067" w:type="dxa"/>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Công việc số</w:t>
            </w:r>
          </w:p>
        </w:tc>
        <w:tc>
          <w:tcPr>
            <w:tcW w:w="3174" w:type="dxa"/>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Mô tả</w:t>
            </w:r>
            <w:r w:rsidRPr="00352DC4">
              <w:rPr>
                <w:rFonts w:ascii="Times New Roman" w:hAnsi="Times New Roman"/>
                <w:b/>
                <w:sz w:val="24"/>
                <w:szCs w:val="24"/>
                <w:vertAlign w:val="superscript"/>
              </w:rPr>
              <w:t>(1)</w:t>
            </w:r>
          </w:p>
        </w:tc>
        <w:tc>
          <w:tcPr>
            <w:tcW w:w="1266" w:type="dxa"/>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Đơn vị</w:t>
            </w:r>
            <w:r w:rsidRPr="00352DC4">
              <w:rPr>
                <w:rFonts w:ascii="Times New Roman" w:hAnsi="Times New Roman"/>
                <w:b/>
                <w:sz w:val="24"/>
                <w:szCs w:val="24"/>
                <w:vertAlign w:val="superscript"/>
              </w:rPr>
              <w:t>(2)</w:t>
            </w:r>
          </w:p>
        </w:tc>
        <w:tc>
          <w:tcPr>
            <w:tcW w:w="1133" w:type="dxa"/>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Số lượng danh nghĩa</w:t>
            </w:r>
            <w:r w:rsidRPr="00352DC4">
              <w:rPr>
                <w:rFonts w:ascii="Times New Roman" w:hAnsi="Times New Roman"/>
                <w:b/>
                <w:sz w:val="24"/>
                <w:szCs w:val="24"/>
                <w:vertAlign w:val="superscript"/>
              </w:rPr>
              <w:t>(3)</w:t>
            </w:r>
          </w:p>
        </w:tc>
        <w:tc>
          <w:tcPr>
            <w:tcW w:w="1178" w:type="dxa"/>
            <w:vAlign w:val="center"/>
          </w:tcPr>
          <w:p w:rsidR="005D0968" w:rsidRPr="00352DC4" w:rsidRDefault="005D0968" w:rsidP="00816542">
            <w:pPr>
              <w:jc w:val="center"/>
              <w:rPr>
                <w:rFonts w:ascii="Times New Roman" w:hAnsi="Times New Roman"/>
                <w:b/>
                <w:bCs/>
                <w:iCs/>
                <w:sz w:val="24"/>
                <w:szCs w:val="24"/>
              </w:rPr>
            </w:pPr>
            <w:r w:rsidRPr="00352DC4">
              <w:rPr>
                <w:rFonts w:ascii="Times New Roman" w:hAnsi="Times New Roman"/>
                <w:b/>
                <w:sz w:val="24"/>
                <w:szCs w:val="24"/>
              </w:rPr>
              <w:t>Đơn giá</w:t>
            </w:r>
            <w:r w:rsidRPr="00352DC4">
              <w:rPr>
                <w:rFonts w:ascii="Times New Roman" w:hAnsi="Times New Roman"/>
                <w:b/>
                <w:sz w:val="24"/>
                <w:szCs w:val="24"/>
                <w:vertAlign w:val="superscript"/>
              </w:rPr>
              <w:t>(4)</w:t>
            </w:r>
          </w:p>
        </w:tc>
        <w:tc>
          <w:tcPr>
            <w:tcW w:w="1369" w:type="dxa"/>
            <w:vAlign w:val="center"/>
          </w:tcPr>
          <w:p w:rsidR="005D0968" w:rsidRPr="00352DC4" w:rsidRDefault="005D0968" w:rsidP="00816542">
            <w:pPr>
              <w:jc w:val="center"/>
              <w:rPr>
                <w:rFonts w:ascii="Times New Roman" w:hAnsi="Times New Roman"/>
                <w:b/>
                <w:sz w:val="24"/>
                <w:szCs w:val="24"/>
                <w:vertAlign w:val="superscript"/>
              </w:rPr>
            </w:pPr>
            <w:r w:rsidRPr="00352DC4">
              <w:rPr>
                <w:rFonts w:ascii="Times New Roman" w:hAnsi="Times New Roman"/>
                <w:b/>
                <w:sz w:val="24"/>
                <w:szCs w:val="24"/>
              </w:rPr>
              <w:t>Thành tiền</w:t>
            </w:r>
            <w:r w:rsidRPr="00352DC4">
              <w:rPr>
                <w:rFonts w:ascii="Times New Roman" w:hAnsi="Times New Roman"/>
                <w:b/>
                <w:sz w:val="24"/>
                <w:szCs w:val="24"/>
                <w:vertAlign w:val="superscript"/>
              </w:rPr>
              <w:t>(5)</w:t>
            </w:r>
          </w:p>
          <w:p w:rsidR="005D0968" w:rsidRPr="00352DC4" w:rsidRDefault="005D0968" w:rsidP="00816542">
            <w:pPr>
              <w:jc w:val="center"/>
              <w:rPr>
                <w:rFonts w:ascii="Times New Roman" w:hAnsi="Times New Roman"/>
                <w:b/>
                <w:sz w:val="24"/>
                <w:szCs w:val="24"/>
              </w:rPr>
            </w:pPr>
            <w:r w:rsidRPr="00352DC4">
              <w:rPr>
                <w:rFonts w:ascii="Times New Roman" w:hAnsi="Times New Roman"/>
                <w:b/>
                <w:sz w:val="24"/>
                <w:szCs w:val="24"/>
              </w:rPr>
              <w:t>(VND)</w:t>
            </w:r>
          </w:p>
        </w:tc>
      </w:tr>
      <w:tr w:rsidR="005D0968" w:rsidRPr="00352DC4" w:rsidTr="00816542">
        <w:trPr>
          <w:trHeight w:val="69"/>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Máy cẩu bánh xích, 10 -15 tấn</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10</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2</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Ô tô cần trục, 25-50 tấn</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15</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3</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Máy đào thủy lực, 170Hp</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10</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4</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Máy san ủi, 3m, 100Hp</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20</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5</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Xe téc chở nước, 5000 lít</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30</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6</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Máy nén khí, 6000 lít/phút</w:t>
            </w:r>
          </w:p>
        </w:tc>
        <w:tc>
          <w:tcPr>
            <w:tcW w:w="1266"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giờ</w:t>
            </w:r>
          </w:p>
        </w:tc>
        <w:tc>
          <w:tcPr>
            <w:tcW w:w="1133"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40</w:t>
            </w: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i/>
                <w:sz w:val="24"/>
                <w:szCs w:val="24"/>
              </w:rPr>
            </w:pPr>
            <w:r w:rsidRPr="00352DC4">
              <w:rPr>
                <w:rFonts w:ascii="Times New Roman" w:hAnsi="Times New Roman"/>
                <w:i/>
                <w:sz w:val="24"/>
                <w:szCs w:val="24"/>
              </w:rPr>
              <w:t>…</w:t>
            </w:r>
          </w:p>
        </w:tc>
        <w:tc>
          <w:tcPr>
            <w:tcW w:w="3174" w:type="dxa"/>
          </w:tcPr>
          <w:p w:rsidR="005D0968" w:rsidRPr="00352DC4" w:rsidRDefault="005D0968" w:rsidP="00816542">
            <w:pPr>
              <w:spacing w:before="80" w:after="80"/>
              <w:rPr>
                <w:rFonts w:ascii="Times New Roman" w:hAnsi="Times New Roman"/>
                <w:i/>
                <w:sz w:val="24"/>
                <w:szCs w:val="24"/>
              </w:rPr>
            </w:pPr>
            <w:r w:rsidRPr="00352DC4">
              <w:rPr>
                <w:rFonts w:ascii="Times New Roman" w:hAnsi="Times New Roman"/>
                <w:i/>
                <w:sz w:val="24"/>
                <w:szCs w:val="24"/>
              </w:rPr>
              <w:t>….</w:t>
            </w:r>
          </w:p>
        </w:tc>
        <w:tc>
          <w:tcPr>
            <w:tcW w:w="1266" w:type="dxa"/>
          </w:tcPr>
          <w:p w:rsidR="005D0968" w:rsidRPr="00352DC4" w:rsidRDefault="005D0968" w:rsidP="00816542">
            <w:pPr>
              <w:tabs>
                <w:tab w:val="decimal" w:pos="798"/>
              </w:tabs>
              <w:spacing w:before="80" w:after="80"/>
              <w:rPr>
                <w:rFonts w:ascii="Times New Roman" w:hAnsi="Times New Roman"/>
                <w:i/>
                <w:sz w:val="24"/>
                <w:szCs w:val="24"/>
              </w:rPr>
            </w:pPr>
          </w:p>
        </w:tc>
        <w:tc>
          <w:tcPr>
            <w:tcW w:w="1133" w:type="dxa"/>
          </w:tcPr>
          <w:p w:rsidR="005D0968" w:rsidRPr="00352DC4" w:rsidRDefault="005D0968" w:rsidP="00816542">
            <w:pPr>
              <w:spacing w:before="80" w:after="80"/>
              <w:jc w:val="center"/>
              <w:rPr>
                <w:rFonts w:ascii="Times New Roman" w:hAnsi="Times New Roman"/>
                <w:i/>
                <w:sz w:val="24"/>
                <w:szCs w:val="24"/>
              </w:rPr>
            </w:pPr>
          </w:p>
        </w:tc>
        <w:tc>
          <w:tcPr>
            <w:tcW w:w="1178" w:type="dxa"/>
          </w:tcPr>
          <w:p w:rsidR="005D0968" w:rsidRPr="00352DC4" w:rsidRDefault="005D0968" w:rsidP="00816542">
            <w:pPr>
              <w:spacing w:before="80" w:after="80"/>
              <w:jc w:val="center"/>
              <w:rPr>
                <w:rFonts w:ascii="Times New Roman" w:hAnsi="Times New Roman"/>
                <w:i/>
                <w:sz w:val="24"/>
                <w:szCs w:val="24"/>
              </w:rPr>
            </w:pPr>
          </w:p>
        </w:tc>
        <w:tc>
          <w:tcPr>
            <w:tcW w:w="1369" w:type="dxa"/>
          </w:tcPr>
          <w:p w:rsidR="005D0968" w:rsidRPr="00352DC4" w:rsidRDefault="005D0968" w:rsidP="00816542">
            <w:pPr>
              <w:spacing w:before="80" w:after="80"/>
              <w:jc w:val="center"/>
              <w:rPr>
                <w:rFonts w:ascii="Times New Roman" w:hAnsi="Times New Roman"/>
                <w:i/>
                <w:sz w:val="24"/>
                <w:szCs w:val="24"/>
              </w:rPr>
            </w:pPr>
          </w:p>
        </w:tc>
      </w:tr>
      <w:tr w:rsidR="005D0968" w:rsidRPr="00352DC4" w:rsidTr="00816542">
        <w:trPr>
          <w:jc w:val="center"/>
        </w:trPr>
        <w:tc>
          <w:tcPr>
            <w:tcW w:w="1067" w:type="dxa"/>
          </w:tcPr>
          <w:p w:rsidR="005D0968" w:rsidRPr="00352DC4" w:rsidRDefault="005D0968" w:rsidP="00816542">
            <w:pPr>
              <w:spacing w:before="80" w:after="80"/>
              <w:jc w:val="center"/>
              <w:rPr>
                <w:rFonts w:ascii="Times New Roman" w:hAnsi="Times New Roman"/>
                <w:sz w:val="24"/>
                <w:szCs w:val="24"/>
              </w:rPr>
            </w:pPr>
          </w:p>
        </w:tc>
        <w:tc>
          <w:tcPr>
            <w:tcW w:w="3174" w:type="dxa"/>
          </w:tcPr>
          <w:p w:rsidR="005D0968" w:rsidRPr="00352DC4" w:rsidRDefault="005D0968" w:rsidP="00816542">
            <w:pPr>
              <w:spacing w:before="80" w:after="80"/>
              <w:rPr>
                <w:rFonts w:ascii="Times New Roman" w:hAnsi="Times New Roman"/>
                <w:sz w:val="24"/>
                <w:szCs w:val="24"/>
              </w:rPr>
            </w:pPr>
          </w:p>
        </w:tc>
        <w:tc>
          <w:tcPr>
            <w:tcW w:w="1266" w:type="dxa"/>
          </w:tcPr>
          <w:p w:rsidR="005D0968" w:rsidRPr="00352DC4" w:rsidRDefault="005D0968" w:rsidP="00816542">
            <w:pPr>
              <w:spacing w:before="80" w:after="80"/>
              <w:rPr>
                <w:rFonts w:ascii="Times New Roman" w:hAnsi="Times New Roman"/>
                <w:sz w:val="24"/>
                <w:szCs w:val="24"/>
              </w:rPr>
            </w:pPr>
          </w:p>
        </w:tc>
        <w:tc>
          <w:tcPr>
            <w:tcW w:w="1133" w:type="dxa"/>
          </w:tcPr>
          <w:p w:rsidR="005D0968" w:rsidRPr="00352DC4" w:rsidRDefault="005D0968" w:rsidP="00816542">
            <w:pPr>
              <w:spacing w:before="80" w:after="80"/>
              <w:jc w:val="center"/>
              <w:rPr>
                <w:rFonts w:ascii="Times New Roman" w:hAnsi="Times New Roman"/>
                <w:sz w:val="24"/>
                <w:szCs w:val="24"/>
              </w:rPr>
            </w:pPr>
          </w:p>
        </w:tc>
        <w:tc>
          <w:tcPr>
            <w:tcW w:w="1178" w:type="dxa"/>
          </w:tcPr>
          <w:p w:rsidR="005D0968" w:rsidRPr="00352DC4" w:rsidRDefault="005D0968" w:rsidP="00816542">
            <w:pPr>
              <w:spacing w:before="80" w:after="80"/>
              <w:jc w:val="center"/>
              <w:rPr>
                <w:rFonts w:ascii="Times New Roman" w:hAnsi="Times New Roman"/>
                <w:sz w:val="24"/>
                <w:szCs w:val="24"/>
              </w:rPr>
            </w:pPr>
          </w:p>
        </w:tc>
        <w:tc>
          <w:tcPr>
            <w:tcW w:w="1369" w:type="dxa"/>
          </w:tcPr>
          <w:p w:rsidR="005D0968" w:rsidRPr="00352DC4" w:rsidRDefault="005D0968" w:rsidP="00816542">
            <w:pPr>
              <w:spacing w:before="80" w:after="80"/>
              <w:jc w:val="center"/>
              <w:rPr>
                <w:rFonts w:ascii="Times New Roman" w:hAnsi="Times New Roman"/>
                <w:sz w:val="24"/>
                <w:szCs w:val="24"/>
              </w:rPr>
            </w:pPr>
          </w:p>
        </w:tc>
      </w:tr>
      <w:tr w:rsidR="005D0968" w:rsidRPr="00352DC4" w:rsidTr="00816542">
        <w:trPr>
          <w:jc w:val="center"/>
        </w:trPr>
        <w:tc>
          <w:tcPr>
            <w:tcW w:w="1067" w:type="dxa"/>
          </w:tcPr>
          <w:p w:rsidR="005D0968" w:rsidRPr="00352DC4" w:rsidRDefault="005D0968" w:rsidP="00816542">
            <w:pPr>
              <w:spacing w:before="80" w:after="80"/>
              <w:rPr>
                <w:rFonts w:ascii="Times New Roman" w:hAnsi="Times New Roman"/>
                <w:sz w:val="24"/>
                <w:szCs w:val="24"/>
              </w:rPr>
            </w:pPr>
          </w:p>
        </w:tc>
        <w:tc>
          <w:tcPr>
            <w:tcW w:w="3174" w:type="dxa"/>
          </w:tcPr>
          <w:p w:rsidR="005D0968" w:rsidRPr="00352DC4" w:rsidRDefault="005D0968" w:rsidP="00816542">
            <w:pPr>
              <w:spacing w:before="80" w:after="80"/>
              <w:rPr>
                <w:rFonts w:ascii="Times New Roman" w:hAnsi="Times New Roman"/>
                <w:sz w:val="24"/>
                <w:szCs w:val="24"/>
              </w:rPr>
            </w:pPr>
          </w:p>
        </w:tc>
        <w:tc>
          <w:tcPr>
            <w:tcW w:w="1266" w:type="dxa"/>
          </w:tcPr>
          <w:p w:rsidR="005D0968" w:rsidRPr="00352DC4" w:rsidRDefault="005D0968" w:rsidP="00816542">
            <w:pPr>
              <w:spacing w:before="80" w:after="80"/>
              <w:rPr>
                <w:rFonts w:ascii="Times New Roman" w:hAnsi="Times New Roman"/>
                <w:sz w:val="24"/>
                <w:szCs w:val="24"/>
              </w:rPr>
            </w:pPr>
          </w:p>
        </w:tc>
        <w:tc>
          <w:tcPr>
            <w:tcW w:w="1133" w:type="dxa"/>
          </w:tcPr>
          <w:p w:rsidR="005D0968" w:rsidRPr="00352DC4" w:rsidRDefault="005D0968" w:rsidP="00816542">
            <w:pPr>
              <w:spacing w:before="80" w:after="80"/>
              <w:jc w:val="center"/>
              <w:rPr>
                <w:rFonts w:ascii="Times New Roman" w:hAnsi="Times New Roman"/>
                <w:sz w:val="24"/>
                <w:szCs w:val="24"/>
              </w:rPr>
            </w:pPr>
          </w:p>
        </w:tc>
        <w:tc>
          <w:tcPr>
            <w:tcW w:w="1178" w:type="dxa"/>
          </w:tcPr>
          <w:p w:rsidR="005D0968" w:rsidRPr="00352DC4" w:rsidRDefault="005D0968" w:rsidP="00816542">
            <w:pPr>
              <w:spacing w:before="80" w:after="80"/>
              <w:jc w:val="center"/>
              <w:rPr>
                <w:rFonts w:ascii="Times New Roman" w:hAnsi="Times New Roman"/>
                <w:sz w:val="24"/>
                <w:szCs w:val="24"/>
              </w:rPr>
            </w:pPr>
          </w:p>
        </w:tc>
        <w:tc>
          <w:tcPr>
            <w:tcW w:w="1369" w:type="dxa"/>
          </w:tcPr>
          <w:p w:rsidR="005D0968" w:rsidRPr="00352DC4" w:rsidRDefault="005D0968" w:rsidP="00816542">
            <w:pPr>
              <w:spacing w:before="80" w:after="80"/>
              <w:jc w:val="center"/>
              <w:rPr>
                <w:rFonts w:ascii="Times New Roman" w:hAnsi="Times New Roman"/>
                <w:sz w:val="24"/>
                <w:szCs w:val="24"/>
              </w:rPr>
            </w:pPr>
          </w:p>
        </w:tc>
      </w:tr>
      <w:tr w:rsidR="005D0968" w:rsidRPr="00352DC4" w:rsidTr="00816542">
        <w:trPr>
          <w:jc w:val="center"/>
        </w:trPr>
        <w:tc>
          <w:tcPr>
            <w:tcW w:w="6640" w:type="dxa"/>
            <w:gridSpan w:val="4"/>
          </w:tcPr>
          <w:p w:rsidR="005D0968" w:rsidRPr="00352DC4" w:rsidRDefault="005D0968" w:rsidP="00816542">
            <w:pPr>
              <w:spacing w:before="80" w:after="80"/>
              <w:jc w:val="right"/>
              <w:rPr>
                <w:rFonts w:ascii="Times New Roman" w:hAnsi="Times New Roman"/>
                <w:b/>
                <w:bCs/>
                <w:sz w:val="24"/>
                <w:szCs w:val="24"/>
              </w:rPr>
            </w:pPr>
            <w:r w:rsidRPr="00352DC4">
              <w:rPr>
                <w:rFonts w:ascii="Times New Roman" w:hAnsi="Times New Roman"/>
                <w:b/>
                <w:sz w:val="24"/>
                <w:szCs w:val="24"/>
              </w:rPr>
              <w:t>Tổng giá cho Công nhật: Thiết bị của Nhà thầu</w:t>
            </w:r>
          </w:p>
          <w:p w:rsidR="005D0968" w:rsidRPr="00352DC4" w:rsidRDefault="005D0968" w:rsidP="00816542">
            <w:pPr>
              <w:tabs>
                <w:tab w:val="left" w:pos="4470"/>
              </w:tabs>
              <w:spacing w:before="80" w:after="80"/>
              <w:jc w:val="right"/>
              <w:rPr>
                <w:rFonts w:ascii="Times New Roman" w:hAnsi="Times New Roman"/>
                <w:bCs/>
                <w:sz w:val="24"/>
                <w:szCs w:val="24"/>
              </w:rPr>
            </w:pPr>
            <w:r w:rsidRPr="00352DC4">
              <w:rPr>
                <w:rFonts w:ascii="Times New Roman" w:hAnsi="Times New Roman"/>
                <w:sz w:val="24"/>
                <w:szCs w:val="24"/>
              </w:rPr>
              <w:t>(kết chuyển sang Bảng Công nhật tổng hợp)</w:t>
            </w:r>
          </w:p>
        </w:tc>
        <w:tc>
          <w:tcPr>
            <w:tcW w:w="1178" w:type="dxa"/>
          </w:tcPr>
          <w:p w:rsidR="005D0968" w:rsidRPr="00352DC4" w:rsidRDefault="005D0968" w:rsidP="00816542">
            <w:pPr>
              <w:spacing w:before="80" w:after="80"/>
              <w:rPr>
                <w:rFonts w:ascii="Times New Roman" w:hAnsi="Times New Roman"/>
                <w:b/>
                <w:bCs/>
                <w:sz w:val="24"/>
                <w:szCs w:val="24"/>
              </w:rPr>
            </w:pPr>
            <w:r w:rsidRPr="00352DC4">
              <w:rPr>
                <w:rFonts w:ascii="Times New Roman" w:hAnsi="Times New Roman"/>
                <w:sz w:val="24"/>
                <w:szCs w:val="24"/>
              </w:rPr>
              <w:tab/>
            </w:r>
          </w:p>
        </w:tc>
        <w:tc>
          <w:tcPr>
            <w:tcW w:w="1369" w:type="dxa"/>
          </w:tcPr>
          <w:p w:rsidR="005D0968" w:rsidRPr="00352DC4" w:rsidRDefault="005D0968" w:rsidP="00816542">
            <w:pPr>
              <w:spacing w:before="80" w:after="80"/>
              <w:jc w:val="center"/>
              <w:rPr>
                <w:rFonts w:ascii="Times New Roman" w:hAnsi="Times New Roman"/>
                <w:sz w:val="24"/>
                <w:szCs w:val="24"/>
              </w:rPr>
            </w:pPr>
            <w:r w:rsidRPr="00352DC4">
              <w:rPr>
                <w:rFonts w:ascii="Times New Roman" w:hAnsi="Times New Roman"/>
                <w:sz w:val="24"/>
                <w:szCs w:val="24"/>
              </w:rPr>
              <w:t>(C3)</w:t>
            </w:r>
          </w:p>
        </w:tc>
      </w:tr>
    </w:tbl>
    <w:p w:rsidR="005D0968" w:rsidRPr="00352DC4" w:rsidRDefault="005D0968" w:rsidP="005D0968">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5D0968" w:rsidRPr="00352DC4" w:rsidRDefault="005D0968" w:rsidP="005D0968">
      <w:pPr>
        <w:jc w:val="right"/>
        <w:rPr>
          <w:rFonts w:ascii="Times New Roman" w:hAnsi="Times New Roman"/>
          <w:sz w:val="24"/>
          <w:szCs w:val="24"/>
        </w:rPr>
      </w:pPr>
      <w:r w:rsidRPr="00352DC4">
        <w:rPr>
          <w:rFonts w:ascii="Times New Roman" w:hAnsi="Times New Roman"/>
          <w:i/>
          <w:sz w:val="24"/>
          <w:szCs w:val="24"/>
          <w:lang w:val="en-SG"/>
        </w:rPr>
        <w:t>[ghi tên, chức danh, ký tên và đóng dấu]</w:t>
      </w:r>
    </w:p>
    <w:p w:rsidR="005D0968" w:rsidRPr="00352DC4" w:rsidRDefault="005D0968" w:rsidP="005D0968">
      <w:pPr>
        <w:pStyle w:val="SectionVHeader"/>
        <w:tabs>
          <w:tab w:val="left" w:pos="1134"/>
        </w:tabs>
        <w:ind w:firstLine="567"/>
        <w:jc w:val="both"/>
        <w:outlineLvl w:val="2"/>
        <w:rPr>
          <w:b w:val="0"/>
          <w:sz w:val="24"/>
          <w:szCs w:val="24"/>
        </w:rPr>
      </w:pPr>
      <w:r w:rsidRPr="00352DC4">
        <w:rPr>
          <w:b w:val="0"/>
          <w:sz w:val="24"/>
          <w:szCs w:val="24"/>
        </w:rPr>
        <w:t>Ghi chú:</w:t>
      </w:r>
    </w:p>
    <w:p w:rsidR="005D0968" w:rsidRPr="00352DC4" w:rsidRDefault="005D0968" w:rsidP="005D0968">
      <w:pPr>
        <w:ind w:firstLine="567"/>
        <w:jc w:val="both"/>
        <w:rPr>
          <w:rFonts w:ascii="Times New Roman" w:hAnsi="Times New Roman"/>
          <w:sz w:val="24"/>
          <w:szCs w:val="24"/>
          <w:lang w:val="es-ES_tradnl"/>
        </w:rPr>
      </w:pPr>
      <w:r w:rsidRPr="00352DC4">
        <w:rPr>
          <w:rFonts w:ascii="Times New Roman" w:hAnsi="Times New Roman"/>
          <w:sz w:val="24"/>
          <w:szCs w:val="24"/>
          <w:lang w:val="es-ES_tradnl"/>
        </w:rPr>
        <w:t>(1), (2), (3) Chủ đầu tư căn cứ 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rsidR="005D0968" w:rsidRPr="00352DC4" w:rsidRDefault="005D0968" w:rsidP="005D0968">
      <w:pPr>
        <w:pStyle w:val="Subtitle"/>
        <w:spacing w:before="120" w:after="120"/>
        <w:ind w:right="-1" w:firstLine="567"/>
        <w:jc w:val="both"/>
        <w:rPr>
          <w:rFonts w:ascii="Times New Roman" w:hAnsi="Times New Roman"/>
          <w:b w:val="0"/>
          <w:sz w:val="24"/>
          <w:szCs w:val="24"/>
          <w:lang w:val="es-ES_tradnl"/>
        </w:rPr>
      </w:pPr>
      <w:r w:rsidRPr="00352DC4">
        <w:rPr>
          <w:rFonts w:ascii="Times New Roman" w:hAnsi="Times New Roman"/>
          <w:b w:val="0"/>
          <w:sz w:val="24"/>
          <w:szCs w:val="24"/>
          <w:lang w:val="es-ES_tradnl"/>
        </w:rPr>
        <w:t xml:space="preserve">(4), (5) Nhà thầu ghi đơn giá, thành tiền cho từng nội dung tương ứng trong cột “Mô tả”. </w:t>
      </w:r>
    </w:p>
    <w:p w:rsidR="005D0968" w:rsidRPr="00352DC4" w:rsidRDefault="005D0968" w:rsidP="005D0968">
      <w:pPr>
        <w:tabs>
          <w:tab w:val="left" w:pos="1080"/>
        </w:tabs>
        <w:ind w:left="180" w:right="288"/>
        <w:jc w:val="center"/>
        <w:rPr>
          <w:rFonts w:ascii="Times New Roman" w:hAnsi="Times New Roman"/>
          <w:b/>
          <w:sz w:val="24"/>
          <w:szCs w:val="24"/>
        </w:rPr>
      </w:pPr>
      <w:r w:rsidRPr="00352DC4">
        <w:rPr>
          <w:rFonts w:ascii="Times New Roman" w:hAnsi="Times New Roman"/>
          <w:b/>
          <w:sz w:val="24"/>
          <w:szCs w:val="24"/>
          <w:lang w:val="es-ES_tradnl"/>
        </w:rPr>
        <w:br w:type="page"/>
      </w:r>
      <w:r w:rsidRPr="00352DC4">
        <w:rPr>
          <w:rFonts w:ascii="Times New Roman" w:hAnsi="Times New Roman"/>
          <w:b/>
          <w:sz w:val="24"/>
          <w:szCs w:val="24"/>
        </w:rPr>
        <w:lastRenderedPageBreak/>
        <w:t>Bảng Công nhật tổng hợp</w:t>
      </w:r>
    </w:p>
    <w:p w:rsidR="005D0968" w:rsidRPr="00352DC4" w:rsidRDefault="005D0968" w:rsidP="005D0968">
      <w:pPr>
        <w:rPr>
          <w:rFonts w:ascii="Times New Roman" w:hAnsi="Times New Roman"/>
          <w:sz w:val="24"/>
          <w:szCs w:val="24"/>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9"/>
        <w:gridCol w:w="1818"/>
      </w:tblGrid>
      <w:tr w:rsidR="005D0968" w:rsidRPr="00352DC4" w:rsidTr="00816542">
        <w:trPr>
          <w:jc w:val="center"/>
        </w:trPr>
        <w:tc>
          <w:tcPr>
            <w:tcW w:w="7349" w:type="dxa"/>
          </w:tcPr>
          <w:p w:rsidR="005D0968" w:rsidRPr="00352DC4" w:rsidRDefault="005D0968" w:rsidP="00816542">
            <w:pPr>
              <w:jc w:val="center"/>
              <w:rPr>
                <w:rFonts w:ascii="Times New Roman" w:hAnsi="Times New Roman"/>
                <w:b/>
                <w:bCs/>
                <w:iCs/>
                <w:sz w:val="24"/>
                <w:szCs w:val="24"/>
              </w:rPr>
            </w:pPr>
          </w:p>
        </w:tc>
        <w:tc>
          <w:tcPr>
            <w:tcW w:w="1818" w:type="dxa"/>
          </w:tcPr>
          <w:p w:rsidR="005D0968" w:rsidRPr="00352DC4" w:rsidRDefault="005D0968" w:rsidP="00816542">
            <w:pPr>
              <w:jc w:val="center"/>
              <w:rPr>
                <w:rFonts w:ascii="Times New Roman" w:hAnsi="Times New Roman"/>
                <w:b/>
                <w:sz w:val="24"/>
                <w:szCs w:val="24"/>
              </w:rPr>
            </w:pPr>
            <w:r w:rsidRPr="00352DC4">
              <w:rPr>
                <w:rFonts w:ascii="Times New Roman" w:hAnsi="Times New Roman"/>
                <w:b/>
                <w:sz w:val="24"/>
                <w:szCs w:val="24"/>
              </w:rPr>
              <w:t>Thành tiền</w:t>
            </w:r>
          </w:p>
          <w:p w:rsidR="005D0968" w:rsidRPr="00352DC4" w:rsidRDefault="005D0968" w:rsidP="00816542">
            <w:pPr>
              <w:jc w:val="center"/>
              <w:rPr>
                <w:rFonts w:ascii="Times New Roman" w:hAnsi="Times New Roman"/>
                <w:i/>
                <w:sz w:val="24"/>
                <w:szCs w:val="24"/>
              </w:rPr>
            </w:pPr>
            <w:r w:rsidRPr="00352DC4">
              <w:rPr>
                <w:rFonts w:ascii="Times New Roman" w:hAnsi="Times New Roman"/>
                <w:b/>
                <w:sz w:val="24"/>
                <w:szCs w:val="24"/>
              </w:rPr>
              <w:t>(VND)</w:t>
            </w:r>
          </w:p>
        </w:tc>
      </w:tr>
      <w:tr w:rsidR="005D0968" w:rsidRPr="00352DC4" w:rsidTr="00816542">
        <w:trPr>
          <w:jc w:val="center"/>
        </w:trPr>
        <w:tc>
          <w:tcPr>
            <w:tcW w:w="7349" w:type="dxa"/>
          </w:tcPr>
          <w:p w:rsidR="005D0968" w:rsidRPr="00352DC4" w:rsidRDefault="005D0968" w:rsidP="00816542">
            <w:pPr>
              <w:tabs>
                <w:tab w:val="left" w:pos="330"/>
              </w:tabs>
              <w:spacing w:before="80" w:after="80"/>
              <w:rPr>
                <w:rFonts w:ascii="Times New Roman" w:hAnsi="Times New Roman"/>
                <w:sz w:val="24"/>
                <w:szCs w:val="24"/>
              </w:rPr>
            </w:pPr>
            <w:r w:rsidRPr="00352DC4">
              <w:rPr>
                <w:rFonts w:ascii="Times New Roman" w:hAnsi="Times New Roman"/>
                <w:sz w:val="24"/>
                <w:szCs w:val="24"/>
              </w:rPr>
              <w:t>1.</w:t>
            </w:r>
            <w:r w:rsidRPr="00352DC4">
              <w:rPr>
                <w:rFonts w:ascii="Times New Roman" w:hAnsi="Times New Roman"/>
                <w:sz w:val="24"/>
                <w:szCs w:val="24"/>
              </w:rPr>
              <w:tab/>
              <w:t>Tổng giá cho Công nhật: Nhân công</w:t>
            </w:r>
          </w:p>
        </w:tc>
        <w:tc>
          <w:tcPr>
            <w:tcW w:w="1818" w:type="dxa"/>
          </w:tcPr>
          <w:p w:rsidR="005D0968" w:rsidRPr="00352DC4" w:rsidRDefault="005D0968" w:rsidP="00816542">
            <w:pPr>
              <w:spacing w:before="80" w:after="80"/>
              <w:jc w:val="center"/>
              <w:rPr>
                <w:rFonts w:ascii="Times New Roman" w:hAnsi="Times New Roman"/>
                <w:sz w:val="24"/>
                <w:szCs w:val="24"/>
              </w:rPr>
            </w:pPr>
            <w:r w:rsidRPr="00352DC4">
              <w:rPr>
                <w:rFonts w:ascii="Times New Roman" w:hAnsi="Times New Roman"/>
                <w:sz w:val="24"/>
                <w:szCs w:val="24"/>
              </w:rPr>
              <w:t>(C1)</w:t>
            </w:r>
          </w:p>
        </w:tc>
      </w:tr>
      <w:tr w:rsidR="005D0968" w:rsidRPr="00352DC4" w:rsidTr="00816542">
        <w:trPr>
          <w:jc w:val="center"/>
        </w:trPr>
        <w:tc>
          <w:tcPr>
            <w:tcW w:w="7349" w:type="dxa"/>
          </w:tcPr>
          <w:p w:rsidR="005D0968" w:rsidRPr="00352DC4" w:rsidRDefault="005D0968" w:rsidP="00816542">
            <w:pPr>
              <w:tabs>
                <w:tab w:val="left" w:pos="330"/>
              </w:tabs>
              <w:spacing w:before="80" w:after="80"/>
              <w:rPr>
                <w:rFonts w:ascii="Times New Roman" w:hAnsi="Times New Roman"/>
                <w:sz w:val="24"/>
                <w:szCs w:val="24"/>
              </w:rPr>
            </w:pPr>
            <w:r w:rsidRPr="00352DC4">
              <w:rPr>
                <w:rFonts w:ascii="Times New Roman" w:hAnsi="Times New Roman"/>
                <w:sz w:val="24"/>
                <w:szCs w:val="24"/>
              </w:rPr>
              <w:t>2.</w:t>
            </w:r>
            <w:r w:rsidRPr="00352DC4">
              <w:rPr>
                <w:rFonts w:ascii="Times New Roman" w:hAnsi="Times New Roman"/>
                <w:sz w:val="24"/>
                <w:szCs w:val="24"/>
              </w:rPr>
              <w:tab/>
              <w:t>Tổng giá cho Công nhật: Vật liệu</w:t>
            </w:r>
          </w:p>
        </w:tc>
        <w:tc>
          <w:tcPr>
            <w:tcW w:w="1818" w:type="dxa"/>
          </w:tcPr>
          <w:p w:rsidR="005D0968" w:rsidRPr="00352DC4" w:rsidRDefault="005D0968" w:rsidP="00816542">
            <w:pPr>
              <w:spacing w:before="80" w:after="80"/>
              <w:jc w:val="center"/>
              <w:rPr>
                <w:rFonts w:ascii="Times New Roman" w:hAnsi="Times New Roman"/>
                <w:sz w:val="24"/>
                <w:szCs w:val="24"/>
              </w:rPr>
            </w:pPr>
            <w:r w:rsidRPr="00352DC4">
              <w:rPr>
                <w:rFonts w:ascii="Times New Roman" w:hAnsi="Times New Roman"/>
                <w:sz w:val="24"/>
                <w:szCs w:val="24"/>
              </w:rPr>
              <w:t>(C2)</w:t>
            </w:r>
          </w:p>
        </w:tc>
      </w:tr>
      <w:tr w:rsidR="005D0968" w:rsidRPr="00352DC4" w:rsidTr="00816542">
        <w:trPr>
          <w:jc w:val="center"/>
        </w:trPr>
        <w:tc>
          <w:tcPr>
            <w:tcW w:w="7349" w:type="dxa"/>
          </w:tcPr>
          <w:p w:rsidR="005D0968" w:rsidRPr="00352DC4" w:rsidRDefault="005D0968" w:rsidP="00816542">
            <w:pPr>
              <w:tabs>
                <w:tab w:val="left" w:pos="330"/>
              </w:tabs>
              <w:spacing w:before="80" w:after="80"/>
              <w:rPr>
                <w:rFonts w:ascii="Times New Roman" w:hAnsi="Times New Roman"/>
                <w:sz w:val="24"/>
                <w:szCs w:val="24"/>
              </w:rPr>
            </w:pPr>
            <w:r w:rsidRPr="00352DC4">
              <w:rPr>
                <w:rFonts w:ascii="Times New Roman" w:hAnsi="Times New Roman"/>
                <w:sz w:val="24"/>
                <w:szCs w:val="24"/>
              </w:rPr>
              <w:t>3.</w:t>
            </w:r>
            <w:r w:rsidRPr="00352DC4">
              <w:rPr>
                <w:rFonts w:ascii="Times New Roman" w:hAnsi="Times New Roman"/>
                <w:sz w:val="24"/>
                <w:szCs w:val="24"/>
              </w:rPr>
              <w:tab/>
              <w:t>Tổng giá cho Công nhật: Thiết bị của nhà thầu.</w:t>
            </w:r>
          </w:p>
        </w:tc>
        <w:tc>
          <w:tcPr>
            <w:tcW w:w="1818" w:type="dxa"/>
          </w:tcPr>
          <w:p w:rsidR="005D0968" w:rsidRPr="00352DC4" w:rsidRDefault="005D0968" w:rsidP="00816542">
            <w:pPr>
              <w:spacing w:before="80" w:after="80"/>
              <w:jc w:val="center"/>
              <w:rPr>
                <w:rFonts w:ascii="Times New Roman" w:hAnsi="Times New Roman"/>
                <w:sz w:val="24"/>
                <w:szCs w:val="24"/>
              </w:rPr>
            </w:pPr>
            <w:r w:rsidRPr="00352DC4">
              <w:rPr>
                <w:rFonts w:ascii="Times New Roman" w:hAnsi="Times New Roman"/>
                <w:sz w:val="24"/>
                <w:szCs w:val="24"/>
              </w:rPr>
              <w:t>(C3)</w:t>
            </w:r>
          </w:p>
        </w:tc>
      </w:tr>
      <w:tr w:rsidR="005D0968" w:rsidRPr="00352DC4" w:rsidTr="00816542">
        <w:trPr>
          <w:jc w:val="center"/>
        </w:trPr>
        <w:tc>
          <w:tcPr>
            <w:tcW w:w="7349" w:type="dxa"/>
          </w:tcPr>
          <w:p w:rsidR="005D0968" w:rsidRPr="00352DC4" w:rsidRDefault="005D0968" w:rsidP="00816542">
            <w:pPr>
              <w:spacing w:before="80" w:after="80"/>
              <w:jc w:val="right"/>
              <w:rPr>
                <w:rFonts w:ascii="Times New Roman" w:hAnsi="Times New Roman"/>
                <w:b/>
                <w:bCs/>
                <w:sz w:val="24"/>
                <w:szCs w:val="24"/>
              </w:rPr>
            </w:pPr>
            <w:r w:rsidRPr="00352DC4">
              <w:rPr>
                <w:rFonts w:ascii="Times New Roman" w:hAnsi="Times New Roman"/>
                <w:b/>
                <w:sz w:val="24"/>
                <w:szCs w:val="24"/>
              </w:rPr>
              <w:t xml:space="preserve">Tổng giá cho Công nhật </w:t>
            </w:r>
          </w:p>
          <w:p w:rsidR="005D0968" w:rsidRPr="00352DC4" w:rsidRDefault="005D0968" w:rsidP="00816542">
            <w:pPr>
              <w:tabs>
                <w:tab w:val="left" w:pos="3930"/>
              </w:tabs>
              <w:spacing w:before="80" w:after="80"/>
              <w:jc w:val="right"/>
              <w:rPr>
                <w:rFonts w:ascii="Times New Roman" w:hAnsi="Times New Roman"/>
                <w:bCs/>
                <w:sz w:val="24"/>
                <w:szCs w:val="24"/>
              </w:rPr>
            </w:pPr>
            <w:r w:rsidRPr="00352DC4">
              <w:rPr>
                <w:rFonts w:ascii="Times New Roman" w:hAnsi="Times New Roman"/>
                <w:sz w:val="24"/>
                <w:szCs w:val="24"/>
              </w:rPr>
              <w:t>(kết chuyển sang cột “số tiền” của Chi phí công nhật trong Bảng tổng hợp giá dự thầu)</w:t>
            </w:r>
          </w:p>
        </w:tc>
        <w:tc>
          <w:tcPr>
            <w:tcW w:w="1818" w:type="dxa"/>
          </w:tcPr>
          <w:p w:rsidR="005D0968" w:rsidRPr="00352DC4" w:rsidRDefault="005D0968" w:rsidP="00816542">
            <w:pPr>
              <w:spacing w:before="80" w:after="80"/>
              <w:jc w:val="center"/>
              <w:rPr>
                <w:rFonts w:ascii="Times New Roman" w:hAnsi="Times New Roman"/>
                <w:b/>
                <w:bCs/>
                <w:sz w:val="24"/>
                <w:szCs w:val="24"/>
              </w:rPr>
            </w:pPr>
            <w:r w:rsidRPr="00352DC4">
              <w:rPr>
                <w:rFonts w:ascii="Times New Roman" w:hAnsi="Times New Roman"/>
                <w:b/>
                <w:bCs/>
                <w:sz w:val="24"/>
                <w:szCs w:val="24"/>
              </w:rPr>
              <w:t>Y1</w:t>
            </w:r>
          </w:p>
        </w:tc>
      </w:tr>
    </w:tbl>
    <w:p w:rsidR="005D0968" w:rsidRPr="00352DC4" w:rsidRDefault="005D0968" w:rsidP="005D0968">
      <w:pPr>
        <w:spacing w:before="120"/>
        <w:jc w:val="right"/>
        <w:rPr>
          <w:rFonts w:ascii="Times New Roman" w:hAnsi="Times New Roman"/>
          <w:b/>
          <w:sz w:val="24"/>
          <w:szCs w:val="24"/>
          <w:lang w:val="en-SG"/>
        </w:rPr>
      </w:pPr>
      <w:r w:rsidRPr="00352DC4">
        <w:rPr>
          <w:rFonts w:ascii="Times New Roman" w:hAnsi="Times New Roman"/>
          <w:b/>
          <w:sz w:val="24"/>
          <w:szCs w:val="24"/>
          <w:lang w:val="en-SG"/>
        </w:rPr>
        <w:t>Đại diện hợp pháp của nhà thầu</w:t>
      </w:r>
    </w:p>
    <w:p w:rsidR="005D0968" w:rsidRPr="00352DC4" w:rsidRDefault="005D0968" w:rsidP="005D0968">
      <w:pPr>
        <w:jc w:val="right"/>
        <w:rPr>
          <w:rFonts w:ascii="Times New Roman" w:hAnsi="Times New Roman"/>
          <w:sz w:val="24"/>
          <w:szCs w:val="24"/>
        </w:rPr>
      </w:pPr>
      <w:r w:rsidRPr="00352DC4">
        <w:rPr>
          <w:rFonts w:ascii="Times New Roman" w:hAnsi="Times New Roman"/>
          <w:i/>
          <w:sz w:val="24"/>
          <w:szCs w:val="24"/>
          <w:lang w:val="en-SG"/>
        </w:rPr>
        <w:t>[ghi tên, chức danh, ký tên và đóng dấu]</w:t>
      </w:r>
      <w:bookmarkEnd w:id="0"/>
    </w:p>
    <w:sectPr w:rsidR="005D0968" w:rsidRPr="00352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68"/>
    <w:rsid w:val="005D0968"/>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162CA-8517-474D-90BF-1F733486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68"/>
    <w:pPr>
      <w:spacing w:after="0" w:line="240" w:lineRule="auto"/>
    </w:pPr>
    <w:rPr>
      <w:rFonts w:ascii=".VnTime" w:eastAsia="Times New Roman" w:hAnsi=".VnTime" w:cs="Times New Roman"/>
      <w:sz w:val="28"/>
      <w:szCs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
    <w:qFormat/>
    <w:rsid w:val="005D0968"/>
    <w:pPr>
      <w:keepNext/>
      <w:widowControl w:val="0"/>
      <w:tabs>
        <w:tab w:val="left" w:pos="851"/>
      </w:tabs>
      <w:ind w:left="851"/>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0968"/>
    <w:rPr>
      <w:rFonts w:ascii=".VnTimeH" w:eastAsia="Times New Roman" w:hAnsi=".VnTimeH" w:cs="Times New Roman"/>
      <w:b/>
      <w:sz w:val="26"/>
      <w:szCs w:val="20"/>
    </w:rPr>
  </w:style>
  <w:style w:type="paragraph" w:styleId="Subtitle">
    <w:name w:val="Subtitle"/>
    <w:basedOn w:val="Normal"/>
    <w:link w:val="SubtitleChar"/>
    <w:qFormat/>
    <w:rsid w:val="005D0968"/>
    <w:pPr>
      <w:spacing w:before="60" w:after="60"/>
    </w:pPr>
    <w:rPr>
      <w:b/>
      <w:szCs w:val="20"/>
    </w:rPr>
  </w:style>
  <w:style w:type="character" w:customStyle="1" w:styleId="SubtitleChar">
    <w:name w:val="Subtitle Char"/>
    <w:basedOn w:val="DefaultParagraphFont"/>
    <w:link w:val="Subtitle"/>
    <w:rsid w:val="005D0968"/>
    <w:rPr>
      <w:rFonts w:ascii=".VnTime" w:eastAsia="Times New Roman" w:hAnsi=".VnTime" w:cs="Times New Roman"/>
      <w:b/>
      <w:sz w:val="28"/>
      <w:szCs w:val="20"/>
    </w:rPr>
  </w:style>
  <w:style w:type="character" w:styleId="CommentReference">
    <w:name w:val="annotation reference"/>
    <w:uiPriority w:val="99"/>
    <w:rsid w:val="005D0968"/>
    <w:rPr>
      <w:sz w:val="16"/>
      <w:szCs w:val="16"/>
    </w:rPr>
  </w:style>
  <w:style w:type="paragraph" w:customStyle="1" w:styleId="SectionVHeader">
    <w:name w:val="Section V. Header"/>
    <w:basedOn w:val="Normal"/>
    <w:uiPriority w:val="99"/>
    <w:rsid w:val="005D0968"/>
    <w:pPr>
      <w:jc w:val="center"/>
    </w:pPr>
    <w:rPr>
      <w:rFonts w:ascii="Times New Roman" w:hAnsi="Times New Roman"/>
      <w:b/>
      <w:sz w:val="36"/>
      <w:szCs w:val="20"/>
      <w:lang w:val="es-ES_tradnl"/>
    </w:rPr>
  </w:style>
  <w:style w:type="paragraph" w:customStyle="1" w:styleId="explanatorynotes">
    <w:name w:val="explanatory_notes"/>
    <w:basedOn w:val="Normal"/>
    <w:uiPriority w:val="99"/>
    <w:rsid w:val="005D0968"/>
    <w:pPr>
      <w:suppressAutoHyphens/>
      <w:spacing w:after="240" w:line="360" w:lineRule="exact"/>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2024-10-22T01:34:00Z</dcterms:created>
  <dcterms:modified xsi:type="dcterms:W3CDTF">2024-10-22T01:34:00Z</dcterms:modified>
</cp:coreProperties>
</file>