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592" w:rsidRPr="00732F78" w:rsidRDefault="002B6592" w:rsidP="002B6592">
      <w:pPr>
        <w:spacing w:before="120"/>
        <w:rPr>
          <w:rFonts w:ascii="Arial" w:hAnsi="Arial" w:cs="Arial"/>
          <w:b/>
          <w:sz w:val="20"/>
        </w:rPr>
      </w:pPr>
      <w:r w:rsidRPr="00732F78">
        <w:rPr>
          <w:rFonts w:ascii="Arial" w:hAnsi="Arial" w:cs="Arial"/>
          <w:b/>
          <w:sz w:val="20"/>
        </w:rPr>
        <w:t>III. HƯỚNG DẪN L</w:t>
      </w:r>
      <w:r>
        <w:rPr>
          <w:rFonts w:ascii="Arial" w:hAnsi="Arial" w:cs="Arial"/>
          <w:b/>
          <w:sz w:val="20"/>
          <w:lang w:val="en-US"/>
        </w:rPr>
        <w:t>ẬP</w:t>
      </w:r>
      <w:r w:rsidRPr="00732F78">
        <w:rPr>
          <w:rFonts w:ascii="Arial" w:hAnsi="Arial" w:cs="Arial"/>
          <w:b/>
          <w:sz w:val="20"/>
        </w:rPr>
        <w:t xml:space="preserve"> BÁO CÁO TÀI CHÍNH</w:t>
      </w:r>
    </w:p>
    <w:p w:rsidR="002B6592" w:rsidRDefault="002B6592" w:rsidP="002B6592">
      <w:pPr>
        <w:spacing w:before="120"/>
        <w:jc w:val="center"/>
        <w:rPr>
          <w:rFonts w:ascii="Arial" w:hAnsi="Arial" w:cs="Arial"/>
          <w:b/>
          <w:sz w:val="20"/>
          <w:lang w:val="en-US"/>
        </w:rPr>
      </w:pPr>
      <w:bookmarkStart w:id="0" w:name="bookmark97"/>
      <w:r w:rsidRPr="00732F78">
        <w:rPr>
          <w:rFonts w:ascii="Arial" w:hAnsi="Arial" w:cs="Arial"/>
          <w:b/>
          <w:sz w:val="20"/>
        </w:rPr>
        <w:t>B</w:t>
      </w:r>
      <w:r>
        <w:rPr>
          <w:rFonts w:ascii="Arial" w:hAnsi="Arial" w:cs="Arial"/>
          <w:b/>
          <w:sz w:val="20"/>
          <w:lang w:val="en-US"/>
        </w:rPr>
        <w:t>Á</w:t>
      </w:r>
      <w:r>
        <w:rPr>
          <w:rFonts w:ascii="Arial" w:hAnsi="Arial" w:cs="Arial"/>
          <w:b/>
          <w:sz w:val="20"/>
        </w:rPr>
        <w:t>O CÁO TÌNH HÌNH TÀI CHÍNH</w:t>
      </w:r>
    </w:p>
    <w:p w:rsidR="002B6592" w:rsidRPr="00732F78" w:rsidRDefault="002B6592" w:rsidP="002B6592">
      <w:pPr>
        <w:spacing w:before="120"/>
        <w:jc w:val="center"/>
        <w:rPr>
          <w:rFonts w:ascii="Arial" w:hAnsi="Arial" w:cs="Arial"/>
          <w:b/>
          <w:i/>
          <w:sz w:val="20"/>
        </w:rPr>
      </w:pPr>
      <w:r w:rsidRPr="00732F78">
        <w:rPr>
          <w:rFonts w:ascii="Arial" w:hAnsi="Arial" w:cs="Arial"/>
          <w:b/>
          <w:i/>
          <w:sz w:val="20"/>
        </w:rPr>
        <w:t>(Mẫu số B01/BCTC)</w:t>
      </w:r>
      <w:bookmarkEnd w:id="0"/>
    </w:p>
    <w:p w:rsidR="002B6592" w:rsidRPr="00732F78" w:rsidRDefault="002B6592" w:rsidP="002B6592">
      <w:pPr>
        <w:spacing w:before="120"/>
        <w:rPr>
          <w:rFonts w:ascii="Arial" w:hAnsi="Arial" w:cs="Arial"/>
          <w:b/>
          <w:sz w:val="20"/>
        </w:rPr>
      </w:pPr>
      <w:bookmarkStart w:id="1" w:name="bookmark98"/>
      <w:r w:rsidRPr="00732F78">
        <w:rPr>
          <w:rFonts w:ascii="Arial" w:hAnsi="Arial" w:cs="Arial"/>
          <w:b/>
          <w:sz w:val="20"/>
        </w:rPr>
        <w:t>1. Mục đích</w:t>
      </w:r>
      <w:bookmarkEnd w:id="1"/>
    </w:p>
    <w:p w:rsidR="002B6592" w:rsidRPr="00376F65" w:rsidRDefault="002B6592" w:rsidP="002B6592">
      <w:pPr>
        <w:spacing w:before="120"/>
        <w:rPr>
          <w:rFonts w:ascii="Arial" w:hAnsi="Arial" w:cs="Arial"/>
          <w:sz w:val="20"/>
        </w:rPr>
      </w:pPr>
      <w:r w:rsidRPr="00376F65">
        <w:rPr>
          <w:rFonts w:ascii="Arial" w:hAnsi="Arial" w:cs="Arial"/>
          <w:sz w:val="20"/>
        </w:rPr>
        <w:t xml:space="preserve">Báo cáo tình hình tài chính </w:t>
      </w:r>
      <w:r>
        <w:rPr>
          <w:rFonts w:ascii="Arial" w:hAnsi="Arial" w:cs="Arial"/>
          <w:sz w:val="20"/>
        </w:rPr>
        <w:t>phản ánh</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quát toàn bộ giá trị tài sản hiện có và nguồn hình thành </w:t>
      </w:r>
      <w:r>
        <w:rPr>
          <w:rFonts w:ascii="Arial" w:hAnsi="Arial" w:cs="Arial"/>
          <w:sz w:val="20"/>
        </w:rPr>
        <w:t>Tài sản</w:t>
      </w:r>
      <w:r w:rsidRPr="00376F65">
        <w:rPr>
          <w:rFonts w:ascii="Arial" w:hAnsi="Arial" w:cs="Arial"/>
          <w:sz w:val="20"/>
        </w:rPr>
        <w:t xml:space="preserve"> của đơn vị kế toán tại thời điểm khoá </w:t>
      </w:r>
      <w:r>
        <w:rPr>
          <w:rFonts w:ascii="Arial" w:hAnsi="Arial" w:cs="Arial"/>
          <w:sz w:val="20"/>
        </w:rPr>
        <w:t>s</w:t>
      </w:r>
      <w:r>
        <w:rPr>
          <w:rFonts w:ascii="Arial" w:hAnsi="Arial" w:cs="Arial"/>
          <w:sz w:val="20"/>
          <w:lang w:val="en-US"/>
        </w:rPr>
        <w:t>ổ</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để lập báo cáo tài chính (31/12).</w:t>
      </w:r>
    </w:p>
    <w:p w:rsidR="002B6592" w:rsidRPr="00376F65" w:rsidRDefault="002B6592" w:rsidP="002B6592">
      <w:pPr>
        <w:spacing w:before="120"/>
        <w:rPr>
          <w:rFonts w:ascii="Arial" w:hAnsi="Arial" w:cs="Arial"/>
          <w:sz w:val="20"/>
        </w:rPr>
      </w:pPr>
      <w:r w:rsidRPr="00376F65">
        <w:rPr>
          <w:rFonts w:ascii="Arial" w:hAnsi="Arial" w:cs="Arial"/>
          <w:sz w:val="20"/>
        </w:rPr>
        <w:t>Số liệu trên Báo cáo tình hình tài chính cho biết toàn bộ giá trị tài sản hiện có của đơn vị theo cơ cấu của tài sản và cơ cấu nguồn hình thành tài sản (nguồn vốn). Căn cứ vào Báo cáo tình hình tài chính có thể nhận xót, đánh giá khái quát tình hình tài chính của đơn vị.</w:t>
      </w:r>
    </w:p>
    <w:p w:rsidR="002B6592" w:rsidRPr="00BE72EB" w:rsidRDefault="002B6592" w:rsidP="002B6592">
      <w:pPr>
        <w:spacing w:before="120"/>
        <w:rPr>
          <w:rFonts w:ascii="Arial" w:hAnsi="Arial" w:cs="Arial"/>
          <w:b/>
          <w:sz w:val="20"/>
        </w:rPr>
      </w:pPr>
      <w:bookmarkStart w:id="2" w:name="bookmark99"/>
      <w:r w:rsidRPr="00BE72EB">
        <w:rPr>
          <w:rFonts w:ascii="Arial" w:hAnsi="Arial" w:cs="Arial"/>
          <w:b/>
          <w:sz w:val="20"/>
        </w:rPr>
        <w:t>2. Cơ sở để lập Báo cáo tình hình tài chính</w:t>
      </w:r>
      <w:bookmarkEnd w:id="2"/>
    </w:p>
    <w:p w:rsidR="002B6592" w:rsidRPr="00376F65" w:rsidRDefault="002B6592" w:rsidP="002B6592">
      <w:pPr>
        <w:spacing w:before="120"/>
        <w:rPr>
          <w:rFonts w:ascii="Arial" w:hAnsi="Arial" w:cs="Arial"/>
          <w:sz w:val="20"/>
        </w:rPr>
      </w:pPr>
      <w:r w:rsidRPr="00376F65">
        <w:rPr>
          <w:rFonts w:ascii="Arial" w:hAnsi="Arial" w:cs="Arial"/>
          <w:sz w:val="20"/>
        </w:rPr>
        <w:t>- Căn cứ Báo cáo tình hình tài chính năm trước (để trình bày số đầu năm, trường hợp trong năm phát sinh việc điều chỉnh hồi tố hoặc áp dụng hồi tố vào số dư năm trước mang sang thì số liệu trình bày ở cột số đầu năm là số liệu sau khi đã điều chỉnh hồi tố, áp dụng hồi tố theo quy định tại Thông tư này).</w:t>
      </w:r>
    </w:p>
    <w:p w:rsidR="002B6592" w:rsidRPr="00376F65" w:rsidRDefault="002B6592" w:rsidP="002B6592">
      <w:pPr>
        <w:spacing w:before="120"/>
        <w:rPr>
          <w:rFonts w:ascii="Arial" w:hAnsi="Arial" w:cs="Arial"/>
          <w:sz w:val="20"/>
        </w:rPr>
      </w:pPr>
      <w:r w:rsidRPr="00376F65">
        <w:rPr>
          <w:rFonts w:ascii="Arial" w:hAnsi="Arial" w:cs="Arial"/>
          <w:sz w:val="20"/>
        </w:rPr>
        <w:t xml:space="preserve">- Căn cứ </w:t>
      </w:r>
      <w:r>
        <w:rPr>
          <w:rFonts w:ascii="Arial" w:hAnsi="Arial" w:cs="Arial"/>
          <w:sz w:val="20"/>
        </w:rPr>
        <w:t>sổ</w:t>
      </w:r>
      <w:r w:rsidRPr="00376F65">
        <w:rPr>
          <w:rFonts w:ascii="Arial" w:hAnsi="Arial" w:cs="Arial"/>
          <w:sz w:val="20"/>
        </w:rPr>
        <w:t xml:space="preserve"> kế toán tổng hợp và các </w:t>
      </w:r>
      <w:r>
        <w:rPr>
          <w:rFonts w:ascii="Arial" w:hAnsi="Arial" w:cs="Arial"/>
          <w:sz w:val="20"/>
        </w:rPr>
        <w:t>sổ kế toán</w:t>
      </w:r>
      <w:r w:rsidRPr="00376F65">
        <w:rPr>
          <w:rFonts w:ascii="Arial" w:hAnsi="Arial" w:cs="Arial"/>
          <w:sz w:val="20"/>
        </w:rPr>
        <w:t xml:space="preserve"> chi tiết tài khoản.</w:t>
      </w:r>
    </w:p>
    <w:p w:rsidR="002B6592" w:rsidRPr="00BE72EB" w:rsidRDefault="002B6592" w:rsidP="002B6592">
      <w:pPr>
        <w:spacing w:before="120"/>
        <w:rPr>
          <w:rFonts w:ascii="Arial" w:hAnsi="Arial" w:cs="Arial"/>
          <w:b/>
          <w:sz w:val="20"/>
        </w:rPr>
      </w:pPr>
      <w:bookmarkStart w:id="3" w:name="bookmark100"/>
      <w:r w:rsidRPr="00BE72EB">
        <w:rPr>
          <w:rFonts w:ascii="Arial" w:hAnsi="Arial" w:cs="Arial"/>
          <w:b/>
          <w:sz w:val="20"/>
        </w:rPr>
        <w:t>3. Nguyên tắc trình bày</w:t>
      </w:r>
      <w:bookmarkEnd w:id="3"/>
    </w:p>
    <w:p w:rsidR="002B6592" w:rsidRPr="00376F65" w:rsidRDefault="002B6592" w:rsidP="002B6592">
      <w:pPr>
        <w:spacing w:before="120"/>
        <w:rPr>
          <w:rFonts w:ascii="Arial" w:hAnsi="Arial" w:cs="Arial"/>
          <w:sz w:val="20"/>
        </w:rPr>
      </w:pPr>
      <w:r w:rsidRPr="00376F65">
        <w:rPr>
          <w:rFonts w:ascii="Arial" w:hAnsi="Arial" w:cs="Arial"/>
          <w:sz w:val="20"/>
        </w:rPr>
        <w:t xml:space="preserve">Đối với </w:t>
      </w:r>
      <w:r>
        <w:rPr>
          <w:rFonts w:ascii="Arial" w:hAnsi="Arial" w:cs="Arial"/>
          <w:sz w:val="20"/>
        </w:rPr>
        <w:t>đơn vị</w:t>
      </w:r>
      <w:r w:rsidRPr="00376F65">
        <w:rPr>
          <w:rFonts w:ascii="Arial" w:hAnsi="Arial" w:cs="Arial"/>
          <w:sz w:val="20"/>
        </w:rPr>
        <w:t xml:space="preserve"> kế toán có các đơn vị hạch toán phụ thuộc, khi lập Báo cáo tình hình tài chính gồm số liệu của bản thân đơn vị kế toán và các đơn vị hạch toán phụ thuộc phải thực hiện loại </w:t>
      </w:r>
      <w:r>
        <w:rPr>
          <w:rFonts w:ascii="Arial" w:hAnsi="Arial" w:cs="Arial"/>
          <w:sz w:val="20"/>
        </w:rPr>
        <w:t>tr</w:t>
      </w:r>
      <w:r w:rsidRPr="00376F65">
        <w:rPr>
          <w:rFonts w:ascii="Arial" w:hAnsi="Arial" w:cs="Arial"/>
          <w:sz w:val="20"/>
        </w:rPr>
        <w:t>ừ toàn bộ các khoản phải thu và phải trả; các khoản đầu tư và khoản nhận đầu tư (nếu có) giữa các đơn vị nội bộ đơn vị kế toán.</w:t>
      </w:r>
    </w:p>
    <w:p w:rsidR="002B6592" w:rsidRPr="00376F65" w:rsidRDefault="002B6592" w:rsidP="002B6592">
      <w:pPr>
        <w:spacing w:before="120"/>
        <w:rPr>
          <w:rFonts w:ascii="Arial" w:hAnsi="Arial" w:cs="Arial"/>
          <w:sz w:val="20"/>
        </w:rPr>
      </w:pPr>
      <w:r w:rsidRPr="00376F65">
        <w:rPr>
          <w:rFonts w:ascii="Arial" w:hAnsi="Arial" w:cs="Arial"/>
          <w:sz w:val="20"/>
        </w:rPr>
        <w:t>Đơn vị phải trình bày các chỉ tiêu theo mẫu quy định, mẫu này áp dụng chung cho các đơn vị kế toán, khi lập báo cáo chỉ tiêu nào không có phát sinh thì để trống phần số liệu.</w:t>
      </w:r>
    </w:p>
    <w:p w:rsidR="002B6592" w:rsidRPr="00376F65" w:rsidRDefault="002B6592" w:rsidP="002B6592">
      <w:pPr>
        <w:spacing w:before="120"/>
        <w:rPr>
          <w:rFonts w:ascii="Arial" w:hAnsi="Arial" w:cs="Arial"/>
          <w:sz w:val="20"/>
        </w:rPr>
      </w:pPr>
      <w:r w:rsidRPr="00376F65">
        <w:rPr>
          <w:rFonts w:ascii="Arial" w:hAnsi="Arial" w:cs="Arial"/>
          <w:sz w:val="20"/>
        </w:rPr>
        <w:t>Cột thuyết minh dùng để đánh mã số chỉ tiêu thuyết minh có liên quan trong Thuyết minh báo cáo tài chính để người đọc báo cáo tài chính có thể dẫn chiếu nhanh chóng tới nội dung thuyết minh chi tiết của các chỉ tiêu này.</w:t>
      </w:r>
    </w:p>
    <w:p w:rsidR="002B6592" w:rsidRPr="00376F65" w:rsidRDefault="002B6592" w:rsidP="002B6592">
      <w:pPr>
        <w:spacing w:before="120"/>
        <w:rPr>
          <w:rFonts w:ascii="Arial" w:hAnsi="Arial" w:cs="Arial"/>
          <w:sz w:val="20"/>
        </w:rPr>
      </w:pPr>
      <w:r w:rsidRPr="00376F65">
        <w:rPr>
          <w:rFonts w:ascii="Arial" w:hAnsi="Arial" w:cs="Arial"/>
          <w:sz w:val="20"/>
        </w:rPr>
        <w:t>Cột số liệu: Số liệu ghi vào Báo cáo tình hình tài chính chia làm 2 cột:</w:t>
      </w:r>
    </w:p>
    <w:p w:rsidR="002B6592" w:rsidRPr="00376F65" w:rsidRDefault="002B6592" w:rsidP="002B6592">
      <w:pPr>
        <w:spacing w:before="120"/>
        <w:rPr>
          <w:rFonts w:ascii="Arial" w:hAnsi="Arial" w:cs="Arial"/>
          <w:sz w:val="20"/>
        </w:rPr>
      </w:pPr>
      <w:r w:rsidRPr="00376F65">
        <w:rPr>
          <w:rFonts w:ascii="Arial" w:hAnsi="Arial" w:cs="Arial"/>
          <w:sz w:val="20"/>
        </w:rPr>
        <w:t>+ Cột 1: Phản ánh số cuối năm là số dư thời điểm 31/12 năm lậ</w:t>
      </w:r>
      <w:r>
        <w:rPr>
          <w:rFonts w:ascii="Arial" w:hAnsi="Arial" w:cs="Arial"/>
          <w:sz w:val="20"/>
        </w:rPr>
        <w:t>p báo cáo sau khi đã khóa s</w:t>
      </w:r>
      <w:r>
        <w:rPr>
          <w:rFonts w:ascii="Arial" w:hAnsi="Arial" w:cs="Arial"/>
          <w:sz w:val="20"/>
          <w:lang w:val="en-US"/>
        </w:rPr>
        <w:t>ổ</w:t>
      </w:r>
      <w:r w:rsidRPr="00376F65">
        <w:rPr>
          <w:rFonts w:ascii="Arial" w:hAnsi="Arial" w:cs="Arial"/>
          <w:sz w:val="20"/>
        </w:rPr>
        <w:t xml:space="preserve"> kế toán.</w:t>
      </w:r>
    </w:p>
    <w:p w:rsidR="002B6592" w:rsidRPr="00376F65" w:rsidRDefault="002B6592" w:rsidP="002B6592">
      <w:pPr>
        <w:spacing w:before="120"/>
        <w:rPr>
          <w:rFonts w:ascii="Arial" w:hAnsi="Arial" w:cs="Arial"/>
          <w:sz w:val="20"/>
        </w:rPr>
      </w:pPr>
      <w:r w:rsidRPr="00376F65">
        <w:rPr>
          <w:rFonts w:ascii="Arial" w:hAnsi="Arial" w:cs="Arial"/>
          <w:sz w:val="20"/>
        </w:rPr>
        <w:t>+ Cột 2: Phản ánh số đầu năm là số dư thời điểm 01/01 năm lập báo cáo sau khi đ</w:t>
      </w:r>
      <w:r>
        <w:rPr>
          <w:rFonts w:ascii="Arial" w:hAnsi="Arial" w:cs="Arial"/>
          <w:sz w:val="20"/>
          <w:lang w:val="en-US"/>
        </w:rPr>
        <w:t>ã</w:t>
      </w:r>
      <w:r w:rsidRPr="00376F65">
        <w:rPr>
          <w:rFonts w:ascii="Arial" w:hAnsi="Arial" w:cs="Arial"/>
          <w:sz w:val="20"/>
        </w:rPr>
        <w:t xml:space="preserve"> khóa </w:t>
      </w:r>
      <w:r>
        <w:rPr>
          <w:rFonts w:ascii="Arial" w:hAnsi="Arial" w:cs="Arial"/>
          <w:sz w:val="20"/>
        </w:rPr>
        <w:t>sổ kế toán</w:t>
      </w:r>
      <w:r w:rsidRPr="00376F65">
        <w:rPr>
          <w:rFonts w:ascii="Arial" w:hAnsi="Arial" w:cs="Arial"/>
          <w:sz w:val="20"/>
        </w:rPr>
        <w:t>.</w:t>
      </w:r>
    </w:p>
    <w:p w:rsidR="002B6592" w:rsidRDefault="002B6592" w:rsidP="002B6592">
      <w:pPr>
        <w:spacing w:before="120"/>
        <w:rPr>
          <w:rFonts w:ascii="Arial" w:hAnsi="Arial" w:cs="Arial"/>
          <w:sz w:val="20"/>
        </w:rPr>
        <w:sectPr w:rsidR="002B6592" w:rsidSect="0039585C">
          <w:pgSz w:w="12240" w:h="15840"/>
          <w:pgMar w:top="1440" w:right="1800" w:bottom="1440" w:left="1800" w:header="0" w:footer="0" w:gutter="0"/>
          <w:cols w:space="720"/>
          <w:noEndnote/>
          <w:docGrid w:linePitch="360"/>
        </w:sectPr>
      </w:pPr>
      <w:bookmarkStart w:id="4" w:name="bookmark101"/>
    </w:p>
    <w:p w:rsidR="002B6592" w:rsidRPr="00AB6AD6" w:rsidRDefault="002B6592" w:rsidP="002B6592">
      <w:pPr>
        <w:spacing w:before="120"/>
        <w:rPr>
          <w:rFonts w:ascii="Arial" w:hAnsi="Arial" w:cs="Arial"/>
          <w:b/>
          <w:sz w:val="20"/>
        </w:rPr>
      </w:pPr>
      <w:r w:rsidRPr="00AB6AD6">
        <w:rPr>
          <w:rFonts w:ascii="Arial" w:hAnsi="Arial" w:cs="Arial"/>
          <w:b/>
          <w:sz w:val="20"/>
        </w:rPr>
        <w:lastRenderedPageBreak/>
        <w:t>4. Nội dung và phương pháp lập các chỉ tiêu báo cáo</w:t>
      </w:r>
      <w:bookmarkEnd w:id="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7"/>
        <w:gridCol w:w="2878"/>
        <w:gridCol w:w="788"/>
        <w:gridCol w:w="4290"/>
        <w:gridCol w:w="4371"/>
      </w:tblGrid>
      <w:tr w:rsidR="002B6592" w:rsidRPr="00AB6AD6" w:rsidTr="00430DC2">
        <w:tblPrEx>
          <w:tblCellMar>
            <w:top w:w="0" w:type="dxa"/>
            <w:left w:w="0" w:type="dxa"/>
            <w:bottom w:w="0" w:type="dxa"/>
            <w:right w:w="0" w:type="dxa"/>
          </w:tblCellMar>
        </w:tblPrEx>
        <w:tc>
          <w:tcPr>
            <w:tcW w:w="242" w:type="pct"/>
            <w:shd w:val="clear" w:color="auto" w:fill="FFFFFF"/>
          </w:tcPr>
          <w:p w:rsidR="002B6592" w:rsidRPr="00AB6AD6" w:rsidRDefault="002B6592" w:rsidP="00430DC2">
            <w:pPr>
              <w:spacing w:before="120"/>
              <w:jc w:val="center"/>
              <w:rPr>
                <w:rFonts w:ascii="Arial" w:hAnsi="Arial" w:cs="Arial"/>
                <w:b/>
                <w:sz w:val="20"/>
              </w:rPr>
            </w:pPr>
            <w:r w:rsidRPr="00AB6AD6">
              <w:rPr>
                <w:rFonts w:ascii="Arial" w:hAnsi="Arial" w:cs="Arial"/>
                <w:b/>
                <w:sz w:val="20"/>
              </w:rPr>
              <w:t>STT</w:t>
            </w:r>
          </w:p>
        </w:tc>
        <w:tc>
          <w:tcPr>
            <w:tcW w:w="1111" w:type="pct"/>
            <w:shd w:val="clear" w:color="auto" w:fill="FFFFFF"/>
          </w:tcPr>
          <w:p w:rsidR="002B6592" w:rsidRPr="00AB6AD6" w:rsidRDefault="002B6592" w:rsidP="00430DC2">
            <w:pPr>
              <w:spacing w:before="120"/>
              <w:jc w:val="center"/>
              <w:rPr>
                <w:rFonts w:ascii="Arial" w:hAnsi="Arial" w:cs="Arial"/>
                <w:b/>
                <w:sz w:val="20"/>
              </w:rPr>
            </w:pPr>
            <w:r w:rsidRPr="00AB6AD6">
              <w:rPr>
                <w:rFonts w:ascii="Arial" w:hAnsi="Arial" w:cs="Arial"/>
                <w:b/>
                <w:sz w:val="20"/>
              </w:rPr>
              <w:t>Chỉ tiêu</w:t>
            </w:r>
          </w:p>
        </w:tc>
        <w:tc>
          <w:tcPr>
            <w:tcW w:w="304" w:type="pct"/>
            <w:shd w:val="clear" w:color="auto" w:fill="FFFFFF"/>
          </w:tcPr>
          <w:p w:rsidR="002B6592" w:rsidRPr="00AB6AD6" w:rsidRDefault="002B6592" w:rsidP="00430DC2">
            <w:pPr>
              <w:spacing w:before="120"/>
              <w:jc w:val="center"/>
              <w:rPr>
                <w:rFonts w:ascii="Arial" w:hAnsi="Arial" w:cs="Arial"/>
                <w:b/>
                <w:sz w:val="20"/>
                <w:lang w:val="en-US"/>
              </w:rPr>
            </w:pPr>
            <w:r w:rsidRPr="00AB6AD6">
              <w:rPr>
                <w:rFonts w:ascii="Arial" w:hAnsi="Arial" w:cs="Arial"/>
                <w:b/>
                <w:sz w:val="20"/>
              </w:rPr>
              <w:t>Mã s</w:t>
            </w:r>
            <w:r>
              <w:rPr>
                <w:rFonts w:ascii="Arial" w:hAnsi="Arial" w:cs="Arial"/>
                <w:b/>
                <w:sz w:val="20"/>
                <w:lang w:val="en-US"/>
              </w:rPr>
              <w:t>ố</w:t>
            </w:r>
          </w:p>
        </w:tc>
        <w:tc>
          <w:tcPr>
            <w:tcW w:w="1656" w:type="pct"/>
            <w:shd w:val="clear" w:color="auto" w:fill="FFFFFF"/>
          </w:tcPr>
          <w:p w:rsidR="002B6592" w:rsidRPr="00AB6AD6" w:rsidRDefault="002B6592" w:rsidP="00430DC2">
            <w:pPr>
              <w:spacing w:before="120"/>
              <w:jc w:val="center"/>
              <w:rPr>
                <w:rFonts w:ascii="Arial" w:hAnsi="Arial" w:cs="Arial"/>
                <w:b/>
                <w:sz w:val="20"/>
              </w:rPr>
            </w:pPr>
            <w:r w:rsidRPr="00AB6AD6">
              <w:rPr>
                <w:rFonts w:ascii="Arial" w:hAnsi="Arial" w:cs="Arial"/>
                <w:b/>
                <w:sz w:val="20"/>
              </w:rPr>
              <w:t>Nội dung chỉ tiêu</w:t>
            </w:r>
          </w:p>
        </w:tc>
        <w:tc>
          <w:tcPr>
            <w:tcW w:w="1687" w:type="pct"/>
            <w:shd w:val="clear" w:color="auto" w:fill="FFFFFF"/>
          </w:tcPr>
          <w:p w:rsidR="002B6592" w:rsidRPr="00AB6AD6" w:rsidRDefault="002B6592" w:rsidP="00430DC2">
            <w:pPr>
              <w:spacing w:before="120"/>
              <w:jc w:val="center"/>
              <w:rPr>
                <w:rFonts w:ascii="Arial" w:hAnsi="Arial" w:cs="Arial"/>
                <w:b/>
                <w:sz w:val="20"/>
              </w:rPr>
            </w:pPr>
            <w:r w:rsidRPr="00AB6AD6">
              <w:rPr>
                <w:rFonts w:ascii="Arial" w:hAnsi="Arial" w:cs="Arial"/>
                <w:b/>
                <w:sz w:val="20"/>
              </w:rPr>
              <w:t>Phương pháp lập chỉ tiêu</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A</w:t>
            </w:r>
          </w:p>
        </w:tc>
        <w:tc>
          <w:tcPr>
            <w:tcW w:w="1111"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B</w:t>
            </w:r>
          </w:p>
        </w:tc>
        <w:tc>
          <w:tcPr>
            <w:tcW w:w="304" w:type="pct"/>
            <w:shd w:val="clear" w:color="auto" w:fill="FFFFFF"/>
          </w:tcPr>
          <w:p w:rsidR="002B6592" w:rsidRPr="00AB6AD6" w:rsidRDefault="002B6592" w:rsidP="00430DC2">
            <w:pPr>
              <w:spacing w:before="120"/>
              <w:jc w:val="center"/>
              <w:rPr>
                <w:rFonts w:ascii="Arial" w:hAnsi="Arial" w:cs="Arial"/>
                <w:sz w:val="20"/>
                <w:lang w:val="en-US"/>
              </w:rPr>
            </w:pPr>
            <w:r>
              <w:rPr>
                <w:rFonts w:ascii="Arial" w:hAnsi="Arial" w:cs="Arial"/>
                <w:sz w:val="20"/>
                <w:lang w:val="en-US"/>
              </w:rPr>
              <w:t>C</w:t>
            </w:r>
          </w:p>
        </w:tc>
        <w:tc>
          <w:tcPr>
            <w:tcW w:w="1656"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D</w:t>
            </w:r>
          </w:p>
        </w:tc>
        <w:tc>
          <w:tcPr>
            <w:tcW w:w="1687"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B</w:t>
            </w:r>
          </w:p>
        </w:tc>
      </w:tr>
      <w:tr w:rsidR="002B6592" w:rsidRPr="00AB6AD6" w:rsidTr="00430DC2">
        <w:tblPrEx>
          <w:tblCellMar>
            <w:top w:w="0" w:type="dxa"/>
            <w:left w:w="0" w:type="dxa"/>
            <w:bottom w:w="0" w:type="dxa"/>
            <w:right w:w="0" w:type="dxa"/>
          </w:tblCellMar>
        </w:tblPrEx>
        <w:tc>
          <w:tcPr>
            <w:tcW w:w="242" w:type="pct"/>
            <w:shd w:val="clear" w:color="auto" w:fill="FFFFFF"/>
          </w:tcPr>
          <w:p w:rsidR="002B6592" w:rsidRPr="00AB6AD6" w:rsidRDefault="002B6592" w:rsidP="00430DC2">
            <w:pPr>
              <w:spacing w:before="120"/>
              <w:jc w:val="center"/>
              <w:rPr>
                <w:rFonts w:ascii="Arial" w:hAnsi="Arial" w:cs="Arial"/>
                <w:b/>
                <w:sz w:val="20"/>
              </w:rPr>
            </w:pPr>
          </w:p>
        </w:tc>
        <w:tc>
          <w:tcPr>
            <w:tcW w:w="1111" w:type="pct"/>
            <w:shd w:val="clear" w:color="auto" w:fill="FFFFFF"/>
          </w:tcPr>
          <w:p w:rsidR="002B6592" w:rsidRPr="00AB6AD6" w:rsidRDefault="002B6592" w:rsidP="00430DC2">
            <w:pPr>
              <w:spacing w:before="120"/>
              <w:rPr>
                <w:rFonts w:ascii="Arial" w:hAnsi="Arial" w:cs="Arial"/>
                <w:b/>
                <w:sz w:val="20"/>
              </w:rPr>
            </w:pPr>
            <w:r w:rsidRPr="00AB6AD6">
              <w:rPr>
                <w:rFonts w:ascii="Arial" w:hAnsi="Arial" w:cs="Arial"/>
                <w:b/>
                <w:sz w:val="20"/>
              </w:rPr>
              <w:t>TÀI SẢN</w:t>
            </w:r>
          </w:p>
        </w:tc>
        <w:tc>
          <w:tcPr>
            <w:tcW w:w="304" w:type="pct"/>
            <w:shd w:val="clear" w:color="auto" w:fill="FFFFFF"/>
          </w:tcPr>
          <w:p w:rsidR="002B6592" w:rsidRPr="00AB6AD6" w:rsidRDefault="002B6592" w:rsidP="00430DC2">
            <w:pPr>
              <w:spacing w:before="120"/>
              <w:jc w:val="center"/>
              <w:rPr>
                <w:rFonts w:ascii="Arial" w:hAnsi="Arial" w:cs="Arial"/>
                <w:b/>
                <w:sz w:val="20"/>
              </w:rPr>
            </w:pPr>
          </w:p>
        </w:tc>
        <w:tc>
          <w:tcPr>
            <w:tcW w:w="3343" w:type="pct"/>
            <w:gridSpan w:val="2"/>
            <w:shd w:val="clear" w:color="auto" w:fill="FFFFFF"/>
          </w:tcPr>
          <w:p w:rsidR="002B6592" w:rsidRPr="00AB6AD6" w:rsidRDefault="002B6592" w:rsidP="00430DC2">
            <w:pPr>
              <w:spacing w:before="120"/>
              <w:rPr>
                <w:rFonts w:ascii="Arial" w:hAnsi="Arial" w:cs="Arial"/>
                <w:b/>
                <w:sz w:val="20"/>
              </w:rPr>
            </w:pP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AB6AD6" w:rsidRDefault="002B6592" w:rsidP="00430DC2">
            <w:pPr>
              <w:spacing w:before="120"/>
              <w:rPr>
                <w:rFonts w:ascii="Arial" w:hAnsi="Arial" w:cs="Arial"/>
                <w:b/>
                <w:sz w:val="20"/>
              </w:rPr>
            </w:pPr>
            <w:r w:rsidRPr="00AB6AD6">
              <w:rPr>
                <w:rFonts w:ascii="Arial" w:hAnsi="Arial" w:cs="Arial"/>
                <w:b/>
                <w:sz w:val="20"/>
              </w:rPr>
              <w:t>A. TÀI SẢN NG</w:t>
            </w:r>
            <w:r w:rsidRPr="00AB6AD6">
              <w:rPr>
                <w:rFonts w:ascii="Arial" w:hAnsi="Arial" w:cs="Arial"/>
                <w:b/>
                <w:sz w:val="20"/>
                <w:lang w:val="en-US"/>
              </w:rPr>
              <w:t>Ắ</w:t>
            </w:r>
            <w:r w:rsidRPr="00AB6AD6">
              <w:rPr>
                <w:rFonts w:ascii="Arial" w:hAnsi="Arial" w:cs="Arial"/>
                <w:b/>
                <w:sz w:val="20"/>
              </w:rPr>
              <w:t>N HẠN</w:t>
            </w:r>
          </w:p>
        </w:tc>
        <w:tc>
          <w:tcPr>
            <w:tcW w:w="304" w:type="pct"/>
            <w:shd w:val="clear" w:color="auto" w:fill="FFFFFF"/>
          </w:tcPr>
          <w:p w:rsidR="002B6592" w:rsidRPr="00AB6AD6" w:rsidRDefault="002B6592" w:rsidP="00430DC2">
            <w:pPr>
              <w:spacing w:before="120"/>
              <w:jc w:val="center"/>
              <w:rPr>
                <w:rFonts w:ascii="Arial" w:hAnsi="Arial" w:cs="Arial"/>
                <w:b/>
                <w:sz w:val="20"/>
              </w:rPr>
            </w:pPr>
            <w:r w:rsidRPr="00AB6AD6">
              <w:rPr>
                <w:rFonts w:ascii="Arial" w:hAnsi="Arial" w:cs="Arial"/>
                <w:b/>
                <w:sz w:val="20"/>
              </w:rPr>
              <w:t>100</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Chỉ tiêu tổng hợp phản ánh tổng giá trị tài sản hiện có của đơn vị có thời hạn thu hồi không quá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 </w:t>
            </w:r>
            <w:r>
              <w:rPr>
                <w:rFonts w:ascii="Arial" w:hAnsi="Arial" w:cs="Arial"/>
                <w:sz w:val="20"/>
              </w:rPr>
              <w:t>Căn cứ</w:t>
            </w:r>
            <w:r w:rsidRPr="00376F65">
              <w:rPr>
                <w:rFonts w:ascii="Arial" w:hAnsi="Arial" w:cs="Arial"/>
                <w:sz w:val="20"/>
              </w:rPr>
              <w:t xml:space="preserve"> vào tình hình thực tế tại ngày lập </w:t>
            </w:r>
            <w:r>
              <w:rPr>
                <w:rFonts w:ascii="Arial" w:hAnsi="Arial" w:cs="Arial"/>
                <w:sz w:val="20"/>
              </w:rPr>
              <w:t>báo cáo</w:t>
            </w:r>
            <w:r w:rsidRPr="00376F65">
              <w:rPr>
                <w:rFonts w:ascii="Arial" w:hAnsi="Arial" w:cs="Arial"/>
                <w:sz w:val="20"/>
              </w:rPr>
              <w:t xml:space="preserve"> tài chính để </w:t>
            </w:r>
            <w:r>
              <w:rPr>
                <w:rFonts w:ascii="Arial" w:hAnsi="Arial" w:cs="Arial"/>
                <w:sz w:val="20"/>
              </w:rPr>
              <w:t>đơn vị</w:t>
            </w:r>
            <w:r w:rsidRPr="00376F65">
              <w:rPr>
                <w:rFonts w:ascii="Arial" w:hAnsi="Arial" w:cs="Arial"/>
                <w:sz w:val="20"/>
              </w:rPr>
              <w:t xml:space="preserve"> phân loại tài sản là ngắn hạn hay dài hạn để trình bày trên báo cáo tài chính.</w:t>
            </w:r>
          </w:p>
        </w:tc>
        <w:tc>
          <w:tcPr>
            <w:tcW w:w="1687" w:type="pct"/>
            <w:shd w:val="clear" w:color="auto" w:fill="FFFFFF"/>
          </w:tcPr>
          <w:p w:rsidR="002B6592" w:rsidRPr="00AB6AD6" w:rsidRDefault="002B6592" w:rsidP="00430DC2">
            <w:pPr>
              <w:spacing w:before="120"/>
              <w:rPr>
                <w:rFonts w:ascii="Arial" w:hAnsi="Arial" w:cs="Arial"/>
                <w:b/>
                <w:sz w:val="20"/>
              </w:rPr>
            </w:pPr>
            <w:r w:rsidRPr="00AB6AD6">
              <w:rPr>
                <w:rFonts w:ascii="Arial" w:hAnsi="Arial" w:cs="Arial"/>
                <w:b/>
                <w:sz w:val="20"/>
              </w:rPr>
              <w:t>Mã số 100 = Mã số 110 + Mã số 120 + Mã số 130 + Mã số 140 + Mã số 150</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277AA4" w:rsidRDefault="002B6592" w:rsidP="00430DC2">
            <w:pPr>
              <w:spacing w:before="120"/>
              <w:jc w:val="center"/>
              <w:rPr>
                <w:rFonts w:ascii="Arial" w:hAnsi="Arial" w:cs="Arial"/>
                <w:b/>
                <w:sz w:val="20"/>
              </w:rPr>
            </w:pPr>
            <w:r w:rsidRPr="00277AA4">
              <w:rPr>
                <w:rFonts w:ascii="Arial" w:hAnsi="Arial" w:cs="Arial"/>
                <w:b/>
                <w:sz w:val="20"/>
              </w:rPr>
              <w:t>I</w:t>
            </w:r>
          </w:p>
        </w:tc>
        <w:tc>
          <w:tcPr>
            <w:tcW w:w="1111" w:type="pct"/>
            <w:shd w:val="clear" w:color="auto" w:fill="FFFFFF"/>
          </w:tcPr>
          <w:p w:rsidR="002B6592" w:rsidRPr="00277AA4" w:rsidRDefault="002B6592" w:rsidP="00430DC2">
            <w:pPr>
              <w:spacing w:before="120"/>
              <w:rPr>
                <w:rFonts w:ascii="Arial" w:hAnsi="Arial" w:cs="Arial"/>
                <w:b/>
                <w:sz w:val="20"/>
              </w:rPr>
            </w:pPr>
            <w:r w:rsidRPr="00277AA4">
              <w:rPr>
                <w:rFonts w:ascii="Arial" w:hAnsi="Arial" w:cs="Arial"/>
                <w:b/>
                <w:sz w:val="20"/>
              </w:rPr>
              <w:t>Tiền và tương đương tiền</w:t>
            </w:r>
          </w:p>
        </w:tc>
        <w:tc>
          <w:tcPr>
            <w:tcW w:w="304" w:type="pct"/>
            <w:shd w:val="clear" w:color="auto" w:fill="FFFFFF"/>
          </w:tcPr>
          <w:p w:rsidR="002B6592" w:rsidRPr="00277AA4" w:rsidRDefault="002B6592" w:rsidP="00430DC2">
            <w:pPr>
              <w:spacing w:before="120"/>
              <w:jc w:val="center"/>
              <w:rPr>
                <w:rFonts w:ascii="Arial" w:hAnsi="Arial" w:cs="Arial"/>
                <w:b/>
                <w:sz w:val="20"/>
              </w:rPr>
            </w:pPr>
            <w:r w:rsidRPr="00277AA4">
              <w:rPr>
                <w:rFonts w:ascii="Arial" w:hAnsi="Arial" w:cs="Arial"/>
                <w:b/>
                <w:sz w:val="20"/>
              </w:rPr>
              <w:t>110</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w:t>
            </w:r>
            <w:r>
              <w:rPr>
                <w:rFonts w:ascii="Arial" w:hAnsi="Arial" w:cs="Arial"/>
                <w:sz w:val="20"/>
              </w:rPr>
              <w:t>phản ánh</w:t>
            </w:r>
            <w:r w:rsidRPr="00376F65">
              <w:rPr>
                <w:rFonts w:ascii="Arial" w:hAnsi="Arial" w:cs="Arial"/>
                <w:sz w:val="20"/>
              </w:rPr>
              <w:t xml:space="preserve"> toàn bộ số tiền và các khoản tương đương tiền hiện có </w:t>
            </w:r>
            <w:r>
              <w:rPr>
                <w:rFonts w:ascii="Arial" w:hAnsi="Arial" w:cs="Arial"/>
                <w:sz w:val="20"/>
              </w:rPr>
              <w:t>của</w:t>
            </w:r>
            <w:r w:rsidRPr="00376F65">
              <w:rPr>
                <w:rFonts w:ascii="Arial" w:hAnsi="Arial" w:cs="Arial"/>
                <w:sz w:val="20"/>
              </w:rPr>
              <w:t xml:space="preserve"> đơn vị tại thời điểm khoá </w:t>
            </w:r>
            <w:r>
              <w:rPr>
                <w:rFonts w:ascii="Arial" w:hAnsi="Arial" w:cs="Arial"/>
                <w:sz w:val="20"/>
              </w:rPr>
              <w:t>sổ kế toán</w:t>
            </w:r>
            <w:r w:rsidRPr="00376F65">
              <w:rPr>
                <w:rFonts w:ascii="Arial" w:hAnsi="Arial" w:cs="Arial"/>
                <w:sz w:val="20"/>
              </w:rPr>
              <w:t xml:space="preserve"> lập báo cáo tài chính, gồm: tiền mặt tại quỹ, các khoản tiền gửi không kỳ hạn tại Ngân hàng, Kho bạc nhà nước, tiền </w:t>
            </w:r>
            <w:r>
              <w:rPr>
                <w:rFonts w:ascii="Arial" w:hAnsi="Arial" w:cs="Arial"/>
                <w:sz w:val="20"/>
                <w:lang w:val="en-US"/>
              </w:rPr>
              <w:t>đ</w:t>
            </w:r>
            <w:r w:rsidRPr="00376F65">
              <w:rPr>
                <w:rFonts w:ascii="Arial" w:hAnsi="Arial" w:cs="Arial"/>
                <w:sz w:val="20"/>
              </w:rPr>
              <w:t xml:space="preserve">ang chuyển và các khoản đầu tư tài chính có kỳ hạn không quá 3 tháng </w:t>
            </w:r>
            <w:r>
              <w:rPr>
                <w:rFonts w:ascii="Arial" w:hAnsi="Arial" w:cs="Arial"/>
                <w:sz w:val="20"/>
              </w:rPr>
              <w:t>kể từ</w:t>
            </w:r>
            <w:r w:rsidRPr="00376F65">
              <w:rPr>
                <w:rFonts w:ascii="Arial" w:hAnsi="Arial" w:cs="Arial"/>
                <w:sz w:val="20"/>
              </w:rPr>
              <w:t xml:space="preserve"> ngày đầu tư.</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Tổng số dư Nợ của các TK 111, 112, 113 và số dư Nợ chi tiết TK 121 (chi tiết các khoản đầu tư tài chính có kỳ hạn không quá 3 tháng kể từ ngày </w:t>
            </w:r>
            <w:r>
              <w:rPr>
                <w:rFonts w:ascii="Arial" w:hAnsi="Arial" w:cs="Arial"/>
                <w:sz w:val="20"/>
              </w:rPr>
              <w:t>đầu tư</w:t>
            </w:r>
            <w:r w:rsidRPr="00376F65">
              <w:rPr>
                <w:rFonts w:ascii="Arial" w:hAnsi="Arial" w:cs="Arial"/>
                <w:sz w:val="20"/>
              </w:rPr>
              <w:t>).</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07416B" w:rsidRDefault="002B6592" w:rsidP="00430DC2">
            <w:pPr>
              <w:spacing w:before="120"/>
              <w:jc w:val="center"/>
              <w:rPr>
                <w:rFonts w:ascii="Arial" w:hAnsi="Arial" w:cs="Arial"/>
                <w:b/>
                <w:sz w:val="20"/>
              </w:rPr>
            </w:pPr>
            <w:r w:rsidRPr="0007416B">
              <w:rPr>
                <w:rFonts w:ascii="Arial" w:hAnsi="Arial" w:cs="Arial"/>
                <w:b/>
                <w:sz w:val="20"/>
              </w:rPr>
              <w:t>II</w:t>
            </w:r>
          </w:p>
        </w:tc>
        <w:tc>
          <w:tcPr>
            <w:tcW w:w="1111" w:type="pct"/>
            <w:shd w:val="clear" w:color="auto" w:fill="FFFFFF"/>
          </w:tcPr>
          <w:p w:rsidR="002B6592" w:rsidRPr="0007416B" w:rsidRDefault="002B6592" w:rsidP="00430DC2">
            <w:pPr>
              <w:spacing w:before="120"/>
              <w:rPr>
                <w:rFonts w:ascii="Arial" w:hAnsi="Arial" w:cs="Arial"/>
                <w:b/>
                <w:sz w:val="20"/>
              </w:rPr>
            </w:pPr>
            <w:r w:rsidRPr="0007416B">
              <w:rPr>
                <w:rFonts w:ascii="Arial" w:hAnsi="Arial" w:cs="Arial"/>
                <w:b/>
                <w:sz w:val="20"/>
              </w:rPr>
              <w:t>Đầu tư tài chính ngắn hạn</w:t>
            </w:r>
          </w:p>
        </w:tc>
        <w:tc>
          <w:tcPr>
            <w:tcW w:w="304" w:type="pct"/>
            <w:shd w:val="clear" w:color="auto" w:fill="FFFFFF"/>
          </w:tcPr>
          <w:p w:rsidR="002B6592" w:rsidRPr="0007416B" w:rsidRDefault="002B6592" w:rsidP="00430DC2">
            <w:pPr>
              <w:spacing w:before="120"/>
              <w:jc w:val="center"/>
              <w:rPr>
                <w:rFonts w:ascii="Arial" w:hAnsi="Arial" w:cs="Arial"/>
                <w:b/>
                <w:sz w:val="20"/>
              </w:rPr>
            </w:pPr>
            <w:r w:rsidRPr="0007416B">
              <w:rPr>
                <w:rFonts w:ascii="Arial" w:hAnsi="Arial" w:cs="Arial"/>
                <w:b/>
                <w:sz w:val="20"/>
              </w:rPr>
              <w:t>120</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w:t>
            </w:r>
            <w:r>
              <w:rPr>
                <w:rFonts w:ascii="Arial" w:hAnsi="Arial" w:cs="Arial"/>
                <w:sz w:val="20"/>
              </w:rPr>
              <w:t>p ph</w:t>
            </w:r>
            <w:r>
              <w:rPr>
                <w:rFonts w:ascii="Arial" w:hAnsi="Arial" w:cs="Arial"/>
                <w:sz w:val="20"/>
                <w:lang w:val="en-US"/>
              </w:rPr>
              <w:t>ả</w:t>
            </w:r>
            <w:r w:rsidRPr="00376F65">
              <w:rPr>
                <w:rFonts w:ascii="Arial" w:hAnsi="Arial" w:cs="Arial"/>
                <w:sz w:val="20"/>
              </w:rPr>
              <w:t xml:space="preserve">n ánh </w:t>
            </w:r>
            <w:r>
              <w:rPr>
                <w:rFonts w:ascii="Arial" w:hAnsi="Arial" w:cs="Arial"/>
                <w:sz w:val="20"/>
              </w:rPr>
              <w:t>tổng</w:t>
            </w:r>
            <w:r w:rsidRPr="00376F65">
              <w:rPr>
                <w:rFonts w:ascii="Arial" w:hAnsi="Arial" w:cs="Arial"/>
                <w:sz w:val="20"/>
              </w:rPr>
              <w:t xml:space="preserve"> giá trị </w:t>
            </w:r>
            <w:r>
              <w:rPr>
                <w:rFonts w:ascii="Arial" w:hAnsi="Arial" w:cs="Arial"/>
                <w:sz w:val="20"/>
              </w:rPr>
              <w:t>của</w:t>
            </w:r>
            <w:r w:rsidRPr="00376F65">
              <w:rPr>
                <w:rFonts w:ascii="Arial" w:hAnsi="Arial" w:cs="Arial"/>
                <w:sz w:val="20"/>
              </w:rPr>
              <w:t xml:space="preserve"> các khoản </w:t>
            </w:r>
            <w:r>
              <w:rPr>
                <w:rFonts w:ascii="Arial" w:hAnsi="Arial" w:cs="Arial"/>
                <w:sz w:val="20"/>
              </w:rPr>
              <w:t>đầu</w:t>
            </w:r>
            <w:r w:rsidRPr="00376F65">
              <w:rPr>
                <w:rFonts w:ascii="Arial" w:hAnsi="Arial" w:cs="Arial"/>
                <w:sz w:val="20"/>
              </w:rPr>
              <w:t xml:space="preserve"> tư </w:t>
            </w:r>
            <w:r>
              <w:rPr>
                <w:rFonts w:ascii="Arial" w:hAnsi="Arial" w:cs="Arial"/>
                <w:sz w:val="20"/>
              </w:rPr>
              <w:t>tài chính</w:t>
            </w:r>
            <w:r w:rsidRPr="00376F65">
              <w:rPr>
                <w:rFonts w:ascii="Arial" w:hAnsi="Arial" w:cs="Arial"/>
                <w:sz w:val="20"/>
              </w:rPr>
              <w:t xml:space="preserve"> ngắn hạn, có thời hạn thu hồi không quá 12 tháng kể từ ngày khóa </w:t>
            </w:r>
            <w:r>
              <w:rPr>
                <w:rFonts w:ascii="Arial" w:hAnsi="Arial" w:cs="Arial"/>
                <w:sz w:val="20"/>
              </w:rPr>
              <w:t>sổ kế toán</w:t>
            </w:r>
            <w:r w:rsidRPr="00376F65">
              <w:rPr>
                <w:rFonts w:ascii="Arial" w:hAnsi="Arial" w:cs="Arial"/>
                <w:sz w:val="20"/>
              </w:rPr>
              <w:t xml:space="preserve"> lập báo cáo tài chính (sau khi đã trừ đi dự </w:t>
            </w:r>
            <w:r>
              <w:rPr>
                <w:rFonts w:ascii="Arial" w:hAnsi="Arial" w:cs="Arial"/>
                <w:sz w:val="20"/>
              </w:rPr>
              <w:t>phòng</w:t>
            </w:r>
            <w:r w:rsidRPr="00376F65">
              <w:rPr>
                <w:rFonts w:ascii="Arial" w:hAnsi="Arial" w:cs="Arial"/>
                <w:sz w:val="20"/>
              </w:rPr>
              <w:t xml:space="preserve"> tổn thất đầu tư tài chính </w:t>
            </w:r>
            <w:r>
              <w:rPr>
                <w:rFonts w:ascii="Arial" w:hAnsi="Arial" w:cs="Arial"/>
                <w:sz w:val="20"/>
              </w:rPr>
              <w:t>ngắn</w:t>
            </w:r>
            <w:r w:rsidRPr="00376F65">
              <w:rPr>
                <w:rFonts w:ascii="Arial" w:hAnsi="Arial" w:cs="Arial"/>
                <w:sz w:val="20"/>
              </w:rPr>
              <w:t xml:space="preserve"> hạn).</w:t>
            </w:r>
          </w:p>
        </w:tc>
        <w:tc>
          <w:tcPr>
            <w:tcW w:w="1687" w:type="pct"/>
            <w:shd w:val="clear" w:color="auto" w:fill="FFFFFF"/>
          </w:tcPr>
          <w:p w:rsidR="002B6592" w:rsidRPr="0007416B" w:rsidRDefault="002B6592" w:rsidP="00430DC2">
            <w:pPr>
              <w:spacing w:before="120"/>
              <w:rPr>
                <w:rFonts w:ascii="Arial" w:hAnsi="Arial" w:cs="Arial"/>
                <w:b/>
                <w:sz w:val="20"/>
              </w:rPr>
            </w:pPr>
            <w:r w:rsidRPr="0007416B">
              <w:rPr>
                <w:rFonts w:ascii="Arial" w:hAnsi="Arial" w:cs="Arial"/>
                <w:b/>
                <w:sz w:val="20"/>
              </w:rPr>
              <w:t>Mã số 120 = Mã số 121 + Mã số 122</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07416B" w:rsidRDefault="002B6592" w:rsidP="00430DC2">
            <w:pPr>
              <w:spacing w:before="120"/>
              <w:jc w:val="center"/>
              <w:rPr>
                <w:rFonts w:ascii="Arial" w:hAnsi="Arial" w:cs="Arial"/>
                <w:sz w:val="20"/>
              </w:rPr>
            </w:pPr>
            <w:r w:rsidRPr="0007416B">
              <w:rPr>
                <w:rFonts w:ascii="Arial" w:hAnsi="Arial" w:cs="Arial"/>
                <w:sz w:val="20"/>
              </w:rPr>
              <w:t>1</w:t>
            </w:r>
          </w:p>
        </w:tc>
        <w:tc>
          <w:tcPr>
            <w:tcW w:w="1111" w:type="pct"/>
            <w:shd w:val="clear" w:color="auto" w:fill="FFFFFF"/>
          </w:tcPr>
          <w:p w:rsidR="002B6592" w:rsidRPr="0007416B" w:rsidRDefault="002B6592" w:rsidP="00430DC2">
            <w:pPr>
              <w:spacing w:before="120"/>
              <w:rPr>
                <w:rFonts w:ascii="Arial" w:hAnsi="Arial" w:cs="Arial"/>
                <w:sz w:val="20"/>
              </w:rPr>
            </w:pPr>
            <w:r>
              <w:rPr>
                <w:rFonts w:ascii="Arial" w:hAnsi="Arial" w:cs="Arial"/>
                <w:sz w:val="20"/>
              </w:rPr>
              <w:t>Đầu</w:t>
            </w:r>
            <w:r w:rsidRPr="0007416B">
              <w:rPr>
                <w:rFonts w:ascii="Arial" w:hAnsi="Arial" w:cs="Arial"/>
                <w:sz w:val="20"/>
              </w:rPr>
              <w:t xml:space="preserve"> tư tài chính ngắn hạn</w:t>
            </w:r>
          </w:p>
        </w:tc>
        <w:tc>
          <w:tcPr>
            <w:tcW w:w="304" w:type="pct"/>
            <w:shd w:val="clear" w:color="auto" w:fill="FFFFFF"/>
          </w:tcPr>
          <w:p w:rsidR="002B6592" w:rsidRPr="0007416B" w:rsidRDefault="002B6592" w:rsidP="00430DC2">
            <w:pPr>
              <w:spacing w:before="120"/>
              <w:jc w:val="center"/>
              <w:rPr>
                <w:rFonts w:ascii="Arial" w:hAnsi="Arial" w:cs="Arial"/>
                <w:sz w:val="20"/>
              </w:rPr>
            </w:pPr>
            <w:r w:rsidRPr="0007416B">
              <w:rPr>
                <w:rFonts w:ascii="Arial" w:hAnsi="Arial" w:cs="Arial"/>
                <w:sz w:val="20"/>
              </w:rPr>
              <w:t>121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tổng giá gốc các khoản đầu tư tài chính của đơn vị </w:t>
            </w:r>
            <w:r>
              <w:rPr>
                <w:rFonts w:ascii="Arial" w:hAnsi="Arial" w:cs="Arial"/>
                <w:sz w:val="20"/>
              </w:rPr>
              <w:t>có</w:t>
            </w:r>
            <w:r w:rsidRPr="00376F65">
              <w:rPr>
                <w:rFonts w:ascii="Arial" w:hAnsi="Arial" w:cs="Arial"/>
                <w:sz w:val="20"/>
              </w:rPr>
              <w:t xml:space="preserve"> thời hạn thu</w:t>
            </w:r>
            <w:r>
              <w:rPr>
                <w:rFonts w:ascii="Arial" w:hAnsi="Arial" w:cs="Arial"/>
                <w:sz w:val="20"/>
              </w:rPr>
              <w:t xml:space="preserve"> hồi</w:t>
            </w:r>
            <w:r w:rsidRPr="00376F65">
              <w:rPr>
                <w:rFonts w:ascii="Arial" w:hAnsi="Arial" w:cs="Arial"/>
                <w:sz w:val="20"/>
              </w:rPr>
              <w:t xml:space="preserve"> không quá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cáo tài chính. Chỉ tiêu này chỉ phát sinh ở các đơn vị mà cơ chế tài chính cho ph</w:t>
            </w:r>
            <w:r>
              <w:rPr>
                <w:rFonts w:ascii="Arial" w:hAnsi="Arial" w:cs="Arial"/>
                <w:sz w:val="20"/>
              </w:rPr>
              <w:t>ép</w:t>
            </w:r>
            <w:r w:rsidRPr="00376F65">
              <w:rPr>
                <w:rFonts w:ascii="Arial" w:hAnsi="Arial" w:cs="Arial"/>
                <w:sz w:val="20"/>
              </w:rPr>
              <w:t xml:space="preserve"> thực hiện </w:t>
            </w:r>
            <w:r>
              <w:rPr>
                <w:rFonts w:ascii="Arial" w:hAnsi="Arial" w:cs="Arial"/>
                <w:sz w:val="20"/>
              </w:rPr>
              <w:t>các</w:t>
            </w:r>
            <w:r w:rsidRPr="00376F65">
              <w:rPr>
                <w:rFonts w:ascii="Arial" w:hAnsi="Arial" w:cs="Arial"/>
                <w:sz w:val="20"/>
              </w:rPr>
              <w:t xml:space="preserve"> hoạt động đầu tư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Tổng số dư Nợ chi tiết </w:t>
            </w:r>
            <w:r>
              <w:rPr>
                <w:rFonts w:ascii="Arial" w:hAnsi="Arial" w:cs="Arial"/>
                <w:sz w:val="20"/>
              </w:rPr>
              <w:t>của</w:t>
            </w:r>
            <w:r w:rsidRPr="00376F65">
              <w:rPr>
                <w:rFonts w:ascii="Arial" w:hAnsi="Arial" w:cs="Arial"/>
                <w:sz w:val="20"/>
              </w:rPr>
              <w:t xml:space="preserve"> TK 121 đối với các khoản được phân loại và theo dõi là đầu tư tài chính </w:t>
            </w:r>
            <w:r>
              <w:rPr>
                <w:rFonts w:ascii="Arial" w:hAnsi="Arial" w:cs="Arial"/>
                <w:sz w:val="20"/>
              </w:rPr>
              <w:t>có</w:t>
            </w:r>
            <w:r w:rsidRPr="00376F65">
              <w:rPr>
                <w:rFonts w:ascii="Arial" w:hAnsi="Arial" w:cs="Arial"/>
                <w:sz w:val="20"/>
              </w:rPr>
              <w:t xml:space="preserve"> thời hạn thu hồi không quá 12 </w:t>
            </w:r>
            <w:r>
              <w:rPr>
                <w:rFonts w:ascii="Arial" w:hAnsi="Arial" w:cs="Arial"/>
                <w:sz w:val="20"/>
              </w:rPr>
              <w:t>tháng</w:t>
            </w:r>
            <w:r w:rsidRPr="00376F65">
              <w:rPr>
                <w:rFonts w:ascii="Arial" w:hAnsi="Arial" w:cs="Arial"/>
                <w:sz w:val="20"/>
              </w:rPr>
              <w:t xml:space="preserve"> k</w:t>
            </w:r>
            <w:r>
              <w:rPr>
                <w:rFonts w:ascii="Arial" w:hAnsi="Arial" w:cs="Arial"/>
                <w:sz w:val="20"/>
                <w:lang w:val="en-US"/>
              </w:rPr>
              <w:t>ể</w:t>
            </w:r>
            <w:r w:rsidRPr="00376F65">
              <w:rPr>
                <w:rFonts w:ascii="Arial" w:hAnsi="Arial" w:cs="Arial"/>
                <w:sz w:val="20"/>
              </w:rPr>
              <w:t xml:space="preserve"> từ ngày khóa </w:t>
            </w:r>
            <w:r>
              <w:rPr>
                <w:rFonts w:ascii="Arial" w:hAnsi="Arial" w:cs="Arial"/>
                <w:sz w:val="20"/>
              </w:rPr>
              <w:t>sổ kế toán</w:t>
            </w:r>
            <w:r w:rsidRPr="00376F65">
              <w:rPr>
                <w:rFonts w:ascii="Arial" w:hAnsi="Arial" w:cs="Arial"/>
                <w:sz w:val="20"/>
              </w:rPr>
              <w:t xml:space="preserve"> lập báo cáo tài chính (ngoài các khoản </w:t>
            </w:r>
            <w:r>
              <w:rPr>
                <w:rFonts w:ascii="Arial" w:hAnsi="Arial" w:cs="Arial"/>
                <w:sz w:val="20"/>
              </w:rPr>
              <w:t>đã</w:t>
            </w:r>
            <w:r w:rsidRPr="00376F65">
              <w:rPr>
                <w:rFonts w:ascii="Arial" w:hAnsi="Arial" w:cs="Arial"/>
                <w:sz w:val="20"/>
              </w:rPr>
              <w:t xml:space="preserve"> phân loại </w:t>
            </w:r>
            <w:r>
              <w:rPr>
                <w:rFonts w:ascii="Arial" w:hAnsi="Arial" w:cs="Arial"/>
                <w:sz w:val="20"/>
              </w:rPr>
              <w:t>là</w:t>
            </w:r>
            <w:r w:rsidRPr="00376F65">
              <w:rPr>
                <w:rFonts w:ascii="Arial" w:hAnsi="Arial" w:cs="Arial"/>
                <w:sz w:val="20"/>
              </w:rPr>
              <w:t xml:space="preserve"> tương đương tiền).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Dự phòng t</w:t>
            </w:r>
            <w:r>
              <w:rPr>
                <w:rFonts w:ascii="Arial" w:hAnsi="Arial" w:cs="Arial"/>
                <w:sz w:val="20"/>
                <w:lang w:val="en-US"/>
              </w:rPr>
              <w:t>ổ</w:t>
            </w:r>
            <w:r w:rsidRPr="00376F65">
              <w:rPr>
                <w:rFonts w:ascii="Arial" w:hAnsi="Arial" w:cs="Arial"/>
                <w:sz w:val="20"/>
              </w:rPr>
              <w:t>n thất đầu tư tài chính ngắn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122</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số dư khoản dự phòng đã trích lập cho các khoản đầu tư tài chính ngắn hạn tại </w:t>
            </w:r>
            <w:r w:rsidRPr="00376F65">
              <w:rPr>
                <w:rFonts w:ascii="Arial" w:hAnsi="Arial" w:cs="Arial"/>
                <w:sz w:val="20"/>
              </w:rPr>
              <w:lastRenderedPageBreak/>
              <w:t xml:space="preserve">thời điểm khoá </w:t>
            </w:r>
            <w:r>
              <w:rPr>
                <w:rFonts w:ascii="Arial" w:hAnsi="Arial" w:cs="Arial"/>
                <w:sz w:val="20"/>
              </w:rPr>
              <w:t>sổ kế toán</w:t>
            </w:r>
            <w:r w:rsidRPr="00376F65">
              <w:rPr>
                <w:rFonts w:ascii="Arial" w:hAnsi="Arial" w:cs="Arial"/>
                <w:sz w:val="20"/>
              </w:rPr>
              <w:t xml:space="preserve"> lập báo cáo tài chính. Chỉ tiêu này chi phát sinh trong trường hợp cơ chế tài chính cho ph</w:t>
            </w:r>
            <w:r>
              <w:rPr>
                <w:rFonts w:ascii="Arial" w:hAnsi="Arial" w:cs="Arial"/>
                <w:sz w:val="20"/>
              </w:rPr>
              <w:t>ép</w:t>
            </w:r>
            <w:r w:rsidRPr="00376F65">
              <w:rPr>
                <w:rFonts w:ascii="Arial" w:hAnsi="Arial" w:cs="Arial"/>
                <w:sz w:val="20"/>
              </w:rPr>
              <w:t xml:space="preserve"> </w:t>
            </w:r>
            <w:r>
              <w:rPr>
                <w:rFonts w:ascii="Arial" w:hAnsi="Arial" w:cs="Arial"/>
                <w:sz w:val="20"/>
              </w:rPr>
              <w:t>đơn vị</w:t>
            </w:r>
            <w:r w:rsidRPr="00376F65">
              <w:rPr>
                <w:rFonts w:ascii="Arial" w:hAnsi="Arial" w:cs="Arial"/>
                <w:sz w:val="20"/>
              </w:rPr>
              <w:t xml:space="preserve"> trích lập dự phòng </w:t>
            </w:r>
            <w:r>
              <w:rPr>
                <w:rFonts w:ascii="Arial" w:hAnsi="Arial" w:cs="Arial"/>
                <w:sz w:val="20"/>
              </w:rPr>
              <w:t>đối</w:t>
            </w:r>
            <w:r w:rsidRPr="00376F65">
              <w:rPr>
                <w:rFonts w:ascii="Arial" w:hAnsi="Arial" w:cs="Arial"/>
                <w:sz w:val="20"/>
              </w:rPr>
              <w:t xml:space="preserve"> với hoạt động có liên quan.</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lastRenderedPageBreak/>
              <w:t>Tổng số</w:t>
            </w:r>
            <w:r w:rsidRPr="00376F65">
              <w:rPr>
                <w:rFonts w:ascii="Arial" w:hAnsi="Arial" w:cs="Arial"/>
                <w:sz w:val="20"/>
              </w:rPr>
              <w:t xml:space="preserve"> dư Có chi tiế</w:t>
            </w:r>
            <w:r>
              <w:rPr>
                <w:rFonts w:ascii="Arial" w:hAnsi="Arial" w:cs="Arial"/>
                <w:sz w:val="20"/>
              </w:rPr>
              <w:t>t TK</w:t>
            </w:r>
            <w:r w:rsidRPr="00376F65">
              <w:rPr>
                <w:rFonts w:ascii="Arial" w:hAnsi="Arial" w:cs="Arial"/>
                <w:sz w:val="20"/>
              </w:rPr>
              <w:t xml:space="preserve"> 2293 cho các khoản dự phòng đã trích lập cho khoản đầu tư </w:t>
            </w:r>
            <w:r>
              <w:rPr>
                <w:rFonts w:ascii="Arial" w:hAnsi="Arial" w:cs="Arial"/>
                <w:sz w:val="20"/>
              </w:rPr>
              <w:t>tài</w:t>
            </w:r>
            <w:r w:rsidRPr="00376F65">
              <w:rPr>
                <w:rFonts w:ascii="Arial" w:hAnsi="Arial" w:cs="Arial"/>
                <w:sz w:val="20"/>
              </w:rPr>
              <w:t xml:space="preserve"> chính </w:t>
            </w:r>
            <w:r w:rsidRPr="00376F65">
              <w:rPr>
                <w:rFonts w:ascii="Arial" w:hAnsi="Arial" w:cs="Arial"/>
                <w:sz w:val="20"/>
              </w:rPr>
              <w:lastRenderedPageBreak/>
              <w:t xml:space="preserve">ngắn hạn, được </w:t>
            </w:r>
            <w:r>
              <w:rPr>
                <w:rFonts w:ascii="Arial" w:hAnsi="Arial" w:cs="Arial"/>
                <w:sz w:val="20"/>
              </w:rPr>
              <w:t>trình</w:t>
            </w:r>
            <w:r w:rsidRPr="00376F65">
              <w:rPr>
                <w:rFonts w:ascii="Arial" w:hAnsi="Arial" w:cs="Arial"/>
                <w:sz w:val="20"/>
              </w:rPr>
              <w:t xml:space="preserve"> bày là số âm dưới hình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954A04" w:rsidRDefault="002B6592" w:rsidP="00430DC2">
            <w:pPr>
              <w:spacing w:before="120"/>
              <w:jc w:val="center"/>
              <w:rPr>
                <w:rFonts w:ascii="Arial" w:hAnsi="Arial" w:cs="Arial"/>
                <w:b/>
                <w:sz w:val="20"/>
              </w:rPr>
            </w:pPr>
            <w:r w:rsidRPr="00954A04">
              <w:rPr>
                <w:rFonts w:ascii="Arial" w:hAnsi="Arial" w:cs="Arial"/>
                <w:b/>
                <w:sz w:val="20"/>
              </w:rPr>
              <w:lastRenderedPageBreak/>
              <w:t>III</w:t>
            </w:r>
          </w:p>
        </w:tc>
        <w:tc>
          <w:tcPr>
            <w:tcW w:w="1111" w:type="pct"/>
            <w:shd w:val="clear" w:color="auto" w:fill="FFFFFF"/>
          </w:tcPr>
          <w:p w:rsidR="002B6592" w:rsidRPr="00954A04" w:rsidRDefault="002B6592" w:rsidP="00430DC2">
            <w:pPr>
              <w:spacing w:before="120"/>
              <w:rPr>
                <w:rFonts w:ascii="Arial" w:hAnsi="Arial" w:cs="Arial"/>
                <w:b/>
                <w:sz w:val="20"/>
              </w:rPr>
            </w:pPr>
            <w:r w:rsidRPr="00954A04">
              <w:rPr>
                <w:rFonts w:ascii="Arial" w:hAnsi="Arial" w:cs="Arial"/>
                <w:b/>
                <w:sz w:val="20"/>
              </w:rPr>
              <w:t>Các khoản phải thu ngắn hạn</w:t>
            </w:r>
          </w:p>
        </w:tc>
        <w:tc>
          <w:tcPr>
            <w:tcW w:w="304" w:type="pct"/>
            <w:shd w:val="clear" w:color="auto" w:fill="FFFFFF"/>
          </w:tcPr>
          <w:p w:rsidR="002B6592" w:rsidRPr="00954A04" w:rsidRDefault="002B6592" w:rsidP="00430DC2">
            <w:pPr>
              <w:spacing w:before="120"/>
              <w:jc w:val="center"/>
              <w:rPr>
                <w:rFonts w:ascii="Arial" w:hAnsi="Arial" w:cs="Arial"/>
                <w:b/>
                <w:sz w:val="20"/>
              </w:rPr>
            </w:pPr>
            <w:r w:rsidRPr="00954A04">
              <w:rPr>
                <w:rFonts w:ascii="Arial" w:hAnsi="Arial" w:cs="Arial"/>
                <w:b/>
                <w:sz w:val="20"/>
              </w:rPr>
              <w:t>130</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toàn bộ giá trị của các khoản phải thu có thời hạn thu hồi còn lại không quá 12 tháng kể từ ngày khóa </w:t>
            </w:r>
            <w:r>
              <w:rPr>
                <w:rFonts w:ascii="Arial" w:hAnsi="Arial" w:cs="Arial"/>
                <w:sz w:val="20"/>
              </w:rPr>
              <w:t>sổ kế toán</w:t>
            </w:r>
            <w:r w:rsidRPr="00376F65">
              <w:rPr>
                <w:rFonts w:ascii="Arial" w:hAnsi="Arial" w:cs="Arial"/>
                <w:sz w:val="20"/>
              </w:rPr>
              <w:t xml:space="preserve"> lập báo cáo tài chính (sau khi trừ đi dự phòng phải thu ngắn hạn khó đòi), bao gồm: Phải thu của khách hàng ngắn hạn; phải thu kinh phí được cấp; trả trước cho người bán ngắn hạn, các khoản phải thu </w:t>
            </w:r>
            <w:r>
              <w:rPr>
                <w:rFonts w:ascii="Arial" w:hAnsi="Arial" w:cs="Arial"/>
                <w:sz w:val="20"/>
              </w:rPr>
              <w:t>ngắn</w:t>
            </w:r>
            <w:r w:rsidRPr="00376F65">
              <w:rPr>
                <w:rFonts w:ascii="Arial" w:hAnsi="Arial" w:cs="Arial"/>
                <w:sz w:val="20"/>
              </w:rPr>
              <w:t xml:space="preserve"> hạn khác.</w:t>
            </w:r>
          </w:p>
        </w:tc>
        <w:tc>
          <w:tcPr>
            <w:tcW w:w="1687" w:type="pct"/>
            <w:shd w:val="clear" w:color="auto" w:fill="FFFFFF"/>
          </w:tcPr>
          <w:p w:rsidR="002B6592" w:rsidRPr="00954A04" w:rsidRDefault="002B6592" w:rsidP="00430DC2">
            <w:pPr>
              <w:spacing w:before="120"/>
              <w:rPr>
                <w:rFonts w:ascii="Arial" w:hAnsi="Arial" w:cs="Arial"/>
                <w:b/>
                <w:sz w:val="20"/>
              </w:rPr>
            </w:pPr>
            <w:r w:rsidRPr="00954A04">
              <w:rPr>
                <w:rFonts w:ascii="Arial" w:hAnsi="Arial" w:cs="Arial"/>
                <w:b/>
                <w:sz w:val="20"/>
              </w:rPr>
              <w:t>Mã số 130 = Mã số 131 + Mã số 132 + Mã số 133 + Mã số 134 + Mã số 135</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954A04" w:rsidRDefault="002B6592" w:rsidP="00430DC2">
            <w:pPr>
              <w:spacing w:before="120"/>
              <w:jc w:val="center"/>
              <w:rPr>
                <w:rFonts w:ascii="Arial" w:hAnsi="Arial" w:cs="Arial"/>
                <w:sz w:val="20"/>
                <w:lang w:val="en-US"/>
              </w:rPr>
            </w:pPr>
            <w:r>
              <w:rPr>
                <w:rFonts w:ascii="Arial" w:hAnsi="Arial" w:cs="Arial"/>
                <w:sz w:val="20"/>
                <w:lang w:val="en-US"/>
              </w:rPr>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Phải thu của khách hàng ngắn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131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giá trị các khoản phải thu khách </w:t>
            </w:r>
            <w:r>
              <w:rPr>
                <w:rFonts w:ascii="Arial" w:hAnsi="Arial" w:cs="Arial"/>
                <w:sz w:val="20"/>
              </w:rPr>
              <w:t>hàng</w:t>
            </w:r>
            <w:r w:rsidRPr="00376F65">
              <w:rPr>
                <w:rFonts w:ascii="Arial" w:hAnsi="Arial" w:cs="Arial"/>
                <w:sz w:val="20"/>
              </w:rPr>
              <w:t xml:space="preserve"> về bán </w:t>
            </w:r>
            <w:r>
              <w:rPr>
                <w:rFonts w:ascii="Arial" w:hAnsi="Arial" w:cs="Arial"/>
                <w:sz w:val="20"/>
              </w:rPr>
              <w:t>sản phẩm</w:t>
            </w:r>
            <w:r w:rsidRPr="00376F65">
              <w:rPr>
                <w:rFonts w:ascii="Arial" w:hAnsi="Arial" w:cs="Arial"/>
                <w:sz w:val="20"/>
              </w:rPr>
              <w:t xml:space="preserve">, hàng hóa, cung cấp dịch vụ theo hợp đồng nhưng chưa thu tiền, có thời hạn thu hồi còn lại không quá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chi tiết TK 131 đối với các đối tượng thanh toán có thời hạn thu hồi còn lại không quá 12 tháng kể từ ngày khóa </w:t>
            </w:r>
            <w:r>
              <w:rPr>
                <w:rFonts w:ascii="Arial" w:hAnsi="Arial" w:cs="Arial"/>
                <w:sz w:val="20"/>
              </w:rPr>
              <w:t>sổ 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Phải thu kinh phí được cấp</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132</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Phản ánh giá trị khoản đơn vị còn phải thu đối với một số kinh phí hoạt động mà đơn vị được NSNN, nh</w:t>
            </w:r>
            <w:r>
              <w:rPr>
                <w:rFonts w:ascii="Arial" w:hAnsi="Arial" w:cs="Arial"/>
                <w:sz w:val="20"/>
                <w:lang w:val="en-US"/>
              </w:rPr>
              <w:t>à</w:t>
            </w:r>
            <w:r w:rsidRPr="00376F65">
              <w:rPr>
                <w:rFonts w:ascii="Arial" w:hAnsi="Arial" w:cs="Arial"/>
                <w:sz w:val="20"/>
              </w:rPr>
              <w:t xml:space="preserve"> tài trợ hoặc đơn vị kế toán cấp trên cấp tại ngày khoá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chi tiết </w:t>
            </w:r>
            <w:r>
              <w:rPr>
                <w:rFonts w:ascii="Arial" w:hAnsi="Arial" w:cs="Arial"/>
                <w:sz w:val="20"/>
              </w:rPr>
              <w:t>của</w:t>
            </w:r>
            <w:r w:rsidRPr="00376F65">
              <w:rPr>
                <w:rFonts w:ascii="Arial" w:hAnsi="Arial" w:cs="Arial"/>
                <w:sz w:val="20"/>
              </w:rPr>
              <w:t xml:space="preserve"> TK 135.</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Trả trước cho người bán ngắn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133</w:t>
            </w:r>
          </w:p>
        </w:tc>
        <w:tc>
          <w:tcPr>
            <w:tcW w:w="1656" w:type="pct"/>
            <w:shd w:val="clear" w:color="auto" w:fill="FFFFFF"/>
          </w:tcPr>
          <w:p w:rsidR="002B6592" w:rsidRPr="00480AC2" w:rsidRDefault="002B6592" w:rsidP="00430DC2">
            <w:pPr>
              <w:spacing w:before="120"/>
              <w:rPr>
                <w:rFonts w:ascii="Arial" w:hAnsi="Arial" w:cs="Arial"/>
                <w:sz w:val="20"/>
                <w:lang w:val="en-US"/>
              </w:rPr>
            </w:pPr>
            <w:r w:rsidRPr="00376F65">
              <w:rPr>
                <w:rFonts w:ascii="Arial" w:hAnsi="Arial" w:cs="Arial"/>
                <w:sz w:val="20"/>
              </w:rPr>
              <w:t>Phản ánh giá trị các khoản phải thu do đơn vị đã tạm ứ</w:t>
            </w:r>
            <w:r>
              <w:rPr>
                <w:rFonts w:ascii="Arial" w:hAnsi="Arial" w:cs="Arial"/>
                <w:sz w:val="20"/>
              </w:rPr>
              <w:t>ng, thanh toán t</w:t>
            </w:r>
            <w:r>
              <w:rPr>
                <w:rFonts w:ascii="Arial" w:hAnsi="Arial" w:cs="Arial"/>
                <w:sz w:val="20"/>
                <w:lang w:val="en-US"/>
              </w:rPr>
              <w:t>rư</w:t>
            </w:r>
            <w:r w:rsidRPr="00376F65">
              <w:rPr>
                <w:rFonts w:ascii="Arial" w:hAnsi="Arial" w:cs="Arial"/>
                <w:sz w:val="20"/>
              </w:rPr>
              <w:t xml:space="preserve">ớc cho người bán đối với hàng hóa, dịch vụ, tài sản chưa nhận được có thời hạn thu hồi còn lại không quá 12 tháng kể từ ngày khóa </w:t>
            </w:r>
            <w:r>
              <w:rPr>
                <w:rFonts w:ascii="Arial" w:hAnsi="Arial" w:cs="Arial"/>
                <w:sz w:val="20"/>
              </w:rPr>
              <w:t>số</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w:t>
            </w:r>
            <w:r>
              <w:rPr>
                <w:rFonts w:ascii="Arial" w:hAnsi="Arial" w:cs="Arial"/>
                <w:sz w:val="20"/>
              </w:rPr>
              <w:t>p báo cáo tài chính</w:t>
            </w:r>
            <w:r>
              <w:rPr>
                <w:rFonts w:ascii="Arial" w:hAnsi="Arial" w:cs="Arial"/>
                <w:sz w:val="20"/>
                <w:lang w:val="en-US"/>
              </w:rPr>
              <w:t>. S</w:t>
            </w:r>
            <w:r w:rsidRPr="00376F65">
              <w:rPr>
                <w:rFonts w:ascii="Arial" w:hAnsi="Arial" w:cs="Arial"/>
                <w:sz w:val="20"/>
              </w:rPr>
              <w:t>ố</w:t>
            </w:r>
            <w:r>
              <w:rPr>
                <w:rFonts w:ascii="Arial" w:hAnsi="Arial" w:cs="Arial"/>
                <w:sz w:val="20"/>
                <w:lang w:val="en-US"/>
              </w:rPr>
              <w:t xml:space="preserve"> </w:t>
            </w:r>
            <w:r w:rsidRPr="00376F65">
              <w:rPr>
                <w:rFonts w:ascii="Arial" w:hAnsi="Arial" w:cs="Arial"/>
                <w:sz w:val="20"/>
              </w:rPr>
              <w:t>trả trước cho người bán sẽ trừ vào số tiền phải thanh toán cuối cùng cho người bán khi nhận được hàng hóa, dịch vụ.</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Tổng số dư Nợ chi tiết của TK 331 đối với các đối tượng th</w:t>
            </w:r>
            <w:r>
              <w:rPr>
                <w:rFonts w:ascii="Arial" w:hAnsi="Arial" w:cs="Arial"/>
                <w:sz w:val="20"/>
                <w:lang w:val="en-US"/>
              </w:rPr>
              <w:t>a</w:t>
            </w:r>
            <w:r w:rsidRPr="00376F65">
              <w:rPr>
                <w:rFonts w:ascii="Arial" w:hAnsi="Arial" w:cs="Arial"/>
                <w:sz w:val="20"/>
              </w:rPr>
              <w:t xml:space="preserve">nh toán </w:t>
            </w:r>
            <w:r>
              <w:rPr>
                <w:rFonts w:ascii="Arial" w:hAnsi="Arial" w:cs="Arial"/>
                <w:sz w:val="20"/>
              </w:rPr>
              <w:t>có</w:t>
            </w:r>
            <w:r w:rsidRPr="00376F65">
              <w:rPr>
                <w:rFonts w:ascii="Arial" w:hAnsi="Arial" w:cs="Arial"/>
                <w:sz w:val="20"/>
              </w:rPr>
              <w:t xml:space="preserve"> thời hạn thu hồi còn lại không quá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Các khoản phải thu ngắn hạn khác</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134</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w:t>
            </w:r>
            <w:r>
              <w:rPr>
                <w:rFonts w:ascii="Arial" w:hAnsi="Arial" w:cs="Arial"/>
                <w:sz w:val="20"/>
                <w:lang w:val="en-US"/>
              </w:rPr>
              <w:t>g</w:t>
            </w:r>
            <w:r w:rsidRPr="00376F65">
              <w:rPr>
                <w:rFonts w:ascii="Arial" w:hAnsi="Arial" w:cs="Arial"/>
                <w:sz w:val="20"/>
              </w:rPr>
              <w:t xml:space="preserve">iá trị các khoản phải thu khác có thời hạn thu hồi còn lại không quá 12 tháng kể từ ngày </w:t>
            </w:r>
            <w:r>
              <w:rPr>
                <w:rFonts w:ascii="Arial" w:hAnsi="Arial" w:cs="Arial"/>
                <w:sz w:val="20"/>
              </w:rPr>
              <w:t>khóa sổ</w:t>
            </w:r>
            <w:r w:rsidRPr="00376F65">
              <w:rPr>
                <w:rFonts w:ascii="Arial" w:hAnsi="Arial" w:cs="Arial"/>
                <w:sz w:val="20"/>
              </w:rPr>
              <w:t xml:space="preserve"> </w:t>
            </w:r>
            <w:r>
              <w:rPr>
                <w:rFonts w:ascii="Arial" w:hAnsi="Arial" w:cs="Arial"/>
                <w:sz w:val="20"/>
              </w:rPr>
              <w:t>kế toán</w:t>
            </w:r>
            <w:r w:rsidRPr="00376F65">
              <w:rPr>
                <w:rFonts w:ascii="Arial" w:hAnsi="Arial" w:cs="Arial"/>
                <w:sz w:val="20"/>
              </w:rPr>
              <w:t xml:space="preserve"> lập báo cáo tài chính, bao gồm các khoản phải thu nhận ủy quyền, </w:t>
            </w:r>
            <w:r>
              <w:rPr>
                <w:rFonts w:ascii="Arial" w:hAnsi="Arial" w:cs="Arial"/>
                <w:sz w:val="20"/>
              </w:rPr>
              <w:t>ủy</w:t>
            </w:r>
            <w:r w:rsidRPr="00376F65">
              <w:rPr>
                <w:rFonts w:ascii="Arial" w:hAnsi="Arial" w:cs="Arial"/>
                <w:sz w:val="20"/>
              </w:rPr>
              <w:t xml:space="preserve"> thác </w:t>
            </w:r>
            <w:r w:rsidRPr="00376F65">
              <w:rPr>
                <w:rFonts w:ascii="Arial" w:hAnsi="Arial" w:cs="Arial"/>
                <w:sz w:val="20"/>
              </w:rPr>
              <w:lastRenderedPageBreak/>
              <w:t xml:space="preserve">chi trả; tạm ứng; đặt cọc, ký quỹ, ký cược và các khoản phải thu ngắn hạn khác có thời hạn thu hồi còn lại không quá 12 </w:t>
            </w:r>
            <w:r>
              <w:rPr>
                <w:rFonts w:ascii="Arial" w:hAnsi="Arial" w:cs="Arial"/>
                <w:sz w:val="20"/>
              </w:rPr>
              <w:t>tháng</w:t>
            </w:r>
            <w:r w:rsidRPr="00376F65">
              <w:rPr>
                <w:rFonts w:ascii="Arial" w:hAnsi="Arial" w:cs="Arial"/>
                <w:sz w:val="20"/>
              </w:rPr>
              <w:t xml:space="preserve">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w:t>
            </w:r>
            <w:r>
              <w:rPr>
                <w:rFonts w:ascii="Arial" w:hAnsi="Arial" w:cs="Arial"/>
                <w:sz w:val="20"/>
                <w:lang w:val="en-US"/>
              </w:rPr>
              <w:t xml:space="preserve"> </w:t>
            </w:r>
            <w:r w:rsidRPr="00376F65">
              <w:rPr>
                <w:rFonts w:ascii="Arial" w:hAnsi="Arial" w:cs="Arial"/>
                <w:sz w:val="20"/>
              </w:rPr>
              <w:t>Tổng số dư</w:t>
            </w:r>
            <w:r>
              <w:rPr>
                <w:rFonts w:ascii="Arial" w:hAnsi="Arial" w:cs="Arial"/>
                <w:sz w:val="20"/>
                <w:lang w:val="en-US"/>
              </w:rPr>
              <w:t xml:space="preserve"> </w:t>
            </w:r>
            <w:r w:rsidRPr="00376F65">
              <w:rPr>
                <w:rFonts w:ascii="Arial" w:hAnsi="Arial" w:cs="Arial"/>
                <w:sz w:val="20"/>
              </w:rPr>
              <w:t>Nợ</w:t>
            </w:r>
            <w:r>
              <w:rPr>
                <w:rFonts w:ascii="Arial" w:hAnsi="Arial" w:cs="Arial"/>
                <w:sz w:val="20"/>
                <w:lang w:val="en-US"/>
              </w:rPr>
              <w:t xml:space="preserve"> </w:t>
            </w:r>
            <w:r>
              <w:rPr>
                <w:rFonts w:ascii="Arial" w:hAnsi="Arial" w:cs="Arial"/>
                <w:sz w:val="20"/>
              </w:rPr>
              <w:t>các</w:t>
            </w:r>
            <w:r w:rsidRPr="00376F65">
              <w:rPr>
                <w:rFonts w:ascii="Arial" w:hAnsi="Arial" w:cs="Arial"/>
                <w:sz w:val="20"/>
              </w:rPr>
              <w:t xml:space="preserve"> TK 137, 1381, 1382, 1383, 1384, 141,</w:t>
            </w:r>
            <w:r>
              <w:rPr>
                <w:rFonts w:ascii="Arial" w:hAnsi="Arial" w:cs="Arial"/>
                <w:sz w:val="20"/>
                <w:lang w:val="en-US"/>
              </w:rPr>
              <w:t xml:space="preserve"> </w:t>
            </w:r>
            <w:r w:rsidRPr="00376F65">
              <w:rPr>
                <w:rFonts w:ascii="Arial" w:hAnsi="Arial" w:cs="Arial"/>
                <w:sz w:val="20"/>
              </w:rPr>
              <w:t>332,</w:t>
            </w:r>
            <w:r>
              <w:rPr>
                <w:rFonts w:ascii="Arial" w:hAnsi="Arial" w:cs="Arial"/>
                <w:sz w:val="20"/>
                <w:lang w:val="en-US"/>
              </w:rPr>
              <w:t xml:space="preserve"> </w:t>
            </w:r>
            <w:r w:rsidRPr="00376F65">
              <w:rPr>
                <w:rFonts w:ascii="Arial" w:hAnsi="Arial" w:cs="Arial"/>
                <w:sz w:val="20"/>
              </w:rPr>
              <w:t>334,</w:t>
            </w:r>
            <w:r>
              <w:rPr>
                <w:rFonts w:ascii="Arial" w:hAnsi="Arial" w:cs="Arial"/>
                <w:sz w:val="20"/>
                <w:lang w:val="en-US"/>
              </w:rPr>
              <w:t xml:space="preserve"> </w:t>
            </w:r>
            <w:r w:rsidRPr="00376F65">
              <w:rPr>
                <w:rFonts w:ascii="Arial" w:hAnsi="Arial" w:cs="Arial"/>
                <w:sz w:val="20"/>
              </w:rPr>
              <w:t>353.</w:t>
            </w:r>
          </w:p>
          <w:p w:rsidR="002B6592" w:rsidRPr="00376F65" w:rsidRDefault="002B6592" w:rsidP="00430DC2">
            <w:pPr>
              <w:spacing w:before="120"/>
              <w:rPr>
                <w:rFonts w:ascii="Arial" w:hAnsi="Arial" w:cs="Arial"/>
                <w:sz w:val="20"/>
              </w:rPr>
            </w:pPr>
            <w:r w:rsidRPr="00376F65">
              <w:rPr>
                <w:rFonts w:ascii="Arial" w:hAnsi="Arial" w:cs="Arial"/>
                <w:sz w:val="20"/>
              </w:rPr>
              <w:t xml:space="preserve">- Tổng số dư Nợ chi tiết các TK 1385, 1388, 248, 338 cho các khoản có thời hạn thu hồi còn lại </w:t>
            </w:r>
            <w:r w:rsidRPr="00376F65">
              <w:rPr>
                <w:rFonts w:ascii="Arial" w:hAnsi="Arial" w:cs="Arial"/>
                <w:sz w:val="20"/>
              </w:rPr>
              <w:lastRenderedPageBreak/>
              <w:t xml:space="preserve">không quá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5</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Dự phòng phải thu ngắn hạn khó đòi</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135</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Phản ánh</w:t>
            </w:r>
            <w:r w:rsidRPr="00376F65">
              <w:rPr>
                <w:rFonts w:ascii="Arial" w:hAnsi="Arial" w:cs="Arial"/>
                <w:sz w:val="20"/>
              </w:rPr>
              <w:t xml:space="preserve"> số dư khoản dự phòng cho các khoản phải thu ngắn hạn khó đòi tại thời điểm </w:t>
            </w:r>
            <w:r>
              <w:rPr>
                <w:rFonts w:ascii="Arial" w:hAnsi="Arial" w:cs="Arial"/>
                <w:sz w:val="20"/>
              </w:rPr>
              <w:t>khóa sổ</w:t>
            </w:r>
            <w:r w:rsidRPr="00376F65">
              <w:rPr>
                <w:rFonts w:ascii="Arial" w:hAnsi="Arial" w:cs="Arial"/>
                <w:sz w:val="20"/>
              </w:rPr>
              <w:t xml:space="preserve"> kế toán lập báo cáo tài chính. </w:t>
            </w:r>
            <w:r>
              <w:rPr>
                <w:rFonts w:ascii="Arial" w:hAnsi="Arial" w:cs="Arial"/>
                <w:sz w:val="20"/>
              </w:rPr>
              <w:t>Chỉ tiêu</w:t>
            </w:r>
            <w:r w:rsidRPr="00376F65">
              <w:rPr>
                <w:rFonts w:ascii="Arial" w:hAnsi="Arial" w:cs="Arial"/>
                <w:sz w:val="20"/>
              </w:rPr>
              <w:t xml:space="preserve"> này chi phát sinh trong trường hợp cơ chế tài chính cho phép đơn vị trích lập dự phòng đối với hoạt động </w:t>
            </w:r>
            <w:r>
              <w:rPr>
                <w:rFonts w:ascii="Arial" w:hAnsi="Arial" w:cs="Arial"/>
                <w:sz w:val="20"/>
              </w:rPr>
              <w:t>có</w:t>
            </w:r>
            <w:r w:rsidRPr="00376F65">
              <w:rPr>
                <w:rFonts w:ascii="Arial" w:hAnsi="Arial" w:cs="Arial"/>
                <w:sz w:val="20"/>
              </w:rPr>
              <w:t xml:space="preserve"> </w:t>
            </w:r>
            <w:r>
              <w:rPr>
                <w:rFonts w:ascii="Arial" w:hAnsi="Arial" w:cs="Arial"/>
                <w:sz w:val="20"/>
              </w:rPr>
              <w:t>liên</w:t>
            </w:r>
            <w:r w:rsidRPr="00376F65">
              <w:rPr>
                <w:rFonts w:ascii="Arial" w:hAnsi="Arial" w:cs="Arial"/>
                <w:sz w:val="20"/>
              </w:rPr>
              <w:t xml:space="preserve"> quan.</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 số</w:t>
            </w:r>
            <w:r w:rsidRPr="00376F65">
              <w:rPr>
                <w:rFonts w:ascii="Arial" w:hAnsi="Arial" w:cs="Arial"/>
                <w:sz w:val="20"/>
              </w:rPr>
              <w:t xml:space="preserve"> dư Có chi tiết TK 2292 chi tiết đối vớ</w:t>
            </w:r>
            <w:r>
              <w:rPr>
                <w:rFonts w:ascii="Arial" w:hAnsi="Arial" w:cs="Arial"/>
                <w:sz w:val="20"/>
              </w:rPr>
              <w:t>i các kho</w:t>
            </w:r>
            <w:r>
              <w:rPr>
                <w:rFonts w:ascii="Arial" w:hAnsi="Arial" w:cs="Arial"/>
                <w:sz w:val="20"/>
                <w:lang w:val="en-US"/>
              </w:rPr>
              <w:t>ả</w:t>
            </w:r>
            <w:r w:rsidRPr="00376F65">
              <w:rPr>
                <w:rFonts w:ascii="Arial" w:hAnsi="Arial" w:cs="Arial"/>
                <w:sz w:val="20"/>
              </w:rPr>
              <w:t>n dự phòng đã trích lập cho khoản phả</w:t>
            </w:r>
            <w:r>
              <w:rPr>
                <w:rFonts w:ascii="Arial" w:hAnsi="Arial" w:cs="Arial"/>
                <w:sz w:val="20"/>
              </w:rPr>
              <w:t>i thu ng</w:t>
            </w:r>
            <w:r>
              <w:rPr>
                <w:rFonts w:ascii="Arial" w:hAnsi="Arial" w:cs="Arial"/>
                <w:sz w:val="20"/>
                <w:lang w:val="en-US"/>
              </w:rPr>
              <w:t>ắ</w:t>
            </w:r>
            <w:r w:rsidRPr="00376F65">
              <w:rPr>
                <w:rFonts w:ascii="Arial" w:hAnsi="Arial" w:cs="Arial"/>
                <w:sz w:val="20"/>
              </w:rPr>
              <w:t>n hạn khó đòi, được trình bày là số âm dưới hình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727EF0" w:rsidRDefault="002B6592" w:rsidP="00430DC2">
            <w:pPr>
              <w:spacing w:before="120"/>
              <w:jc w:val="center"/>
              <w:rPr>
                <w:rFonts w:ascii="Arial" w:hAnsi="Arial" w:cs="Arial"/>
                <w:b/>
                <w:sz w:val="20"/>
              </w:rPr>
            </w:pPr>
            <w:r w:rsidRPr="00727EF0">
              <w:rPr>
                <w:rFonts w:ascii="Arial" w:hAnsi="Arial" w:cs="Arial"/>
                <w:b/>
                <w:sz w:val="20"/>
              </w:rPr>
              <w:t>IV</w:t>
            </w:r>
          </w:p>
        </w:tc>
        <w:tc>
          <w:tcPr>
            <w:tcW w:w="1111" w:type="pct"/>
            <w:shd w:val="clear" w:color="auto" w:fill="FFFFFF"/>
          </w:tcPr>
          <w:p w:rsidR="002B6592" w:rsidRPr="00727EF0" w:rsidRDefault="002B6592" w:rsidP="00430DC2">
            <w:pPr>
              <w:spacing w:before="120"/>
              <w:rPr>
                <w:rFonts w:ascii="Arial" w:hAnsi="Arial" w:cs="Arial"/>
                <w:b/>
                <w:sz w:val="20"/>
              </w:rPr>
            </w:pPr>
            <w:r w:rsidRPr="00727EF0">
              <w:rPr>
                <w:rFonts w:ascii="Arial" w:hAnsi="Arial" w:cs="Arial"/>
                <w:b/>
                <w:sz w:val="20"/>
              </w:rPr>
              <w:t>Hàng tồn kho</w:t>
            </w:r>
          </w:p>
        </w:tc>
        <w:tc>
          <w:tcPr>
            <w:tcW w:w="304" w:type="pct"/>
            <w:shd w:val="clear" w:color="auto" w:fill="FFFFFF"/>
          </w:tcPr>
          <w:p w:rsidR="002B6592" w:rsidRPr="00727EF0" w:rsidRDefault="002B6592" w:rsidP="00430DC2">
            <w:pPr>
              <w:spacing w:before="120"/>
              <w:jc w:val="center"/>
              <w:rPr>
                <w:rFonts w:ascii="Arial" w:hAnsi="Arial" w:cs="Arial"/>
                <w:b/>
                <w:sz w:val="20"/>
              </w:rPr>
            </w:pPr>
            <w:r w:rsidRPr="00727EF0">
              <w:rPr>
                <w:rFonts w:ascii="Arial" w:hAnsi="Arial" w:cs="Arial"/>
                <w:b/>
                <w:sz w:val="20"/>
              </w:rPr>
              <w:t>140</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toàn bộ giá trị hiện có của các loại </w:t>
            </w:r>
            <w:r>
              <w:rPr>
                <w:rFonts w:ascii="Arial" w:hAnsi="Arial" w:cs="Arial"/>
                <w:sz w:val="20"/>
              </w:rPr>
              <w:t>hàng</w:t>
            </w:r>
            <w:r w:rsidRPr="00376F65">
              <w:rPr>
                <w:rFonts w:ascii="Arial" w:hAnsi="Arial" w:cs="Arial"/>
                <w:sz w:val="20"/>
              </w:rPr>
              <w:t xml:space="preserve"> tồn kho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 xml:space="preserve"> (sau khi trừ đi dự phòng giảm giá hàng tồn kho).</w:t>
            </w:r>
          </w:p>
        </w:tc>
        <w:tc>
          <w:tcPr>
            <w:tcW w:w="1687" w:type="pct"/>
            <w:shd w:val="clear" w:color="auto" w:fill="FFFFFF"/>
          </w:tcPr>
          <w:p w:rsidR="002B6592" w:rsidRPr="00275EB5" w:rsidRDefault="002B6592" w:rsidP="00430DC2">
            <w:pPr>
              <w:spacing w:before="120"/>
              <w:rPr>
                <w:rFonts w:ascii="Arial" w:hAnsi="Arial" w:cs="Arial"/>
                <w:b/>
                <w:sz w:val="20"/>
              </w:rPr>
            </w:pPr>
            <w:r w:rsidRPr="00275EB5">
              <w:rPr>
                <w:rFonts w:ascii="Arial" w:hAnsi="Arial" w:cs="Arial"/>
                <w:b/>
                <w:sz w:val="20"/>
              </w:rPr>
              <w:t>Mã số 140 = Mã số 141 + Mã số 142</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Hàng tồn kho</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141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toàn bộ giá </w:t>
            </w:r>
            <w:r>
              <w:rPr>
                <w:rFonts w:ascii="Arial" w:hAnsi="Arial" w:cs="Arial"/>
                <w:sz w:val="20"/>
              </w:rPr>
              <w:t>trị</w:t>
            </w:r>
            <w:r w:rsidRPr="00376F65">
              <w:rPr>
                <w:rFonts w:ascii="Arial" w:hAnsi="Arial" w:cs="Arial"/>
                <w:sz w:val="20"/>
              </w:rPr>
              <w:t xml:space="preserve"> hiện </w:t>
            </w:r>
            <w:r>
              <w:rPr>
                <w:rFonts w:ascii="Arial" w:hAnsi="Arial" w:cs="Arial"/>
                <w:sz w:val="20"/>
              </w:rPr>
              <w:t>có</w:t>
            </w:r>
            <w:r w:rsidRPr="00376F65">
              <w:rPr>
                <w:rFonts w:ascii="Arial" w:hAnsi="Arial" w:cs="Arial"/>
                <w:sz w:val="20"/>
              </w:rPr>
              <w:t xml:space="preserve"> của các loại hàng tồn kho </w:t>
            </w:r>
            <w:r>
              <w:rPr>
                <w:rFonts w:ascii="Arial" w:hAnsi="Arial" w:cs="Arial"/>
                <w:sz w:val="20"/>
              </w:rPr>
              <w:t>của</w:t>
            </w:r>
            <w:r w:rsidRPr="00376F65">
              <w:rPr>
                <w:rFonts w:ascii="Arial" w:hAnsi="Arial" w:cs="Arial"/>
                <w:sz w:val="20"/>
              </w:rPr>
              <w:t xml:space="preserve"> đơn vị bao gồm hàng mua đang đi đường, </w:t>
            </w:r>
            <w:r>
              <w:rPr>
                <w:rFonts w:ascii="Arial" w:hAnsi="Arial" w:cs="Arial"/>
                <w:sz w:val="20"/>
              </w:rPr>
              <w:t>nguyên</w:t>
            </w:r>
            <w:r w:rsidRPr="00376F65">
              <w:rPr>
                <w:rFonts w:ascii="Arial" w:hAnsi="Arial" w:cs="Arial"/>
                <w:sz w:val="20"/>
              </w:rPr>
              <w:t xml:space="preserve"> vật liệu, công cụ dụng cụ, chi phí </w:t>
            </w:r>
            <w:r>
              <w:rPr>
                <w:rFonts w:ascii="Arial" w:hAnsi="Arial" w:cs="Arial"/>
                <w:sz w:val="20"/>
              </w:rPr>
              <w:t>sản xuất</w:t>
            </w:r>
            <w:r w:rsidRPr="00376F65">
              <w:rPr>
                <w:rFonts w:ascii="Arial" w:hAnsi="Arial" w:cs="Arial"/>
                <w:sz w:val="20"/>
              </w:rPr>
              <w:t xml:space="preserve"> kinh doanh, dịch vụ dở dang; sản phẩm, </w:t>
            </w:r>
            <w:r>
              <w:rPr>
                <w:rFonts w:ascii="Arial" w:hAnsi="Arial" w:cs="Arial"/>
                <w:sz w:val="20"/>
              </w:rPr>
              <w:t>hàng</w:t>
            </w:r>
            <w:r w:rsidRPr="00376F65">
              <w:rPr>
                <w:rFonts w:ascii="Arial" w:hAnsi="Arial" w:cs="Arial"/>
                <w:sz w:val="20"/>
              </w:rPr>
              <w:t xml:space="preserve"> hóa phục vụ cho các hoạt động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w:t>
            </w:r>
            <w:r>
              <w:rPr>
                <w:rFonts w:ascii="Arial" w:hAnsi="Arial" w:cs="Arial"/>
                <w:sz w:val="20"/>
              </w:rPr>
              <w:t>cáo</w:t>
            </w:r>
            <w:r w:rsidRPr="00376F65">
              <w:rPr>
                <w:rFonts w:ascii="Arial" w:hAnsi="Arial" w:cs="Arial"/>
                <w:sz w:val="20"/>
              </w:rPr>
              <w:t xml:space="preserve"> tài chính.</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w:t>
            </w:r>
            <w:r>
              <w:rPr>
                <w:rFonts w:ascii="Arial" w:hAnsi="Arial" w:cs="Arial"/>
                <w:sz w:val="20"/>
              </w:rPr>
              <w:t xml:space="preserve"> dư N</w:t>
            </w:r>
            <w:r>
              <w:rPr>
                <w:rFonts w:ascii="Arial" w:hAnsi="Arial" w:cs="Arial"/>
                <w:sz w:val="20"/>
                <w:lang w:val="en-US"/>
              </w:rPr>
              <w:t>ợ</w:t>
            </w:r>
            <w:r w:rsidRPr="00376F65">
              <w:rPr>
                <w:rFonts w:ascii="Arial" w:hAnsi="Arial" w:cs="Arial"/>
                <w:sz w:val="20"/>
              </w:rPr>
              <w:t xml:space="preserve"> các TK 151, 152, 153, 154, 155, 156.</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Dự phòng giảm giá hàng tồn kho</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142</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Phản ánh số dư khoản dự phòng giả</w:t>
            </w:r>
            <w:r>
              <w:rPr>
                <w:rFonts w:ascii="Arial" w:hAnsi="Arial" w:cs="Arial"/>
                <w:sz w:val="20"/>
              </w:rPr>
              <w:t>m giá hàng t</w:t>
            </w:r>
            <w:r>
              <w:rPr>
                <w:rFonts w:ascii="Arial" w:hAnsi="Arial" w:cs="Arial"/>
                <w:sz w:val="20"/>
                <w:lang w:val="en-US"/>
              </w:rPr>
              <w:t>ồ</w:t>
            </w:r>
            <w:r w:rsidRPr="00376F65">
              <w:rPr>
                <w:rFonts w:ascii="Arial" w:hAnsi="Arial" w:cs="Arial"/>
                <w:sz w:val="20"/>
              </w:rPr>
              <w:t>n kho tại thờ</w:t>
            </w:r>
            <w:r>
              <w:rPr>
                <w:rFonts w:ascii="Arial" w:hAnsi="Arial" w:cs="Arial"/>
                <w:sz w:val="20"/>
              </w:rPr>
              <w:t>i đi</w:t>
            </w:r>
            <w:r>
              <w:rPr>
                <w:rFonts w:ascii="Arial" w:hAnsi="Arial" w:cs="Arial"/>
                <w:sz w:val="20"/>
                <w:lang w:val="en-US"/>
              </w:rPr>
              <w:t>ể</w:t>
            </w:r>
            <w:r w:rsidRPr="00376F65">
              <w:rPr>
                <w:rFonts w:ascii="Arial" w:hAnsi="Arial" w:cs="Arial"/>
                <w:sz w:val="20"/>
              </w:rPr>
              <w:t xml:space="preserve">m </w:t>
            </w:r>
            <w:r>
              <w:rPr>
                <w:rFonts w:ascii="Arial" w:hAnsi="Arial" w:cs="Arial"/>
                <w:sz w:val="20"/>
              </w:rPr>
              <w:t>khóa sổ</w:t>
            </w:r>
            <w:r w:rsidRPr="00376F65">
              <w:rPr>
                <w:rFonts w:ascii="Arial" w:hAnsi="Arial" w:cs="Arial"/>
                <w:sz w:val="20"/>
              </w:rPr>
              <w:t xml:space="preserve"> </w:t>
            </w:r>
            <w:r>
              <w:rPr>
                <w:rFonts w:ascii="Arial" w:hAnsi="Arial" w:cs="Arial"/>
                <w:sz w:val="20"/>
              </w:rPr>
              <w:t>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tài chính. Chỉ tiêu này chỉ phát sinh trong trường hợp cơ chế tài chính cho phép đơn vị trích lập dự phòng đối với hoạt động có liên quan.</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Số dư Có TK 2291, được trình bày là số âm dưới</w:t>
            </w:r>
            <w:r>
              <w:rPr>
                <w:rFonts w:ascii="Arial" w:hAnsi="Arial" w:cs="Arial"/>
                <w:sz w:val="20"/>
              </w:rPr>
              <w:t xml:space="preserve"> hình</w:t>
            </w:r>
            <w:r w:rsidRPr="00376F65">
              <w:rPr>
                <w:rFonts w:ascii="Arial" w:hAnsi="Arial" w:cs="Arial"/>
                <w:sz w:val="20"/>
              </w:rPr>
              <w:t xml:space="preserve">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BF6F62" w:rsidRDefault="002B6592" w:rsidP="00430DC2">
            <w:pPr>
              <w:spacing w:before="120"/>
              <w:jc w:val="center"/>
              <w:rPr>
                <w:rFonts w:ascii="Arial" w:hAnsi="Arial" w:cs="Arial"/>
                <w:b/>
                <w:sz w:val="20"/>
              </w:rPr>
            </w:pPr>
            <w:r w:rsidRPr="00BF6F62">
              <w:rPr>
                <w:rFonts w:ascii="Arial" w:hAnsi="Arial" w:cs="Arial"/>
                <w:b/>
                <w:sz w:val="20"/>
              </w:rPr>
              <w:t>V</w:t>
            </w:r>
          </w:p>
        </w:tc>
        <w:tc>
          <w:tcPr>
            <w:tcW w:w="1111" w:type="pct"/>
            <w:shd w:val="clear" w:color="auto" w:fill="FFFFFF"/>
          </w:tcPr>
          <w:p w:rsidR="002B6592" w:rsidRPr="00BF6F62" w:rsidRDefault="002B6592" w:rsidP="00430DC2">
            <w:pPr>
              <w:spacing w:before="120"/>
              <w:rPr>
                <w:rFonts w:ascii="Arial" w:hAnsi="Arial" w:cs="Arial"/>
                <w:b/>
                <w:sz w:val="20"/>
              </w:rPr>
            </w:pPr>
            <w:r w:rsidRPr="00BF6F62">
              <w:rPr>
                <w:rFonts w:ascii="Arial" w:hAnsi="Arial" w:cs="Arial"/>
                <w:b/>
                <w:sz w:val="20"/>
              </w:rPr>
              <w:t>Tài sản ngắn hạn khác</w:t>
            </w:r>
          </w:p>
        </w:tc>
        <w:tc>
          <w:tcPr>
            <w:tcW w:w="304" w:type="pct"/>
            <w:shd w:val="clear" w:color="auto" w:fill="FFFFFF"/>
          </w:tcPr>
          <w:p w:rsidR="002B6592" w:rsidRPr="00BF6F62" w:rsidRDefault="002B6592" w:rsidP="00430DC2">
            <w:pPr>
              <w:spacing w:before="120"/>
              <w:jc w:val="center"/>
              <w:rPr>
                <w:rFonts w:ascii="Arial" w:hAnsi="Arial" w:cs="Arial"/>
                <w:b/>
                <w:sz w:val="20"/>
              </w:rPr>
            </w:pPr>
            <w:r w:rsidRPr="00BF6F62">
              <w:rPr>
                <w:rFonts w:ascii="Arial" w:hAnsi="Arial" w:cs="Arial"/>
                <w:b/>
                <w:sz w:val="20"/>
              </w:rPr>
              <w:t>150</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giá trị các tài sản khác có thời hạn thu hồi trong khoảng thời gian không quá 12 tháng kể từ ngày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w:t>
            </w:r>
            <w:r w:rsidRPr="00376F65">
              <w:rPr>
                <w:rFonts w:ascii="Arial" w:hAnsi="Arial" w:cs="Arial"/>
                <w:sz w:val="20"/>
              </w:rPr>
              <w:t xml:space="preserve"> chính, bao gồm các tài sản ngắn hạn chưa được trình bày trên các </w:t>
            </w:r>
            <w:r>
              <w:rPr>
                <w:rFonts w:ascii="Arial" w:hAnsi="Arial" w:cs="Arial"/>
                <w:sz w:val="20"/>
              </w:rPr>
              <w:t>chỉ tiêu</w:t>
            </w:r>
            <w:r w:rsidRPr="00376F65">
              <w:rPr>
                <w:rFonts w:ascii="Arial" w:hAnsi="Arial" w:cs="Arial"/>
                <w:sz w:val="20"/>
              </w:rPr>
              <w:t xml:space="preserve"> tài sản ngắn hạ</w:t>
            </w:r>
            <w:r>
              <w:rPr>
                <w:rFonts w:ascii="Arial" w:hAnsi="Arial" w:cs="Arial"/>
                <w:sz w:val="20"/>
              </w:rPr>
              <w:t>n nêu tr</w:t>
            </w:r>
            <w:r>
              <w:rPr>
                <w:rFonts w:ascii="Arial" w:hAnsi="Arial" w:cs="Arial"/>
                <w:sz w:val="20"/>
                <w:lang w:val="en-US"/>
              </w:rPr>
              <w:t>ê</w:t>
            </w:r>
            <w:r w:rsidRPr="00376F65">
              <w:rPr>
                <w:rFonts w:ascii="Arial" w:hAnsi="Arial" w:cs="Arial"/>
                <w:sz w:val="20"/>
              </w:rPr>
              <w:t xml:space="preserve">n như thuế GTGT được khấu trừ; các khoản thuế, phí và các khoản thu khác mà </w:t>
            </w:r>
            <w:r w:rsidRPr="00376F65">
              <w:rPr>
                <w:rFonts w:ascii="Arial" w:hAnsi="Arial" w:cs="Arial"/>
                <w:sz w:val="20"/>
              </w:rPr>
              <w:lastRenderedPageBreak/>
              <w:t xml:space="preserve">đơn vị đã nộp lớn hơn số phải nộp cho nhà nước, chi phí trả trước ngắn hạn và các tài sản ngắn hạn khác của </w:t>
            </w:r>
            <w:r>
              <w:rPr>
                <w:rFonts w:ascii="Arial" w:hAnsi="Arial" w:cs="Arial"/>
                <w:sz w:val="20"/>
              </w:rPr>
              <w:t>đơn</w:t>
            </w:r>
            <w:r w:rsidRPr="00376F65">
              <w:rPr>
                <w:rFonts w:ascii="Arial" w:hAnsi="Arial" w:cs="Arial"/>
                <w:sz w:val="20"/>
              </w:rPr>
              <w:t xml:space="preserve"> vị.</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 Tổng số dư Nợ của các TK 133, 333</w:t>
            </w:r>
          </w:p>
          <w:p w:rsidR="002B6592" w:rsidRPr="00376F65" w:rsidRDefault="002B6592" w:rsidP="00430DC2">
            <w:pPr>
              <w:spacing w:before="120"/>
              <w:rPr>
                <w:rFonts w:ascii="Arial" w:hAnsi="Arial" w:cs="Arial"/>
                <w:sz w:val="20"/>
              </w:rPr>
            </w:pPr>
            <w:r w:rsidRPr="00376F65">
              <w:rPr>
                <w:rFonts w:ascii="Arial" w:hAnsi="Arial" w:cs="Arial"/>
                <w:sz w:val="20"/>
              </w:rPr>
              <w:t>- Tổng số dư Nợ chi tiết của TK 242 cho các chi phí trả trước và khoản khác của đơn vị (nếu có) có thời gian thu h</w:t>
            </w:r>
            <w:r>
              <w:rPr>
                <w:rFonts w:ascii="Arial" w:hAnsi="Arial" w:cs="Arial"/>
                <w:sz w:val="20"/>
                <w:lang w:val="en-US"/>
              </w:rPr>
              <w:t>ồ</w:t>
            </w:r>
            <w:r w:rsidRPr="00376F65">
              <w:rPr>
                <w:rFonts w:ascii="Arial" w:hAnsi="Arial" w:cs="Arial"/>
                <w:sz w:val="20"/>
              </w:rPr>
              <w:t xml:space="preserve">i không quá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w:t>
            </w:r>
          </w:p>
          <w:p w:rsidR="002B6592" w:rsidRPr="00376F65" w:rsidRDefault="002B6592" w:rsidP="00430DC2">
            <w:pPr>
              <w:spacing w:before="120"/>
              <w:rPr>
                <w:rFonts w:ascii="Arial" w:hAnsi="Arial" w:cs="Arial"/>
                <w:sz w:val="20"/>
              </w:rPr>
            </w:pPr>
            <w:r w:rsidRPr="00376F65">
              <w:rPr>
                <w:rFonts w:ascii="Arial" w:hAnsi="Arial" w:cs="Arial"/>
                <w:sz w:val="20"/>
              </w:rPr>
              <w:t xml:space="preserve">- Số chênh lệch lớn hơn giữa số dư Nợ TK 172 </w:t>
            </w:r>
            <w:r w:rsidRPr="00376F65">
              <w:rPr>
                <w:rFonts w:ascii="Arial" w:hAnsi="Arial" w:cs="Arial"/>
                <w:sz w:val="20"/>
              </w:rPr>
              <w:lastRenderedPageBreak/>
              <w:t xml:space="preserve">và số dư </w:t>
            </w:r>
            <w:r>
              <w:rPr>
                <w:rFonts w:ascii="Arial" w:hAnsi="Arial" w:cs="Arial"/>
                <w:sz w:val="20"/>
              </w:rPr>
              <w:t>Có</w:t>
            </w:r>
            <w:r w:rsidRPr="00376F65">
              <w:rPr>
                <w:rFonts w:ascii="Arial" w:hAnsi="Arial" w:cs="Arial"/>
                <w:sz w:val="20"/>
              </w:rPr>
              <w:t xml:space="preserve"> TK 372 (nếu số dư Nợ TK 172 lớn hơn </w:t>
            </w:r>
            <w:r>
              <w:rPr>
                <w:rFonts w:ascii="Arial" w:hAnsi="Arial" w:cs="Arial"/>
                <w:sz w:val="20"/>
              </w:rPr>
              <w:t>số</w:t>
            </w:r>
            <w:r w:rsidRPr="00376F65">
              <w:rPr>
                <w:rFonts w:ascii="Arial" w:hAnsi="Arial" w:cs="Arial"/>
                <w:sz w:val="20"/>
              </w:rPr>
              <w:t xml:space="preserve"> dư Có TK 372).</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B50FD7" w:rsidRDefault="002B6592" w:rsidP="00430DC2">
            <w:pPr>
              <w:spacing w:before="120"/>
              <w:rPr>
                <w:rFonts w:ascii="Arial" w:hAnsi="Arial" w:cs="Arial"/>
                <w:b/>
                <w:sz w:val="20"/>
              </w:rPr>
            </w:pPr>
            <w:r w:rsidRPr="00B50FD7">
              <w:rPr>
                <w:rFonts w:ascii="Arial" w:hAnsi="Arial" w:cs="Arial"/>
                <w:b/>
                <w:sz w:val="20"/>
              </w:rPr>
              <w:t>B. TÀI SẢN DÀI HẠN</w:t>
            </w:r>
          </w:p>
        </w:tc>
        <w:tc>
          <w:tcPr>
            <w:tcW w:w="304" w:type="pct"/>
            <w:shd w:val="clear" w:color="auto" w:fill="FFFFFF"/>
          </w:tcPr>
          <w:p w:rsidR="002B6592" w:rsidRPr="00B50FD7" w:rsidRDefault="002B6592" w:rsidP="00430DC2">
            <w:pPr>
              <w:spacing w:before="120"/>
              <w:jc w:val="center"/>
              <w:rPr>
                <w:rFonts w:ascii="Arial" w:hAnsi="Arial" w:cs="Arial"/>
                <w:b/>
                <w:sz w:val="20"/>
              </w:rPr>
            </w:pPr>
            <w:r w:rsidRPr="00B50FD7">
              <w:rPr>
                <w:rFonts w:ascii="Arial" w:hAnsi="Arial" w:cs="Arial"/>
                <w:b/>
                <w:sz w:val="20"/>
              </w:rPr>
              <w:t>160</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w:t>
            </w:r>
            <w:r>
              <w:rPr>
                <w:rFonts w:ascii="Arial" w:hAnsi="Arial" w:cs="Arial"/>
                <w:sz w:val="20"/>
              </w:rPr>
              <w:t>phản ánh</w:t>
            </w:r>
            <w:r w:rsidRPr="00376F65">
              <w:rPr>
                <w:rFonts w:ascii="Arial" w:hAnsi="Arial" w:cs="Arial"/>
                <w:sz w:val="20"/>
              </w:rPr>
              <w:t xml:space="preserve"> tổng giá trị tài sản hiện có của đơn vị c</w:t>
            </w:r>
            <w:r>
              <w:rPr>
                <w:rFonts w:ascii="Arial" w:hAnsi="Arial" w:cs="Arial"/>
                <w:sz w:val="20"/>
                <w:lang w:val="en-US"/>
              </w:rPr>
              <w:t>ó</w:t>
            </w:r>
            <w:r w:rsidRPr="00376F65">
              <w:rPr>
                <w:rFonts w:ascii="Arial" w:hAnsi="Arial" w:cs="Arial"/>
                <w:sz w:val="20"/>
              </w:rPr>
              <w:t xml:space="preserve"> thời hạn thu hồi trên 12 tháng kể từ ngày khóa </w:t>
            </w:r>
            <w:r>
              <w:rPr>
                <w:rFonts w:ascii="Arial" w:hAnsi="Arial" w:cs="Arial"/>
                <w:sz w:val="20"/>
              </w:rPr>
              <w:t>sổ kế toán</w:t>
            </w:r>
            <w:r w:rsidRPr="00376F65">
              <w:rPr>
                <w:rFonts w:ascii="Arial" w:hAnsi="Arial" w:cs="Arial"/>
                <w:sz w:val="20"/>
              </w:rPr>
              <w:t xml:space="preserve"> lập báo cáo tài chính. Căn cứ vào tình hình thực tế tại ngày lập </w:t>
            </w:r>
            <w:r>
              <w:rPr>
                <w:rFonts w:ascii="Arial" w:hAnsi="Arial" w:cs="Arial"/>
                <w:sz w:val="20"/>
              </w:rPr>
              <w:t>báo cáo</w:t>
            </w:r>
            <w:r w:rsidRPr="00376F65">
              <w:rPr>
                <w:rFonts w:ascii="Arial" w:hAnsi="Arial" w:cs="Arial"/>
                <w:sz w:val="20"/>
              </w:rPr>
              <w:t xml:space="preserve"> tài chính để đơn vị phân loại tài sản là ngắn hạn hay dài hạn để trình bày trên báo cáo tài chính.</w:t>
            </w:r>
          </w:p>
        </w:tc>
        <w:tc>
          <w:tcPr>
            <w:tcW w:w="1687" w:type="pct"/>
            <w:shd w:val="clear" w:color="auto" w:fill="FFFFFF"/>
          </w:tcPr>
          <w:p w:rsidR="002B6592" w:rsidRPr="00E709E0" w:rsidRDefault="002B6592" w:rsidP="00430DC2">
            <w:pPr>
              <w:spacing w:before="120"/>
              <w:rPr>
                <w:rFonts w:ascii="Arial" w:hAnsi="Arial" w:cs="Arial"/>
                <w:b/>
                <w:sz w:val="20"/>
              </w:rPr>
            </w:pPr>
            <w:r w:rsidRPr="00E709E0">
              <w:rPr>
                <w:rFonts w:ascii="Arial" w:hAnsi="Arial" w:cs="Arial"/>
                <w:b/>
                <w:sz w:val="20"/>
              </w:rPr>
              <w:t>Mã số 160 = Mã số 170 + Mã số 180 + Mã số 190 + Mã số 200 + Mã số 210 + Mã số 220</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E709E0" w:rsidRDefault="002B6592" w:rsidP="00430DC2">
            <w:pPr>
              <w:spacing w:before="120"/>
              <w:jc w:val="center"/>
              <w:rPr>
                <w:rFonts w:ascii="Arial" w:hAnsi="Arial" w:cs="Arial"/>
                <w:b/>
                <w:sz w:val="20"/>
              </w:rPr>
            </w:pPr>
            <w:r w:rsidRPr="00E709E0">
              <w:rPr>
                <w:rFonts w:ascii="Arial" w:hAnsi="Arial" w:cs="Arial"/>
                <w:b/>
                <w:sz w:val="20"/>
              </w:rPr>
              <w:t>I</w:t>
            </w:r>
          </w:p>
        </w:tc>
        <w:tc>
          <w:tcPr>
            <w:tcW w:w="1111" w:type="pct"/>
            <w:shd w:val="clear" w:color="auto" w:fill="FFFFFF"/>
          </w:tcPr>
          <w:p w:rsidR="002B6592" w:rsidRPr="00E709E0" w:rsidRDefault="002B6592" w:rsidP="00430DC2">
            <w:pPr>
              <w:spacing w:before="120"/>
              <w:rPr>
                <w:rFonts w:ascii="Arial" w:hAnsi="Arial" w:cs="Arial"/>
                <w:b/>
                <w:sz w:val="20"/>
              </w:rPr>
            </w:pPr>
            <w:r w:rsidRPr="00E709E0">
              <w:rPr>
                <w:rFonts w:ascii="Arial" w:hAnsi="Arial" w:cs="Arial"/>
                <w:b/>
                <w:sz w:val="20"/>
              </w:rPr>
              <w:t>Đầu tư tài chính dài hạn</w:t>
            </w:r>
          </w:p>
        </w:tc>
        <w:tc>
          <w:tcPr>
            <w:tcW w:w="304" w:type="pct"/>
            <w:shd w:val="clear" w:color="auto" w:fill="FFFFFF"/>
          </w:tcPr>
          <w:p w:rsidR="002B6592" w:rsidRPr="00E709E0" w:rsidRDefault="002B6592" w:rsidP="00430DC2">
            <w:pPr>
              <w:spacing w:before="120"/>
              <w:jc w:val="center"/>
              <w:rPr>
                <w:rFonts w:ascii="Arial" w:hAnsi="Arial" w:cs="Arial"/>
                <w:b/>
                <w:sz w:val="20"/>
              </w:rPr>
            </w:pPr>
            <w:r w:rsidRPr="00E709E0">
              <w:rPr>
                <w:rFonts w:ascii="Arial" w:hAnsi="Arial" w:cs="Arial"/>
                <w:b/>
                <w:sz w:val="20"/>
              </w:rPr>
              <w:t>170</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w:t>
            </w:r>
            <w:r>
              <w:rPr>
                <w:rFonts w:ascii="Arial" w:hAnsi="Arial" w:cs="Arial"/>
                <w:sz w:val="20"/>
              </w:rPr>
              <w:t>phản ánh</w:t>
            </w:r>
            <w:r w:rsidRPr="00376F65">
              <w:rPr>
                <w:rFonts w:ascii="Arial" w:hAnsi="Arial" w:cs="Arial"/>
                <w:sz w:val="20"/>
              </w:rPr>
              <w:t xml:space="preserve"> tổng giá trị </w:t>
            </w:r>
            <w:r>
              <w:rPr>
                <w:rFonts w:ascii="Arial" w:hAnsi="Arial" w:cs="Arial"/>
                <w:sz w:val="20"/>
              </w:rPr>
              <w:t>của</w:t>
            </w:r>
            <w:r w:rsidRPr="00376F65">
              <w:rPr>
                <w:rFonts w:ascii="Arial" w:hAnsi="Arial" w:cs="Arial"/>
                <w:sz w:val="20"/>
              </w:rPr>
              <w:t xml:space="preserve"> các khoản đầu tư tài chính dài hạn, có thời hạn thu hồi trên 12 tháng kể từ ngày khóa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 (sau khi đã trừ</w:t>
            </w:r>
            <w:r>
              <w:rPr>
                <w:rFonts w:ascii="Arial" w:hAnsi="Arial" w:cs="Arial"/>
                <w:sz w:val="20"/>
              </w:rPr>
              <w:t xml:space="preserve"> đ</w:t>
            </w:r>
            <w:r>
              <w:rPr>
                <w:rFonts w:ascii="Arial" w:hAnsi="Arial" w:cs="Arial"/>
                <w:sz w:val="20"/>
                <w:lang w:val="en-US"/>
              </w:rPr>
              <w:t>i</w:t>
            </w:r>
            <w:r w:rsidRPr="00376F65">
              <w:rPr>
                <w:rFonts w:ascii="Arial" w:hAnsi="Arial" w:cs="Arial"/>
                <w:sz w:val="20"/>
              </w:rPr>
              <w:t xml:space="preserve"> dự phòng tổn thất đầu tư tài chính dài hạn).</w:t>
            </w:r>
          </w:p>
        </w:tc>
        <w:tc>
          <w:tcPr>
            <w:tcW w:w="1687" w:type="pct"/>
            <w:shd w:val="clear" w:color="auto" w:fill="FFFFFF"/>
          </w:tcPr>
          <w:p w:rsidR="002B6592" w:rsidRPr="00E709E0" w:rsidRDefault="002B6592" w:rsidP="00430DC2">
            <w:pPr>
              <w:spacing w:before="120"/>
              <w:rPr>
                <w:rFonts w:ascii="Arial" w:hAnsi="Arial" w:cs="Arial"/>
                <w:b/>
                <w:sz w:val="20"/>
              </w:rPr>
            </w:pPr>
            <w:r w:rsidRPr="00E709E0">
              <w:rPr>
                <w:rFonts w:ascii="Arial" w:hAnsi="Arial" w:cs="Arial"/>
                <w:b/>
                <w:sz w:val="20"/>
              </w:rPr>
              <w:t>Mã số 170 = Mã số 171 + Mã số 172</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Đầu tư tài chính dài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171</w:t>
            </w:r>
          </w:p>
        </w:tc>
        <w:tc>
          <w:tcPr>
            <w:tcW w:w="1656" w:type="pct"/>
            <w:shd w:val="clear" w:color="auto" w:fill="FFFFFF"/>
          </w:tcPr>
          <w:p w:rsidR="002B6592" w:rsidRPr="00E709E0" w:rsidRDefault="002B6592" w:rsidP="00430DC2">
            <w:pPr>
              <w:spacing w:before="120"/>
              <w:rPr>
                <w:rFonts w:ascii="Arial" w:hAnsi="Arial" w:cs="Arial"/>
                <w:sz w:val="20"/>
                <w:lang w:val="en-US"/>
              </w:rPr>
            </w:pPr>
            <w:r>
              <w:rPr>
                <w:rFonts w:ascii="Arial" w:hAnsi="Arial" w:cs="Arial"/>
                <w:sz w:val="20"/>
              </w:rPr>
              <w:t>Phản ánh</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giá gốc các </w:t>
            </w:r>
            <w:r>
              <w:rPr>
                <w:rFonts w:ascii="Arial" w:hAnsi="Arial" w:cs="Arial"/>
                <w:sz w:val="20"/>
              </w:rPr>
              <w:t>kho</w:t>
            </w:r>
            <w:r>
              <w:rPr>
                <w:rFonts w:ascii="Arial" w:hAnsi="Arial" w:cs="Arial"/>
                <w:sz w:val="20"/>
                <w:lang w:val="en-US"/>
              </w:rPr>
              <w:t>ả</w:t>
            </w:r>
            <w:r w:rsidRPr="00376F65">
              <w:rPr>
                <w:rFonts w:ascii="Arial" w:hAnsi="Arial" w:cs="Arial"/>
                <w:sz w:val="20"/>
              </w:rPr>
              <w:t>n đầu tư tài</w:t>
            </w:r>
            <w:r>
              <w:rPr>
                <w:rFonts w:ascii="Arial" w:hAnsi="Arial" w:cs="Arial"/>
                <w:sz w:val="20"/>
                <w:lang w:val="en-US"/>
              </w:rPr>
              <w:t xml:space="preserve"> </w:t>
            </w:r>
            <w:r w:rsidRPr="00376F65">
              <w:rPr>
                <w:rFonts w:ascii="Arial" w:hAnsi="Arial" w:cs="Arial"/>
                <w:sz w:val="20"/>
              </w:rPr>
              <w:t>chính của đơn vị có thời hạn thu</w:t>
            </w:r>
            <w:r>
              <w:rPr>
                <w:rFonts w:ascii="Arial" w:hAnsi="Arial" w:cs="Arial"/>
                <w:sz w:val="20"/>
              </w:rPr>
              <w:t xml:space="preserve"> hồi</w:t>
            </w:r>
            <w:r w:rsidRPr="00376F65">
              <w:rPr>
                <w:rFonts w:ascii="Arial" w:hAnsi="Arial" w:cs="Arial"/>
                <w:sz w:val="20"/>
              </w:rPr>
              <w:t xml:space="preserve"> trên 12 tháng kể từ ngày khóa </w:t>
            </w:r>
            <w:r>
              <w:rPr>
                <w:rFonts w:ascii="Arial" w:hAnsi="Arial" w:cs="Arial"/>
                <w:sz w:val="20"/>
              </w:rPr>
              <w:t>sổ kế toán</w:t>
            </w:r>
            <w:r w:rsidRPr="00376F65">
              <w:rPr>
                <w:rFonts w:ascii="Arial" w:hAnsi="Arial" w:cs="Arial"/>
                <w:sz w:val="20"/>
              </w:rPr>
              <w:t xml:space="preserve"> lập báo cáo tài chính. Chỉ tiêu này chỉ phát sinh ở các đơn vị mà cơ chế tài chính cho phép thực hiện các hoạt động </w:t>
            </w:r>
            <w:r>
              <w:rPr>
                <w:rFonts w:ascii="Arial" w:hAnsi="Arial" w:cs="Arial"/>
                <w:sz w:val="20"/>
              </w:rPr>
              <w:t>đầu</w:t>
            </w:r>
            <w:r w:rsidRPr="00376F65">
              <w:rPr>
                <w:rFonts w:ascii="Arial" w:hAnsi="Arial" w:cs="Arial"/>
                <w:sz w:val="20"/>
              </w:rPr>
              <w:t xml:space="preserve"> tư tài chính.</w:t>
            </w:r>
          </w:p>
        </w:tc>
        <w:tc>
          <w:tcPr>
            <w:tcW w:w="1687" w:type="pct"/>
            <w:shd w:val="clear" w:color="auto" w:fill="FFFFFF"/>
          </w:tcPr>
          <w:p w:rsidR="002B6592" w:rsidRPr="00E709E0" w:rsidRDefault="002B6592" w:rsidP="00430DC2">
            <w:pPr>
              <w:spacing w:before="120"/>
              <w:rPr>
                <w:rFonts w:ascii="Arial" w:hAnsi="Arial" w:cs="Arial"/>
                <w:sz w:val="20"/>
                <w:lang w:val="en-US"/>
              </w:rPr>
            </w:pPr>
            <w:r w:rsidRPr="00376F65">
              <w:rPr>
                <w:rFonts w:ascii="Arial" w:hAnsi="Arial" w:cs="Arial"/>
                <w:sz w:val="20"/>
              </w:rPr>
              <w:t>Tổng số dư Nợ chi tiết của TK 121 đối với các</w:t>
            </w:r>
            <w:r>
              <w:rPr>
                <w:rFonts w:ascii="Arial" w:hAnsi="Arial" w:cs="Arial"/>
                <w:sz w:val="20"/>
                <w:lang w:val="en-US"/>
              </w:rPr>
              <w:t xml:space="preserve"> </w:t>
            </w:r>
            <w:r w:rsidRPr="00376F65">
              <w:rPr>
                <w:rFonts w:ascii="Arial" w:hAnsi="Arial" w:cs="Arial"/>
                <w:sz w:val="20"/>
              </w:rPr>
              <w:t xml:space="preserve">khoản được phân loại và theo dõi là </w:t>
            </w:r>
            <w:r>
              <w:rPr>
                <w:rFonts w:ascii="Arial" w:hAnsi="Arial" w:cs="Arial"/>
                <w:sz w:val="20"/>
              </w:rPr>
              <w:t>đầu</w:t>
            </w:r>
            <w:r w:rsidRPr="00376F65">
              <w:rPr>
                <w:rFonts w:ascii="Arial" w:hAnsi="Arial" w:cs="Arial"/>
                <w:sz w:val="20"/>
              </w:rPr>
              <w:t xml:space="preserve"> tư tài chính có thời hạn thu hồi trên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Dự phòng </w:t>
            </w:r>
            <w:r>
              <w:rPr>
                <w:rFonts w:ascii="Arial" w:hAnsi="Arial" w:cs="Arial"/>
                <w:sz w:val="20"/>
              </w:rPr>
              <w:t>tổn thất</w:t>
            </w:r>
            <w:r w:rsidRPr="00376F65">
              <w:rPr>
                <w:rFonts w:ascii="Arial" w:hAnsi="Arial" w:cs="Arial"/>
                <w:sz w:val="20"/>
              </w:rPr>
              <w:t xml:space="preserve"> đầu tư tài chính dài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172</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số dư khoản dự phòng đã trích lập cho các khoản đầu tư </w:t>
            </w:r>
            <w:r>
              <w:rPr>
                <w:rFonts w:ascii="Arial" w:hAnsi="Arial" w:cs="Arial"/>
                <w:sz w:val="20"/>
              </w:rPr>
              <w:t>tài chính</w:t>
            </w:r>
            <w:r w:rsidRPr="00376F65">
              <w:rPr>
                <w:rFonts w:ascii="Arial" w:hAnsi="Arial" w:cs="Arial"/>
                <w:sz w:val="20"/>
              </w:rPr>
              <w:t xml:space="preserve"> dài hạn tại thời </w:t>
            </w:r>
            <w:r>
              <w:rPr>
                <w:rFonts w:ascii="Arial" w:hAnsi="Arial" w:cs="Arial"/>
                <w:sz w:val="20"/>
              </w:rPr>
              <w:t>điểm</w:t>
            </w:r>
            <w:r w:rsidRPr="00376F65">
              <w:rPr>
                <w:rFonts w:ascii="Arial" w:hAnsi="Arial" w:cs="Arial"/>
                <w:sz w:val="20"/>
              </w:rPr>
              <w:t xml:space="preserve"> khoá </w:t>
            </w:r>
            <w:r>
              <w:rPr>
                <w:rFonts w:ascii="Arial" w:hAnsi="Arial" w:cs="Arial"/>
                <w:sz w:val="20"/>
              </w:rPr>
              <w:t>sổ kế toán</w:t>
            </w:r>
            <w:r w:rsidRPr="00376F65">
              <w:rPr>
                <w:rFonts w:ascii="Arial" w:hAnsi="Arial" w:cs="Arial"/>
                <w:sz w:val="20"/>
              </w:rPr>
              <w:t xml:space="preserve"> lập báo cáo tài chính. Chỉ tiêu </w:t>
            </w:r>
            <w:r>
              <w:rPr>
                <w:rFonts w:ascii="Arial" w:hAnsi="Arial" w:cs="Arial"/>
                <w:sz w:val="20"/>
              </w:rPr>
              <w:t>này</w:t>
            </w:r>
            <w:r w:rsidRPr="00376F65">
              <w:rPr>
                <w:rFonts w:ascii="Arial" w:hAnsi="Arial" w:cs="Arial"/>
                <w:sz w:val="20"/>
              </w:rPr>
              <w:t xml:space="preserve"> chỉ phát sinh trong trường hợp cơ chế tài chính cho ph</w:t>
            </w:r>
            <w:r>
              <w:rPr>
                <w:rFonts w:ascii="Arial" w:hAnsi="Arial" w:cs="Arial"/>
                <w:sz w:val="20"/>
              </w:rPr>
              <w:t>ép</w:t>
            </w:r>
            <w:r w:rsidRPr="00376F65">
              <w:rPr>
                <w:rFonts w:ascii="Arial" w:hAnsi="Arial" w:cs="Arial"/>
                <w:sz w:val="20"/>
              </w:rPr>
              <w:t xml:space="preserve"> đơn vị trích lập dự phòng đối với hoạt động có liên quan.</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Có chi tiết TK 2293 cho các khoản dự phòng </w:t>
            </w:r>
            <w:r>
              <w:rPr>
                <w:rFonts w:ascii="Arial" w:hAnsi="Arial" w:cs="Arial"/>
                <w:sz w:val="20"/>
              </w:rPr>
              <w:t>đã</w:t>
            </w:r>
            <w:r w:rsidRPr="00376F65">
              <w:rPr>
                <w:rFonts w:ascii="Arial" w:hAnsi="Arial" w:cs="Arial"/>
                <w:sz w:val="20"/>
              </w:rPr>
              <w:t xml:space="preserve"> trích lập cho khoản </w:t>
            </w:r>
            <w:r>
              <w:rPr>
                <w:rFonts w:ascii="Arial" w:hAnsi="Arial" w:cs="Arial"/>
                <w:sz w:val="20"/>
              </w:rPr>
              <w:t>đầu tư</w:t>
            </w:r>
            <w:r w:rsidRPr="00376F65">
              <w:rPr>
                <w:rFonts w:ascii="Arial" w:hAnsi="Arial" w:cs="Arial"/>
                <w:sz w:val="20"/>
              </w:rPr>
              <w:t xml:space="preserve"> tài chính dài hạn, được </w:t>
            </w:r>
            <w:r>
              <w:rPr>
                <w:rFonts w:ascii="Arial" w:hAnsi="Arial" w:cs="Arial"/>
                <w:sz w:val="20"/>
              </w:rPr>
              <w:t>trình</w:t>
            </w:r>
            <w:r w:rsidRPr="00376F65">
              <w:rPr>
                <w:rFonts w:ascii="Arial" w:hAnsi="Arial" w:cs="Arial"/>
                <w:sz w:val="20"/>
              </w:rPr>
              <w:t xml:space="preserve"> bày là số âm dưới hình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521B6" w:rsidRDefault="002B6592" w:rsidP="00430DC2">
            <w:pPr>
              <w:spacing w:before="120"/>
              <w:jc w:val="center"/>
              <w:rPr>
                <w:rFonts w:ascii="Arial" w:hAnsi="Arial" w:cs="Arial"/>
                <w:b/>
                <w:sz w:val="20"/>
              </w:rPr>
            </w:pPr>
            <w:r w:rsidRPr="003521B6">
              <w:rPr>
                <w:rFonts w:ascii="Arial" w:hAnsi="Arial" w:cs="Arial"/>
                <w:b/>
                <w:sz w:val="20"/>
              </w:rPr>
              <w:t>II</w:t>
            </w:r>
          </w:p>
        </w:tc>
        <w:tc>
          <w:tcPr>
            <w:tcW w:w="1111" w:type="pct"/>
            <w:shd w:val="clear" w:color="auto" w:fill="FFFFFF"/>
          </w:tcPr>
          <w:p w:rsidR="002B6592" w:rsidRPr="003521B6" w:rsidRDefault="002B6592" w:rsidP="00430DC2">
            <w:pPr>
              <w:spacing w:before="120"/>
              <w:rPr>
                <w:rFonts w:ascii="Arial" w:hAnsi="Arial" w:cs="Arial"/>
                <w:b/>
                <w:sz w:val="20"/>
              </w:rPr>
            </w:pPr>
            <w:r w:rsidRPr="003521B6">
              <w:rPr>
                <w:rFonts w:ascii="Arial" w:hAnsi="Arial" w:cs="Arial"/>
                <w:b/>
                <w:sz w:val="20"/>
              </w:rPr>
              <w:t>Các khoản phải thu dài hạn</w:t>
            </w:r>
          </w:p>
        </w:tc>
        <w:tc>
          <w:tcPr>
            <w:tcW w:w="304" w:type="pct"/>
            <w:shd w:val="clear" w:color="auto" w:fill="FFFFFF"/>
          </w:tcPr>
          <w:p w:rsidR="002B6592" w:rsidRPr="003521B6" w:rsidRDefault="002B6592" w:rsidP="00430DC2">
            <w:pPr>
              <w:spacing w:before="120"/>
              <w:jc w:val="center"/>
              <w:rPr>
                <w:rFonts w:ascii="Arial" w:hAnsi="Arial" w:cs="Arial"/>
                <w:b/>
                <w:sz w:val="20"/>
              </w:rPr>
            </w:pPr>
            <w:r w:rsidRPr="003521B6">
              <w:rPr>
                <w:rFonts w:ascii="Arial" w:hAnsi="Arial" w:cs="Arial"/>
                <w:b/>
                <w:sz w:val="20"/>
              </w:rPr>
              <w:t>180</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w:t>
            </w:r>
            <w:r>
              <w:rPr>
                <w:rFonts w:ascii="Arial" w:hAnsi="Arial" w:cs="Arial"/>
                <w:sz w:val="20"/>
                <w:lang w:val="en-US"/>
              </w:rPr>
              <w:t>g</w:t>
            </w:r>
            <w:r w:rsidRPr="00376F65">
              <w:rPr>
                <w:rFonts w:ascii="Arial" w:hAnsi="Arial" w:cs="Arial"/>
                <w:sz w:val="20"/>
              </w:rPr>
              <w:t xml:space="preserve">iá trị của các khoản </w:t>
            </w:r>
            <w:r>
              <w:rPr>
                <w:rFonts w:ascii="Arial" w:hAnsi="Arial" w:cs="Arial"/>
                <w:sz w:val="20"/>
              </w:rPr>
              <w:t>phải</w:t>
            </w:r>
            <w:r w:rsidRPr="00376F65">
              <w:rPr>
                <w:rFonts w:ascii="Arial" w:hAnsi="Arial" w:cs="Arial"/>
                <w:sz w:val="20"/>
              </w:rPr>
              <w:t xml:space="preserve"> thu có thời hạn thu hồi </w:t>
            </w:r>
            <w:r>
              <w:rPr>
                <w:rFonts w:ascii="Arial" w:hAnsi="Arial" w:cs="Arial"/>
                <w:sz w:val="20"/>
              </w:rPr>
              <w:t>c</w:t>
            </w:r>
            <w:r>
              <w:rPr>
                <w:rFonts w:ascii="Arial" w:hAnsi="Arial" w:cs="Arial"/>
                <w:sz w:val="20"/>
                <w:lang w:val="en-US"/>
              </w:rPr>
              <w:t>ò</w:t>
            </w:r>
            <w:r w:rsidRPr="00376F65">
              <w:rPr>
                <w:rFonts w:ascii="Arial" w:hAnsi="Arial" w:cs="Arial"/>
                <w:sz w:val="20"/>
              </w:rPr>
              <w:t xml:space="preserve">n lại trên 12 tháng kể từ ngày khóa </w:t>
            </w:r>
            <w:r>
              <w:rPr>
                <w:rFonts w:ascii="Arial" w:hAnsi="Arial" w:cs="Arial"/>
                <w:sz w:val="20"/>
              </w:rPr>
              <w:t>sổ kế toán</w:t>
            </w:r>
            <w:r w:rsidRPr="00376F65">
              <w:rPr>
                <w:rFonts w:ascii="Arial" w:hAnsi="Arial" w:cs="Arial"/>
                <w:sz w:val="20"/>
              </w:rPr>
              <w:t xml:space="preserve"> lập báo cáo tài chính (sau khi trừ đi dự phòng phải thu dài hạn khó đòi), bao gồm: </w:t>
            </w:r>
            <w:r>
              <w:rPr>
                <w:rFonts w:ascii="Arial" w:hAnsi="Arial" w:cs="Arial"/>
                <w:sz w:val="20"/>
              </w:rPr>
              <w:t>Phải</w:t>
            </w:r>
            <w:r w:rsidRPr="00376F65">
              <w:rPr>
                <w:rFonts w:ascii="Arial" w:hAnsi="Arial" w:cs="Arial"/>
                <w:sz w:val="20"/>
              </w:rPr>
              <w:t xml:space="preserve"> thu của khách hàng dài hạn; trả trước cho người bán dài hạn; các khoản ph</w:t>
            </w:r>
            <w:r>
              <w:rPr>
                <w:rFonts w:ascii="Arial" w:hAnsi="Arial" w:cs="Arial"/>
                <w:sz w:val="20"/>
                <w:lang w:val="en-US"/>
              </w:rPr>
              <w:t>ả</w:t>
            </w:r>
            <w:r w:rsidRPr="00376F65">
              <w:rPr>
                <w:rFonts w:ascii="Arial" w:hAnsi="Arial" w:cs="Arial"/>
                <w:sz w:val="20"/>
              </w:rPr>
              <w:t>i thu dài hạn khác.</w:t>
            </w:r>
          </w:p>
        </w:tc>
        <w:tc>
          <w:tcPr>
            <w:tcW w:w="1687" w:type="pct"/>
            <w:shd w:val="clear" w:color="auto" w:fill="FFFFFF"/>
          </w:tcPr>
          <w:p w:rsidR="002B6592" w:rsidRPr="00153105" w:rsidRDefault="002B6592" w:rsidP="00430DC2">
            <w:pPr>
              <w:spacing w:before="120"/>
              <w:rPr>
                <w:rFonts w:ascii="Arial" w:hAnsi="Arial" w:cs="Arial"/>
                <w:b/>
                <w:sz w:val="20"/>
              </w:rPr>
            </w:pPr>
            <w:r w:rsidRPr="00153105">
              <w:rPr>
                <w:rFonts w:ascii="Arial" w:hAnsi="Arial" w:cs="Arial"/>
                <w:b/>
                <w:sz w:val="20"/>
              </w:rPr>
              <w:t>Mã số 180 = Mã số 181 + Mã số 182 + Mã số 183 + Mã số 184</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Phải thu của khách hàng dài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181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giá trị các khoản phải thu khách hàng về bán sản phẩm, hàng hóa, cung cấp dịch vụ theo hợp đồng nhưng chưa thu tiền, có thời hạn thu hồi còn lại trên 12 tháng kể từ ngày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chi tiết TK 131 đối với các đối tượng thanh toán có thời hạn thu hồi còn lại trên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lang w:val="en-US"/>
              </w:rPr>
              <w:t>s</w:t>
            </w:r>
            <w:r>
              <w:rPr>
                <w:rFonts w:ascii="Arial" w:hAnsi="Arial" w:cs="Arial"/>
                <w:sz w:val="20"/>
              </w:rPr>
              <w:t>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Trả trước cho người bán dài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182</w:t>
            </w:r>
          </w:p>
        </w:tc>
        <w:tc>
          <w:tcPr>
            <w:tcW w:w="1656" w:type="pct"/>
            <w:shd w:val="clear" w:color="auto" w:fill="FFFFFF"/>
          </w:tcPr>
          <w:p w:rsidR="002B6592" w:rsidRPr="00CE76FD" w:rsidRDefault="002B6592" w:rsidP="00430DC2">
            <w:pPr>
              <w:spacing w:before="120"/>
              <w:rPr>
                <w:rFonts w:ascii="Arial" w:hAnsi="Arial" w:cs="Arial"/>
                <w:sz w:val="20"/>
                <w:lang w:val="en-US"/>
              </w:rPr>
            </w:pPr>
            <w:r>
              <w:rPr>
                <w:rFonts w:ascii="Arial" w:hAnsi="Arial" w:cs="Arial"/>
                <w:sz w:val="20"/>
              </w:rPr>
              <w:t>Phản ánh</w:t>
            </w:r>
            <w:r w:rsidRPr="00376F65">
              <w:rPr>
                <w:rFonts w:ascii="Arial" w:hAnsi="Arial" w:cs="Arial"/>
                <w:sz w:val="20"/>
              </w:rPr>
              <w:t xml:space="preserve"> giá trị các khoản </w:t>
            </w:r>
            <w:r>
              <w:rPr>
                <w:rFonts w:ascii="Arial" w:hAnsi="Arial" w:cs="Arial"/>
                <w:sz w:val="20"/>
              </w:rPr>
              <w:t>phải</w:t>
            </w:r>
            <w:r w:rsidRPr="00376F65">
              <w:rPr>
                <w:rFonts w:ascii="Arial" w:hAnsi="Arial" w:cs="Arial"/>
                <w:sz w:val="20"/>
              </w:rPr>
              <w:t xml:space="preserve"> thu do </w:t>
            </w:r>
            <w:r>
              <w:rPr>
                <w:rFonts w:ascii="Arial" w:hAnsi="Arial" w:cs="Arial"/>
                <w:sz w:val="20"/>
              </w:rPr>
              <w:t>đơn</w:t>
            </w:r>
            <w:r w:rsidRPr="00376F65">
              <w:rPr>
                <w:rFonts w:ascii="Arial" w:hAnsi="Arial" w:cs="Arial"/>
                <w:sz w:val="20"/>
              </w:rPr>
              <w:t xml:space="preserve"> vị đã tạm ứng, thanh toán trước cho người bán đối với </w:t>
            </w:r>
            <w:r>
              <w:rPr>
                <w:rFonts w:ascii="Arial" w:hAnsi="Arial" w:cs="Arial"/>
                <w:sz w:val="20"/>
              </w:rPr>
              <w:t>hàng hóa</w:t>
            </w:r>
            <w:r w:rsidRPr="00376F65">
              <w:rPr>
                <w:rFonts w:ascii="Arial" w:hAnsi="Arial" w:cs="Arial"/>
                <w:sz w:val="20"/>
              </w:rPr>
              <w:t xml:space="preserve">, dịch vụ, tài sản chưa nhận được </w:t>
            </w:r>
            <w:r>
              <w:rPr>
                <w:rFonts w:ascii="Arial" w:hAnsi="Arial" w:cs="Arial"/>
                <w:sz w:val="20"/>
              </w:rPr>
              <w:t>có</w:t>
            </w:r>
            <w:r w:rsidRPr="00376F65">
              <w:rPr>
                <w:rFonts w:ascii="Arial" w:hAnsi="Arial" w:cs="Arial"/>
                <w:sz w:val="20"/>
              </w:rPr>
              <w:t xml:space="preserve"> thời hạn thu hồi còn lại trên 12 tháng k</w:t>
            </w:r>
            <w:r>
              <w:rPr>
                <w:rFonts w:ascii="Arial" w:hAnsi="Arial" w:cs="Arial"/>
                <w:sz w:val="20"/>
                <w:lang w:val="en-US"/>
              </w:rPr>
              <w:t>ể</w:t>
            </w:r>
            <w:r w:rsidRPr="00376F65">
              <w:rPr>
                <w:rFonts w:ascii="Arial" w:hAnsi="Arial" w:cs="Arial"/>
                <w:sz w:val="20"/>
              </w:rPr>
              <w:t xml:space="preserve">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 số trả trước cho người bán sẽ trừ </w:t>
            </w:r>
            <w:r>
              <w:rPr>
                <w:rFonts w:ascii="Arial" w:hAnsi="Arial" w:cs="Arial"/>
                <w:sz w:val="20"/>
              </w:rPr>
              <w:t>vào</w:t>
            </w:r>
            <w:r w:rsidRPr="00376F65">
              <w:rPr>
                <w:rFonts w:ascii="Arial" w:hAnsi="Arial" w:cs="Arial"/>
                <w:sz w:val="20"/>
              </w:rPr>
              <w:t xml:space="preserve"> số tiền phải</w:t>
            </w:r>
            <w:r>
              <w:rPr>
                <w:rFonts w:ascii="Arial" w:hAnsi="Arial" w:cs="Arial"/>
                <w:sz w:val="20"/>
                <w:lang w:val="en-US"/>
              </w:rPr>
              <w:t xml:space="preserve"> </w:t>
            </w:r>
            <w:r w:rsidRPr="00376F65">
              <w:rPr>
                <w:rFonts w:ascii="Arial" w:hAnsi="Arial" w:cs="Arial"/>
                <w:sz w:val="20"/>
              </w:rPr>
              <w:t>thanh toán cuối cùng cho người bán khi nhận được hàng hóa, dịch vụ.</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Tổng số dư Nợ chi tiết của TK 331 đối với các khoản trả trước có thời hạn còn lại trên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Các khoản phải thu dài hạn khác</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183</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Phản ánh</w:t>
            </w:r>
            <w:r w:rsidRPr="00376F65">
              <w:rPr>
                <w:rFonts w:ascii="Arial" w:hAnsi="Arial" w:cs="Arial"/>
                <w:sz w:val="20"/>
              </w:rPr>
              <w:t xml:space="preserve"> giá trị các khoản phải thu khác có thời hạn thu hồi </w:t>
            </w:r>
            <w:r>
              <w:rPr>
                <w:rFonts w:ascii="Arial" w:hAnsi="Arial" w:cs="Arial"/>
                <w:sz w:val="20"/>
                <w:lang w:val="en-US"/>
              </w:rPr>
              <w:t>còn</w:t>
            </w:r>
            <w:r w:rsidRPr="00376F65">
              <w:rPr>
                <w:rFonts w:ascii="Arial" w:hAnsi="Arial" w:cs="Arial"/>
                <w:sz w:val="20"/>
              </w:rPr>
              <w:t xml:space="preserve"> lại trên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số</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lập báo cáo tài chính, bao gồm các khoản đặt cọc, ký quỹ, ký cược; phải thu tiền lãi và các khoản phải thu dài hạn khác có thời hạn thu hồi còn lại </w:t>
            </w:r>
            <w:r>
              <w:rPr>
                <w:rFonts w:ascii="Arial" w:hAnsi="Arial" w:cs="Arial"/>
                <w:sz w:val="20"/>
              </w:rPr>
              <w:t>trên</w:t>
            </w:r>
            <w:r w:rsidRPr="00376F65">
              <w:rPr>
                <w:rFonts w:ascii="Arial" w:hAnsi="Arial" w:cs="Arial"/>
                <w:sz w:val="20"/>
              </w:rPr>
              <w:t xml:space="preserve">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Tổng số dư Nợ chi tiết của các TK 1385, 1388, 248, 338 đối với các đối tượng thanh toán có thời hạn thu hồi còn lại trên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Dự phòng phải thu dài hạn </w:t>
            </w:r>
            <w:r>
              <w:rPr>
                <w:rFonts w:ascii="Arial" w:hAnsi="Arial" w:cs="Arial"/>
                <w:sz w:val="20"/>
              </w:rPr>
              <w:t>khó</w:t>
            </w:r>
            <w:r w:rsidRPr="00376F65">
              <w:rPr>
                <w:rFonts w:ascii="Arial" w:hAnsi="Arial" w:cs="Arial"/>
                <w:sz w:val="20"/>
              </w:rPr>
              <w:t xml:space="preserve"> đòi</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184</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số dư khoản dự phòng cho các khoản phải thu dài hạn khó đòi tại thời điểm khóa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 Chỉ t</w:t>
            </w:r>
            <w:r>
              <w:rPr>
                <w:rFonts w:ascii="Arial" w:hAnsi="Arial" w:cs="Arial"/>
                <w:sz w:val="20"/>
              </w:rPr>
              <w:t>iêu</w:t>
            </w:r>
            <w:r w:rsidRPr="00376F65">
              <w:rPr>
                <w:rFonts w:ascii="Arial" w:hAnsi="Arial" w:cs="Arial"/>
                <w:sz w:val="20"/>
              </w:rPr>
              <w:t xml:space="preserve"> này chi phát sinh trong trường hợp cơ chế tài chính cho phép đơn vị trích lập dự phòng đối với hoạt động có </w:t>
            </w:r>
            <w:r>
              <w:rPr>
                <w:rFonts w:ascii="Arial" w:hAnsi="Arial" w:cs="Arial"/>
                <w:sz w:val="20"/>
              </w:rPr>
              <w:t>liên</w:t>
            </w:r>
            <w:r w:rsidRPr="00376F65">
              <w:rPr>
                <w:rFonts w:ascii="Arial" w:hAnsi="Arial" w:cs="Arial"/>
                <w:sz w:val="20"/>
              </w:rPr>
              <w:t xml:space="preserve"> quan.</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Tổng số dư Có chi tiết TK 2292 đối với các khoản dự phòng đã trích lập cho khoản phải thu dài hạn </w:t>
            </w:r>
            <w:r>
              <w:rPr>
                <w:rFonts w:ascii="Arial" w:hAnsi="Arial" w:cs="Arial"/>
                <w:sz w:val="20"/>
              </w:rPr>
              <w:t>khó</w:t>
            </w:r>
            <w:r w:rsidRPr="00376F65">
              <w:rPr>
                <w:rFonts w:ascii="Arial" w:hAnsi="Arial" w:cs="Arial"/>
                <w:sz w:val="20"/>
              </w:rPr>
              <w:t xml:space="preserve"> đòi, được trình bày là số âm dưới hình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CE76FD" w:rsidRDefault="002B6592" w:rsidP="00430DC2">
            <w:pPr>
              <w:spacing w:before="120"/>
              <w:jc w:val="center"/>
              <w:rPr>
                <w:rFonts w:ascii="Arial" w:hAnsi="Arial" w:cs="Arial"/>
                <w:b/>
                <w:sz w:val="20"/>
              </w:rPr>
            </w:pPr>
            <w:r w:rsidRPr="00CE76FD">
              <w:rPr>
                <w:rFonts w:ascii="Arial" w:hAnsi="Arial" w:cs="Arial"/>
                <w:b/>
                <w:sz w:val="20"/>
              </w:rPr>
              <w:t>III</w:t>
            </w:r>
          </w:p>
        </w:tc>
        <w:tc>
          <w:tcPr>
            <w:tcW w:w="1111" w:type="pct"/>
            <w:shd w:val="clear" w:color="auto" w:fill="FFFFFF"/>
          </w:tcPr>
          <w:p w:rsidR="002B6592" w:rsidRPr="00CE76FD" w:rsidRDefault="002B6592" w:rsidP="00430DC2">
            <w:pPr>
              <w:spacing w:before="120"/>
              <w:rPr>
                <w:rFonts w:ascii="Arial" w:hAnsi="Arial" w:cs="Arial"/>
                <w:b/>
                <w:sz w:val="20"/>
                <w:lang w:val="en-US"/>
              </w:rPr>
            </w:pPr>
            <w:r w:rsidRPr="00CE76FD">
              <w:rPr>
                <w:rFonts w:ascii="Arial" w:hAnsi="Arial" w:cs="Arial"/>
                <w:b/>
                <w:sz w:val="20"/>
              </w:rPr>
              <w:t>Tài sản cố đ</w:t>
            </w:r>
            <w:r w:rsidRPr="00CE76FD">
              <w:rPr>
                <w:rFonts w:ascii="Arial" w:hAnsi="Arial" w:cs="Arial"/>
                <w:b/>
                <w:sz w:val="20"/>
                <w:lang w:val="en-US"/>
              </w:rPr>
              <w:t>ị</w:t>
            </w:r>
            <w:r w:rsidRPr="00CE76FD">
              <w:rPr>
                <w:rFonts w:ascii="Arial" w:hAnsi="Arial" w:cs="Arial"/>
                <w:b/>
                <w:sz w:val="20"/>
              </w:rPr>
              <w:t>nh của đơn vị</w:t>
            </w:r>
          </w:p>
        </w:tc>
        <w:tc>
          <w:tcPr>
            <w:tcW w:w="304" w:type="pct"/>
            <w:shd w:val="clear" w:color="auto" w:fill="FFFFFF"/>
          </w:tcPr>
          <w:p w:rsidR="002B6592" w:rsidRPr="00CE76FD" w:rsidRDefault="002B6592" w:rsidP="00430DC2">
            <w:pPr>
              <w:spacing w:before="120"/>
              <w:jc w:val="center"/>
              <w:rPr>
                <w:rFonts w:ascii="Arial" w:hAnsi="Arial" w:cs="Arial"/>
                <w:b/>
                <w:sz w:val="20"/>
              </w:rPr>
            </w:pPr>
            <w:r w:rsidRPr="00CE76FD">
              <w:rPr>
                <w:rFonts w:ascii="Arial" w:hAnsi="Arial" w:cs="Arial"/>
                <w:b/>
                <w:sz w:val="20"/>
              </w:rPr>
              <w:t>190</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Chỉ tiêu tổng hợp phản ánh toàn bộ giá trị còn lại (nguyên giá trừ đi khấu hao và hao mòn lũy kế) của các loại tài sản cố định </w:t>
            </w:r>
            <w:r>
              <w:rPr>
                <w:rFonts w:ascii="Arial" w:hAnsi="Arial" w:cs="Arial"/>
                <w:sz w:val="20"/>
              </w:rPr>
              <w:t>của</w:t>
            </w:r>
            <w:r w:rsidRPr="00376F65">
              <w:rPr>
                <w:rFonts w:ascii="Arial" w:hAnsi="Arial" w:cs="Arial"/>
                <w:sz w:val="20"/>
              </w:rPr>
              <w:t xml:space="preserve">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tài chính.</w:t>
            </w:r>
          </w:p>
        </w:tc>
        <w:tc>
          <w:tcPr>
            <w:tcW w:w="1687" w:type="pct"/>
            <w:shd w:val="clear" w:color="auto" w:fill="FFFFFF"/>
          </w:tcPr>
          <w:p w:rsidR="002B6592" w:rsidRPr="00AC3120" w:rsidRDefault="002B6592" w:rsidP="00430DC2">
            <w:pPr>
              <w:spacing w:before="120"/>
              <w:rPr>
                <w:rFonts w:ascii="Arial" w:hAnsi="Arial" w:cs="Arial"/>
                <w:b/>
                <w:sz w:val="20"/>
              </w:rPr>
            </w:pPr>
            <w:r w:rsidRPr="00AC3120">
              <w:rPr>
                <w:rFonts w:ascii="Arial" w:hAnsi="Arial" w:cs="Arial"/>
                <w:b/>
                <w:sz w:val="20"/>
              </w:rPr>
              <w:t>Mã số 190 = Mã số 191 + Mã số 194</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Tài sản cố định hữu hình</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191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Chỉ tiêu </w:t>
            </w:r>
            <w:r>
              <w:rPr>
                <w:rFonts w:ascii="Arial" w:hAnsi="Arial" w:cs="Arial"/>
                <w:sz w:val="20"/>
              </w:rPr>
              <w:t>tổng</w:t>
            </w:r>
            <w:r w:rsidRPr="00376F65">
              <w:rPr>
                <w:rFonts w:ascii="Arial" w:hAnsi="Arial" w:cs="Arial"/>
                <w:sz w:val="20"/>
              </w:rPr>
              <w:t xml:space="preserve"> hợp phản ánh toàn bộ giá trị còn lại (</w:t>
            </w:r>
            <w:r>
              <w:rPr>
                <w:rFonts w:ascii="Arial" w:hAnsi="Arial" w:cs="Arial"/>
                <w:sz w:val="20"/>
              </w:rPr>
              <w:t>nguyên giá</w:t>
            </w:r>
            <w:r w:rsidRPr="00376F65">
              <w:rPr>
                <w:rFonts w:ascii="Arial" w:hAnsi="Arial" w:cs="Arial"/>
                <w:sz w:val="20"/>
              </w:rPr>
              <w:t xml:space="preserve"> trừ</w:t>
            </w:r>
            <w:r>
              <w:rPr>
                <w:rFonts w:ascii="Arial" w:hAnsi="Arial" w:cs="Arial"/>
                <w:sz w:val="20"/>
              </w:rPr>
              <w:t xml:space="preserve"> đi kh</w:t>
            </w:r>
            <w:r>
              <w:rPr>
                <w:rFonts w:ascii="Arial" w:hAnsi="Arial" w:cs="Arial"/>
                <w:sz w:val="20"/>
                <w:lang w:val="en-US"/>
              </w:rPr>
              <w:t>ấ</w:t>
            </w:r>
            <w:r w:rsidRPr="00376F65">
              <w:rPr>
                <w:rFonts w:ascii="Arial" w:hAnsi="Arial" w:cs="Arial"/>
                <w:sz w:val="20"/>
              </w:rPr>
              <w:t xml:space="preserve">u hao và hao mòn lũy kế) của các loại </w:t>
            </w:r>
            <w:r>
              <w:rPr>
                <w:rFonts w:ascii="Arial" w:hAnsi="Arial" w:cs="Arial"/>
                <w:sz w:val="20"/>
              </w:rPr>
              <w:t>Tài sản</w:t>
            </w:r>
            <w:r w:rsidRPr="00376F65">
              <w:rPr>
                <w:rFonts w:ascii="Arial" w:hAnsi="Arial" w:cs="Arial"/>
                <w:sz w:val="20"/>
              </w:rPr>
              <w:t xml:space="preserve"> cố định hữu hình của đơn vị tại thời điểm khóa </w:t>
            </w:r>
            <w:r>
              <w:rPr>
                <w:rFonts w:ascii="Arial" w:hAnsi="Arial" w:cs="Arial"/>
                <w:sz w:val="20"/>
              </w:rPr>
              <w:t>sổ</w:t>
            </w:r>
            <w:r w:rsidRPr="00376F65">
              <w:rPr>
                <w:rFonts w:ascii="Arial" w:hAnsi="Arial" w:cs="Arial"/>
                <w:sz w:val="20"/>
              </w:rPr>
              <w:t xml:space="preserve"> kế toán lập báo cáo </w:t>
            </w:r>
            <w:r w:rsidRPr="00376F65">
              <w:rPr>
                <w:rFonts w:ascii="Arial" w:hAnsi="Arial" w:cs="Arial"/>
                <w:sz w:val="20"/>
              </w:rPr>
              <w:lastRenderedPageBreak/>
              <w:t>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Mã số 191 = Mã số 192 + Mã số 193</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192</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toàn bộ </w:t>
            </w:r>
            <w:r>
              <w:rPr>
                <w:rFonts w:ascii="Arial" w:hAnsi="Arial" w:cs="Arial"/>
                <w:sz w:val="20"/>
              </w:rPr>
              <w:t xml:space="preserve">nguyên giá tài sản </w:t>
            </w:r>
            <w:r w:rsidRPr="00376F65">
              <w:rPr>
                <w:rFonts w:ascii="Arial" w:hAnsi="Arial" w:cs="Arial"/>
                <w:sz w:val="20"/>
              </w:rPr>
              <w:t xml:space="preserve">cố định hữu hình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Số dư Nợ TK 2111.</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Khấu hao và hao mòn lũy kế</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193</w:t>
            </w:r>
          </w:p>
        </w:tc>
        <w:tc>
          <w:tcPr>
            <w:tcW w:w="1656" w:type="pct"/>
            <w:shd w:val="clear" w:color="auto" w:fill="FFFFFF"/>
          </w:tcPr>
          <w:p w:rsidR="002B6592" w:rsidRPr="00902D58" w:rsidRDefault="002B6592" w:rsidP="00430DC2">
            <w:pPr>
              <w:spacing w:before="120"/>
              <w:rPr>
                <w:rFonts w:ascii="Arial" w:hAnsi="Arial" w:cs="Arial"/>
                <w:sz w:val="20"/>
                <w:lang w:val="en-US"/>
              </w:rPr>
            </w:pPr>
            <w:r w:rsidRPr="00376F65">
              <w:rPr>
                <w:rFonts w:ascii="Arial" w:hAnsi="Arial" w:cs="Arial"/>
                <w:sz w:val="20"/>
              </w:rPr>
              <w:t xml:space="preserve">Phản ánh </w:t>
            </w:r>
            <w:r>
              <w:rPr>
                <w:rFonts w:ascii="Arial" w:hAnsi="Arial" w:cs="Arial"/>
                <w:sz w:val="20"/>
              </w:rPr>
              <w:t>tổng</w:t>
            </w:r>
            <w:r w:rsidRPr="00376F65">
              <w:rPr>
                <w:rFonts w:ascii="Arial" w:hAnsi="Arial" w:cs="Arial"/>
                <w:sz w:val="20"/>
              </w:rPr>
              <w:t xml:space="preserve"> giá trị khấu hao, hao mòn lũy kế</w:t>
            </w:r>
            <w:r>
              <w:rPr>
                <w:rFonts w:ascii="Arial" w:hAnsi="Arial" w:cs="Arial"/>
                <w:sz w:val="20"/>
                <w:lang w:val="en-US"/>
              </w:rPr>
              <w:t xml:space="preserve"> </w:t>
            </w:r>
            <w:r w:rsidRPr="00376F65">
              <w:rPr>
                <w:rFonts w:ascii="Arial" w:hAnsi="Arial" w:cs="Arial"/>
                <w:sz w:val="20"/>
              </w:rPr>
              <w:t xml:space="preserve">của tất cả các tài sản cố định hữu hình của </w:t>
            </w:r>
            <w:r>
              <w:rPr>
                <w:rFonts w:ascii="Arial" w:hAnsi="Arial" w:cs="Arial"/>
                <w:sz w:val="20"/>
              </w:rPr>
              <w:t>đơn vị</w:t>
            </w:r>
            <w:r w:rsidRPr="00376F65">
              <w:rPr>
                <w:rFonts w:ascii="Arial" w:hAnsi="Arial" w:cs="Arial"/>
                <w:sz w:val="20"/>
              </w:rPr>
              <w:t xml:space="preserve">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2B6592" w:rsidRPr="00902D58" w:rsidRDefault="002B6592" w:rsidP="00430DC2">
            <w:pPr>
              <w:spacing w:before="120"/>
              <w:rPr>
                <w:rFonts w:ascii="Arial" w:hAnsi="Arial" w:cs="Arial"/>
                <w:sz w:val="20"/>
                <w:lang w:val="en-US"/>
              </w:rPr>
            </w:pPr>
            <w:r w:rsidRPr="00376F65">
              <w:rPr>
                <w:rFonts w:ascii="Arial" w:hAnsi="Arial" w:cs="Arial"/>
                <w:sz w:val="20"/>
              </w:rPr>
              <w:t>Số dư Có TK 2141, được trình bày là số âm dưới</w:t>
            </w:r>
            <w:r>
              <w:rPr>
                <w:rFonts w:ascii="Arial" w:hAnsi="Arial" w:cs="Arial"/>
                <w:sz w:val="20"/>
                <w:lang w:val="en-US"/>
              </w:rPr>
              <w:t xml:space="preserve"> </w:t>
            </w:r>
            <w:r w:rsidRPr="00376F65">
              <w:rPr>
                <w:rFonts w:ascii="Arial" w:hAnsi="Arial" w:cs="Arial"/>
                <w:sz w:val="20"/>
              </w:rPr>
              <w:t>hình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Tài sản</w:t>
            </w:r>
            <w:r w:rsidRPr="00376F65">
              <w:rPr>
                <w:rFonts w:ascii="Arial" w:hAnsi="Arial" w:cs="Arial"/>
                <w:sz w:val="20"/>
              </w:rPr>
              <w:t xml:space="preserve"> cố định vô hình</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194</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w:t>
            </w:r>
            <w:r>
              <w:rPr>
                <w:rFonts w:ascii="Arial" w:hAnsi="Arial" w:cs="Arial"/>
                <w:sz w:val="20"/>
              </w:rPr>
              <w:t>phản ánh</w:t>
            </w:r>
            <w:r w:rsidRPr="00376F65">
              <w:rPr>
                <w:rFonts w:ascii="Arial" w:hAnsi="Arial" w:cs="Arial"/>
                <w:sz w:val="20"/>
              </w:rPr>
              <w:t xml:space="preserve"> toàn bộ giá trị còn lại (</w:t>
            </w:r>
            <w:r>
              <w:rPr>
                <w:rFonts w:ascii="Arial" w:hAnsi="Arial" w:cs="Arial"/>
                <w:sz w:val="20"/>
              </w:rPr>
              <w:t>nguyên</w:t>
            </w:r>
            <w:r w:rsidRPr="00376F65">
              <w:rPr>
                <w:rFonts w:ascii="Arial" w:hAnsi="Arial" w:cs="Arial"/>
                <w:sz w:val="20"/>
              </w:rPr>
              <w:t xml:space="preserve"> giá trừ đi khấu hao </w:t>
            </w:r>
            <w:r>
              <w:rPr>
                <w:rFonts w:ascii="Arial" w:hAnsi="Arial" w:cs="Arial"/>
                <w:sz w:val="20"/>
              </w:rPr>
              <w:t xml:space="preserve">và </w:t>
            </w:r>
            <w:r w:rsidRPr="00376F65">
              <w:rPr>
                <w:rFonts w:ascii="Arial" w:hAnsi="Arial" w:cs="Arial"/>
                <w:sz w:val="20"/>
              </w:rPr>
              <w:t xml:space="preserve">hao mòn lũy kế) của các loại </w:t>
            </w:r>
            <w:r>
              <w:rPr>
                <w:rFonts w:ascii="Arial" w:hAnsi="Arial" w:cs="Arial"/>
                <w:sz w:val="20"/>
              </w:rPr>
              <w:t>tài sản</w:t>
            </w:r>
            <w:r w:rsidRPr="00376F65">
              <w:rPr>
                <w:rFonts w:ascii="Arial" w:hAnsi="Arial" w:cs="Arial"/>
                <w:sz w:val="20"/>
              </w:rPr>
              <w:t xml:space="preserve"> cố định vô hình của đơn vị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Mã số 194 = Mã số 195 + Mã </w:t>
            </w:r>
            <w:r>
              <w:rPr>
                <w:rFonts w:ascii="Arial" w:hAnsi="Arial" w:cs="Arial"/>
                <w:sz w:val="20"/>
              </w:rPr>
              <w:t>số</w:t>
            </w:r>
            <w:r w:rsidRPr="00376F65">
              <w:rPr>
                <w:rFonts w:ascii="Arial" w:hAnsi="Arial" w:cs="Arial"/>
                <w:sz w:val="20"/>
              </w:rPr>
              <w:t xml:space="preserve"> 196</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195</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w:t>
            </w:r>
            <w:r>
              <w:rPr>
                <w:rFonts w:ascii="Arial" w:hAnsi="Arial" w:cs="Arial"/>
                <w:sz w:val="20"/>
                <w:lang w:val="en-US"/>
              </w:rPr>
              <w:t>ả</w:t>
            </w:r>
            <w:r w:rsidRPr="00376F65">
              <w:rPr>
                <w:rFonts w:ascii="Arial" w:hAnsi="Arial" w:cs="Arial"/>
                <w:sz w:val="20"/>
              </w:rPr>
              <w:t xml:space="preserve">n ánh toàn bộ nguyên giá </w:t>
            </w:r>
            <w:r>
              <w:rPr>
                <w:rFonts w:ascii="Arial" w:hAnsi="Arial" w:cs="Arial"/>
                <w:sz w:val="20"/>
              </w:rPr>
              <w:t>Tài sản</w:t>
            </w:r>
            <w:r w:rsidRPr="00376F65">
              <w:rPr>
                <w:rFonts w:ascii="Arial" w:hAnsi="Arial" w:cs="Arial"/>
                <w:sz w:val="20"/>
              </w:rPr>
              <w:t xml:space="preserve"> cố định vô hình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w:t>
            </w:r>
            <w:r>
              <w:rPr>
                <w:rFonts w:ascii="Arial" w:hAnsi="Arial" w:cs="Arial"/>
                <w:sz w:val="20"/>
              </w:rPr>
              <w:t>tài chính</w:t>
            </w:r>
            <w:r w:rsidRPr="00376F65">
              <w:rPr>
                <w:rFonts w:ascii="Arial" w:hAnsi="Arial" w:cs="Arial"/>
                <w:sz w:val="20"/>
              </w:rPr>
              <w:t>.</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S</w:t>
            </w:r>
            <w:r>
              <w:rPr>
                <w:rFonts w:ascii="Arial" w:hAnsi="Arial" w:cs="Arial"/>
                <w:sz w:val="20"/>
                <w:lang w:val="en-US"/>
              </w:rPr>
              <w:t>ố</w:t>
            </w:r>
            <w:r w:rsidRPr="00376F65">
              <w:rPr>
                <w:rFonts w:ascii="Arial" w:hAnsi="Arial" w:cs="Arial"/>
                <w:sz w:val="20"/>
              </w:rPr>
              <w:t xml:space="preserve"> dư Nợ TK2113.</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Khấu hao và hao mòn lũy kế</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196</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w:t>
            </w:r>
            <w:r>
              <w:rPr>
                <w:rFonts w:ascii="Arial" w:hAnsi="Arial" w:cs="Arial"/>
                <w:sz w:val="20"/>
              </w:rPr>
              <w:t>tổng</w:t>
            </w:r>
            <w:r w:rsidRPr="00376F65">
              <w:rPr>
                <w:rFonts w:ascii="Arial" w:hAnsi="Arial" w:cs="Arial"/>
                <w:sz w:val="20"/>
              </w:rPr>
              <w:t xml:space="preserve"> giá trị khấu hao, hao mòn lũy kế của tất cả các </w:t>
            </w:r>
            <w:r>
              <w:rPr>
                <w:rFonts w:ascii="Arial" w:hAnsi="Arial" w:cs="Arial"/>
                <w:sz w:val="20"/>
                <w:lang w:val="en-US"/>
              </w:rPr>
              <w:t>tài sản</w:t>
            </w:r>
            <w:r w:rsidRPr="00376F65">
              <w:rPr>
                <w:rFonts w:ascii="Arial" w:hAnsi="Arial" w:cs="Arial"/>
                <w:sz w:val="20"/>
              </w:rPr>
              <w:t xml:space="preserve"> cố định vô hình của </w:t>
            </w:r>
            <w:r>
              <w:rPr>
                <w:rFonts w:ascii="Arial" w:hAnsi="Arial" w:cs="Arial"/>
                <w:sz w:val="20"/>
              </w:rPr>
              <w:t>đơn</w:t>
            </w:r>
            <w:r w:rsidRPr="00376F65">
              <w:rPr>
                <w:rFonts w:ascii="Arial" w:hAnsi="Arial" w:cs="Arial"/>
                <w:sz w:val="20"/>
              </w:rPr>
              <w:t xml:space="preserve">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Số dư Có TK 2143, được trình bày là số âm dưới hình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902D58" w:rsidRDefault="002B6592" w:rsidP="00430DC2">
            <w:pPr>
              <w:spacing w:before="120"/>
              <w:jc w:val="center"/>
              <w:rPr>
                <w:rFonts w:ascii="Arial" w:hAnsi="Arial" w:cs="Arial"/>
                <w:b/>
                <w:sz w:val="20"/>
              </w:rPr>
            </w:pPr>
            <w:r w:rsidRPr="00902D58">
              <w:rPr>
                <w:rFonts w:ascii="Arial" w:hAnsi="Arial" w:cs="Arial"/>
                <w:b/>
                <w:sz w:val="20"/>
              </w:rPr>
              <w:t>IV</w:t>
            </w:r>
          </w:p>
        </w:tc>
        <w:tc>
          <w:tcPr>
            <w:tcW w:w="1111" w:type="pct"/>
            <w:shd w:val="clear" w:color="auto" w:fill="FFFFFF"/>
          </w:tcPr>
          <w:p w:rsidR="002B6592" w:rsidRPr="00902D58" w:rsidRDefault="002B6592" w:rsidP="00430DC2">
            <w:pPr>
              <w:spacing w:before="120"/>
              <w:rPr>
                <w:rFonts w:ascii="Arial" w:hAnsi="Arial" w:cs="Arial"/>
                <w:b/>
                <w:sz w:val="20"/>
              </w:rPr>
            </w:pPr>
            <w:r w:rsidRPr="00902D58">
              <w:rPr>
                <w:rFonts w:ascii="Arial" w:hAnsi="Arial" w:cs="Arial"/>
                <w:b/>
                <w:sz w:val="20"/>
              </w:rPr>
              <w:t>Tài sản kết cấu hạ tầng đơn vị trực tiếp khai thác, sử dụng</w:t>
            </w:r>
          </w:p>
        </w:tc>
        <w:tc>
          <w:tcPr>
            <w:tcW w:w="304" w:type="pct"/>
            <w:shd w:val="clear" w:color="auto" w:fill="FFFFFF"/>
          </w:tcPr>
          <w:p w:rsidR="002B6592" w:rsidRPr="00902D58" w:rsidRDefault="002B6592" w:rsidP="00430DC2">
            <w:pPr>
              <w:spacing w:before="120"/>
              <w:jc w:val="center"/>
              <w:rPr>
                <w:rFonts w:ascii="Arial" w:hAnsi="Arial" w:cs="Arial"/>
                <w:b/>
                <w:sz w:val="20"/>
              </w:rPr>
            </w:pPr>
            <w:r w:rsidRPr="00902D58">
              <w:rPr>
                <w:rFonts w:ascii="Arial" w:hAnsi="Arial" w:cs="Arial"/>
                <w:b/>
                <w:sz w:val="20"/>
              </w:rPr>
              <w:t>200</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toàn bộ giá trị còn lại (nguyên giá trừ đi khấu hao và hao mòn lũy kế) </w:t>
            </w:r>
            <w:r>
              <w:rPr>
                <w:rFonts w:ascii="Arial" w:hAnsi="Arial" w:cs="Arial"/>
                <w:sz w:val="20"/>
              </w:rPr>
              <w:t>của</w:t>
            </w:r>
            <w:r w:rsidRPr="00376F65">
              <w:rPr>
                <w:rFonts w:ascii="Arial" w:hAnsi="Arial" w:cs="Arial"/>
                <w:sz w:val="20"/>
              </w:rPr>
              <w:t xml:space="preserve"> các loại </w:t>
            </w:r>
            <w:r>
              <w:rPr>
                <w:rFonts w:ascii="Arial" w:hAnsi="Arial" w:cs="Arial"/>
                <w:sz w:val="20"/>
              </w:rPr>
              <w:t>Tài sản</w:t>
            </w:r>
            <w:r w:rsidRPr="00376F65">
              <w:rPr>
                <w:rFonts w:ascii="Arial" w:hAnsi="Arial" w:cs="Arial"/>
                <w:sz w:val="20"/>
              </w:rPr>
              <w:t xml:space="preserve"> kế</w:t>
            </w:r>
            <w:r>
              <w:rPr>
                <w:rFonts w:ascii="Arial" w:hAnsi="Arial" w:cs="Arial"/>
                <w:sz w:val="20"/>
              </w:rPr>
              <w:t>t c</w:t>
            </w:r>
            <w:r>
              <w:rPr>
                <w:rFonts w:ascii="Arial" w:hAnsi="Arial" w:cs="Arial"/>
                <w:sz w:val="20"/>
                <w:lang w:val="en-US"/>
              </w:rPr>
              <w:t>ấ</w:t>
            </w:r>
            <w:r w:rsidRPr="00376F65">
              <w:rPr>
                <w:rFonts w:ascii="Arial" w:hAnsi="Arial" w:cs="Arial"/>
                <w:sz w:val="20"/>
              </w:rPr>
              <w:t xml:space="preserve">u hạ tầng đơn vị trực tiếp khai thác, sử dụng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E4355B" w:rsidRDefault="002B6592" w:rsidP="00430DC2">
            <w:pPr>
              <w:spacing w:before="120"/>
              <w:rPr>
                <w:rFonts w:ascii="Arial" w:hAnsi="Arial" w:cs="Arial"/>
                <w:b/>
                <w:sz w:val="20"/>
              </w:rPr>
            </w:pPr>
            <w:r w:rsidRPr="00E4355B">
              <w:rPr>
                <w:rFonts w:ascii="Arial" w:hAnsi="Arial" w:cs="Arial"/>
                <w:b/>
                <w:sz w:val="20"/>
              </w:rPr>
              <w:t>Mã số 200 = Mã số 201 + Mã số 204</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Tài sản cố định </w:t>
            </w:r>
            <w:r>
              <w:rPr>
                <w:rFonts w:ascii="Arial" w:hAnsi="Arial" w:cs="Arial"/>
                <w:sz w:val="20"/>
              </w:rPr>
              <w:t>hữu</w:t>
            </w:r>
            <w:r w:rsidRPr="00376F65">
              <w:rPr>
                <w:rFonts w:ascii="Arial" w:hAnsi="Arial" w:cs="Arial"/>
                <w:sz w:val="20"/>
              </w:rPr>
              <w:t xml:space="preserve"> hình</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201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Chỉ tiêu tổng hợp phản ánh toàn bộ giá trị còn lại (nguyên giá trừ đi hao mòn lũy kế) của các loại tài sản kết cấu hạ tầng đơn vị được giao quản lý đồng thời trực tiếp khai thác, sử dụng là </w:t>
            </w:r>
            <w:r>
              <w:rPr>
                <w:rFonts w:ascii="Arial" w:hAnsi="Arial" w:cs="Arial"/>
                <w:sz w:val="20"/>
              </w:rPr>
              <w:t>Tài sản</w:t>
            </w:r>
            <w:r w:rsidRPr="00376F65">
              <w:rPr>
                <w:rFonts w:ascii="Arial" w:hAnsi="Arial" w:cs="Arial"/>
                <w:sz w:val="20"/>
              </w:rPr>
              <w:t xml:space="preserve"> cố định hữu hình tại thời điểm khóa s</w:t>
            </w:r>
            <w:r>
              <w:rPr>
                <w:rFonts w:ascii="Arial" w:hAnsi="Arial" w:cs="Arial"/>
                <w:sz w:val="20"/>
                <w:lang w:val="en-US"/>
              </w:rPr>
              <w:t>ổ</w:t>
            </w:r>
            <w:r w:rsidRPr="00376F65">
              <w:rPr>
                <w:rFonts w:ascii="Arial" w:hAnsi="Arial" w:cs="Arial"/>
                <w:sz w:val="20"/>
              </w:rPr>
              <w:t xml:space="preserve"> kế toán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Mã số 201 = Mã số 202 + Mã </w:t>
            </w:r>
            <w:r>
              <w:rPr>
                <w:rFonts w:ascii="Arial" w:hAnsi="Arial" w:cs="Arial"/>
                <w:sz w:val="20"/>
              </w:rPr>
              <w:t>số</w:t>
            </w:r>
            <w:r w:rsidRPr="00376F65">
              <w:rPr>
                <w:rFonts w:ascii="Arial" w:hAnsi="Arial" w:cs="Arial"/>
                <w:sz w:val="20"/>
              </w:rPr>
              <w:t xml:space="preserve"> 203</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202</w:t>
            </w:r>
          </w:p>
        </w:tc>
        <w:tc>
          <w:tcPr>
            <w:tcW w:w="1656" w:type="pct"/>
            <w:shd w:val="clear" w:color="auto" w:fill="FFFFFF"/>
          </w:tcPr>
          <w:p w:rsidR="002B6592" w:rsidRPr="00E4355B" w:rsidRDefault="002B6592" w:rsidP="00430DC2">
            <w:pPr>
              <w:spacing w:before="120"/>
              <w:rPr>
                <w:rFonts w:ascii="Arial" w:hAnsi="Arial" w:cs="Arial"/>
                <w:sz w:val="20"/>
                <w:lang w:val="en-US"/>
              </w:rPr>
            </w:pPr>
            <w:r w:rsidRPr="00376F65">
              <w:rPr>
                <w:rFonts w:ascii="Arial" w:hAnsi="Arial" w:cs="Arial"/>
                <w:sz w:val="20"/>
              </w:rPr>
              <w:t xml:space="preserve">Phản ánh toàn bộ nguyên giá tài sản </w:t>
            </w:r>
            <w:r>
              <w:rPr>
                <w:rFonts w:ascii="Arial" w:hAnsi="Arial" w:cs="Arial"/>
                <w:sz w:val="20"/>
              </w:rPr>
              <w:t>kết cấu</w:t>
            </w:r>
            <w:r w:rsidRPr="00376F65">
              <w:rPr>
                <w:rFonts w:ascii="Arial" w:hAnsi="Arial" w:cs="Arial"/>
                <w:sz w:val="20"/>
              </w:rPr>
              <w:t xml:space="preserve"> hạ tầng đơn vị được giao quản lý đồng thời trực</w:t>
            </w:r>
            <w:r>
              <w:rPr>
                <w:rFonts w:ascii="Arial" w:hAnsi="Arial" w:cs="Arial"/>
                <w:sz w:val="20"/>
                <w:lang w:val="en-US"/>
              </w:rPr>
              <w:t xml:space="preserve"> </w:t>
            </w:r>
            <w:r>
              <w:rPr>
                <w:rFonts w:ascii="Arial" w:hAnsi="Arial" w:cs="Arial"/>
                <w:sz w:val="20"/>
              </w:rPr>
              <w:lastRenderedPageBreak/>
              <w:t>tiếp</w:t>
            </w:r>
            <w:r w:rsidRPr="00376F65">
              <w:rPr>
                <w:rFonts w:ascii="Arial" w:hAnsi="Arial" w:cs="Arial"/>
                <w:sz w:val="20"/>
              </w:rPr>
              <w:t xml:space="preserve"> khai thác, sử dụng là </w:t>
            </w:r>
            <w:r>
              <w:rPr>
                <w:rFonts w:ascii="Arial" w:hAnsi="Arial" w:cs="Arial"/>
                <w:sz w:val="20"/>
              </w:rPr>
              <w:t>tài sản</w:t>
            </w:r>
            <w:r w:rsidRPr="00376F65">
              <w:rPr>
                <w:rFonts w:ascii="Arial" w:hAnsi="Arial" w:cs="Arial"/>
                <w:sz w:val="20"/>
              </w:rPr>
              <w:t xml:space="preserve"> cố định hữu hình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Số dư Nợ</w:t>
            </w:r>
            <w:r>
              <w:rPr>
                <w:rFonts w:ascii="Arial" w:hAnsi="Arial" w:cs="Arial"/>
                <w:sz w:val="20"/>
                <w:lang w:val="en-US"/>
              </w:rPr>
              <w:t xml:space="preserve"> </w:t>
            </w:r>
            <w:r w:rsidRPr="00376F65">
              <w:rPr>
                <w:rFonts w:ascii="Arial" w:hAnsi="Arial" w:cs="Arial"/>
                <w:sz w:val="20"/>
              </w:rPr>
              <w:t>TK 2121.</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Hao mòn lũy kế</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203</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w:t>
            </w:r>
            <w:r>
              <w:rPr>
                <w:rFonts w:ascii="Arial" w:hAnsi="Arial" w:cs="Arial"/>
                <w:sz w:val="20"/>
              </w:rPr>
              <w:t>tổng</w:t>
            </w:r>
            <w:r w:rsidRPr="00376F65">
              <w:rPr>
                <w:rFonts w:ascii="Arial" w:hAnsi="Arial" w:cs="Arial"/>
                <w:sz w:val="20"/>
              </w:rPr>
              <w:t xml:space="preserve"> giá trị hao mòn lũy kế của tất cả các tài sản kết cấu hạ tầng </w:t>
            </w:r>
            <w:r>
              <w:rPr>
                <w:rFonts w:ascii="Arial" w:hAnsi="Arial" w:cs="Arial"/>
                <w:sz w:val="20"/>
              </w:rPr>
              <w:t>đơn vị</w:t>
            </w:r>
            <w:r w:rsidRPr="00376F65">
              <w:rPr>
                <w:rFonts w:ascii="Arial" w:hAnsi="Arial" w:cs="Arial"/>
                <w:sz w:val="20"/>
              </w:rPr>
              <w:t xml:space="preserve"> được giao </w:t>
            </w:r>
            <w:r>
              <w:rPr>
                <w:rFonts w:ascii="Arial" w:hAnsi="Arial" w:cs="Arial"/>
                <w:sz w:val="20"/>
              </w:rPr>
              <w:t>quản lý</w:t>
            </w:r>
            <w:r w:rsidRPr="00376F65">
              <w:rPr>
                <w:rFonts w:ascii="Arial" w:hAnsi="Arial" w:cs="Arial"/>
                <w:sz w:val="20"/>
              </w:rPr>
              <w:t xml:space="preserve"> đồng thời trực tiếp khai thác, sử dụng là tài sản cố định hữu hình tại thời </w:t>
            </w:r>
            <w:r>
              <w:rPr>
                <w:rFonts w:ascii="Arial" w:hAnsi="Arial" w:cs="Arial"/>
                <w:sz w:val="20"/>
              </w:rPr>
              <w:t>điểm</w:t>
            </w:r>
            <w:r w:rsidRPr="00376F65">
              <w:rPr>
                <w:rFonts w:ascii="Arial" w:hAnsi="Arial" w:cs="Arial"/>
                <w:sz w:val="20"/>
              </w:rPr>
              <w:t xml:space="preserve">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Số dư Có TK 2151, được trình bày là số âm dưới hình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Tài sản cố định vô</w:t>
            </w:r>
            <w:r>
              <w:rPr>
                <w:rFonts w:ascii="Arial" w:hAnsi="Arial" w:cs="Arial"/>
                <w:sz w:val="20"/>
              </w:rPr>
              <w:t xml:space="preserve"> hình</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204</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Chỉ tiêu tổng hợp </w:t>
            </w:r>
            <w:r>
              <w:rPr>
                <w:rFonts w:ascii="Arial" w:hAnsi="Arial" w:cs="Arial"/>
                <w:sz w:val="20"/>
              </w:rPr>
              <w:t>phản ánh</w:t>
            </w:r>
            <w:r w:rsidRPr="00376F65">
              <w:rPr>
                <w:rFonts w:ascii="Arial" w:hAnsi="Arial" w:cs="Arial"/>
                <w:sz w:val="20"/>
              </w:rPr>
              <w:t xml:space="preserve"> toàn bộ giá trị còn lại (nguyên giá trừ đi khấu hao và hao mòn lũy kế) của các loại tài sản kết cấu hạ tầng đơn vị được giao quản lý đồng thời trực tiếp khai thác, sử dụng là tài sản cố định vô hình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Mã số 204 = Mã </w:t>
            </w:r>
            <w:r>
              <w:rPr>
                <w:rFonts w:ascii="Arial" w:hAnsi="Arial" w:cs="Arial"/>
                <w:sz w:val="20"/>
              </w:rPr>
              <w:t>số</w:t>
            </w:r>
            <w:r w:rsidRPr="00376F65">
              <w:rPr>
                <w:rFonts w:ascii="Arial" w:hAnsi="Arial" w:cs="Arial"/>
                <w:sz w:val="20"/>
              </w:rPr>
              <w:t xml:space="preserve"> 205 + Mã số 206</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205</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Phản ánh</w:t>
            </w:r>
            <w:r w:rsidRPr="00376F65">
              <w:rPr>
                <w:rFonts w:ascii="Arial" w:hAnsi="Arial" w:cs="Arial"/>
                <w:sz w:val="20"/>
              </w:rPr>
              <w:t xml:space="preserve"> toàn bộ nguyên giá tài sản kết cấu hạ tầng đơn vị được giao quản </w:t>
            </w:r>
            <w:r>
              <w:rPr>
                <w:rFonts w:ascii="Arial" w:hAnsi="Arial" w:cs="Arial"/>
                <w:sz w:val="20"/>
              </w:rPr>
              <w:t>lý</w:t>
            </w:r>
            <w:r w:rsidRPr="00376F65">
              <w:rPr>
                <w:rFonts w:ascii="Arial" w:hAnsi="Arial" w:cs="Arial"/>
                <w:sz w:val="20"/>
              </w:rPr>
              <w:t xml:space="preserve"> </w:t>
            </w:r>
            <w:r>
              <w:rPr>
                <w:rFonts w:ascii="Arial" w:hAnsi="Arial" w:cs="Arial"/>
                <w:sz w:val="20"/>
                <w:lang w:val="en-US"/>
              </w:rPr>
              <w:t>đ</w:t>
            </w:r>
            <w:r w:rsidRPr="00376F65">
              <w:rPr>
                <w:rFonts w:ascii="Arial" w:hAnsi="Arial" w:cs="Arial"/>
                <w:sz w:val="20"/>
              </w:rPr>
              <w:t>ồng thời trực tiếp khai thác, sử dụn</w:t>
            </w:r>
            <w:r>
              <w:rPr>
                <w:rFonts w:ascii="Arial" w:hAnsi="Arial" w:cs="Arial"/>
                <w:sz w:val="20"/>
                <w:lang w:val="en-US"/>
              </w:rPr>
              <w:t>g</w:t>
            </w:r>
            <w:r w:rsidRPr="00376F65">
              <w:rPr>
                <w:rFonts w:ascii="Arial" w:hAnsi="Arial" w:cs="Arial"/>
                <w:sz w:val="20"/>
              </w:rPr>
              <w:t xml:space="preserve"> là tài sản cố định vô hình tại thời điể</w:t>
            </w:r>
            <w:r>
              <w:rPr>
                <w:rFonts w:ascii="Arial" w:hAnsi="Arial" w:cs="Arial"/>
                <w:sz w:val="20"/>
              </w:rPr>
              <w:t>m khóa s</w:t>
            </w:r>
            <w:r>
              <w:rPr>
                <w:rFonts w:ascii="Arial" w:hAnsi="Arial" w:cs="Arial"/>
                <w:sz w:val="20"/>
                <w:lang w:val="en-US"/>
              </w:rPr>
              <w:t>ổ</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lập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Số dư Nợ TK2123</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Hao mòn lũy kế</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206</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Phản ánh</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giá trị hao mòn lũy kế của tất cả các </w:t>
            </w:r>
            <w:r>
              <w:rPr>
                <w:rFonts w:ascii="Arial" w:hAnsi="Arial" w:cs="Arial"/>
                <w:sz w:val="20"/>
              </w:rPr>
              <w:t>Tài sản</w:t>
            </w:r>
            <w:r w:rsidRPr="00376F65">
              <w:rPr>
                <w:rFonts w:ascii="Arial" w:hAnsi="Arial" w:cs="Arial"/>
                <w:sz w:val="20"/>
              </w:rPr>
              <w:t xml:space="preserve"> kết cấu hạ tầng đơn vị được giao quản lý đồng thời trực tiếp khai thác, sử dụng là tài sản cố định vô hình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Số</w:t>
            </w:r>
            <w:r>
              <w:rPr>
                <w:rFonts w:ascii="Arial" w:hAnsi="Arial" w:cs="Arial"/>
                <w:sz w:val="20"/>
              </w:rPr>
              <w:t xml:space="preserve"> dư Có TK</w:t>
            </w:r>
            <w:r w:rsidRPr="00376F65">
              <w:rPr>
                <w:rFonts w:ascii="Arial" w:hAnsi="Arial" w:cs="Arial"/>
                <w:sz w:val="20"/>
              </w:rPr>
              <w:t xml:space="preserve"> 2153, được trình bày là số âm dưới hình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F17FBF" w:rsidRDefault="002B6592" w:rsidP="00430DC2">
            <w:pPr>
              <w:spacing w:before="120"/>
              <w:jc w:val="center"/>
              <w:rPr>
                <w:rFonts w:ascii="Arial" w:hAnsi="Arial" w:cs="Arial"/>
                <w:b/>
                <w:sz w:val="20"/>
              </w:rPr>
            </w:pPr>
            <w:r w:rsidRPr="00F17FBF">
              <w:rPr>
                <w:rFonts w:ascii="Arial" w:hAnsi="Arial" w:cs="Arial"/>
                <w:b/>
                <w:sz w:val="20"/>
              </w:rPr>
              <w:t>V</w:t>
            </w:r>
          </w:p>
        </w:tc>
        <w:tc>
          <w:tcPr>
            <w:tcW w:w="1111" w:type="pct"/>
            <w:shd w:val="clear" w:color="auto" w:fill="FFFFFF"/>
          </w:tcPr>
          <w:p w:rsidR="002B6592" w:rsidRPr="00F17FBF" w:rsidRDefault="002B6592" w:rsidP="00430DC2">
            <w:pPr>
              <w:spacing w:before="120"/>
              <w:rPr>
                <w:rFonts w:ascii="Arial" w:hAnsi="Arial" w:cs="Arial"/>
                <w:b/>
                <w:sz w:val="20"/>
              </w:rPr>
            </w:pPr>
            <w:r w:rsidRPr="00F17FBF">
              <w:rPr>
                <w:rFonts w:ascii="Arial" w:hAnsi="Arial" w:cs="Arial"/>
                <w:b/>
                <w:sz w:val="20"/>
              </w:rPr>
              <w:t>Mua sắm, đầu tư xây dựng dở dang</w:t>
            </w:r>
          </w:p>
        </w:tc>
        <w:tc>
          <w:tcPr>
            <w:tcW w:w="304" w:type="pct"/>
            <w:shd w:val="clear" w:color="auto" w:fill="FFFFFF"/>
          </w:tcPr>
          <w:p w:rsidR="002B6592" w:rsidRPr="00F17FBF" w:rsidRDefault="002B6592" w:rsidP="00430DC2">
            <w:pPr>
              <w:spacing w:before="120"/>
              <w:jc w:val="center"/>
              <w:rPr>
                <w:rFonts w:ascii="Arial" w:hAnsi="Arial" w:cs="Arial"/>
                <w:b/>
                <w:sz w:val="20"/>
              </w:rPr>
            </w:pPr>
            <w:r w:rsidRPr="00F17FBF">
              <w:rPr>
                <w:rFonts w:ascii="Arial" w:hAnsi="Arial" w:cs="Arial"/>
                <w:b/>
                <w:sz w:val="20"/>
              </w:rPr>
              <w:t>210</w:t>
            </w:r>
          </w:p>
        </w:tc>
        <w:tc>
          <w:tcPr>
            <w:tcW w:w="1656" w:type="pct"/>
            <w:shd w:val="clear" w:color="auto" w:fill="FFFFFF"/>
          </w:tcPr>
          <w:p w:rsidR="002B6592" w:rsidRPr="002D3C99" w:rsidRDefault="002B6592" w:rsidP="00430DC2">
            <w:pPr>
              <w:spacing w:before="120"/>
              <w:rPr>
                <w:rFonts w:ascii="Arial" w:hAnsi="Arial" w:cs="Arial"/>
                <w:sz w:val="20"/>
                <w:lang w:val="en-US"/>
              </w:rPr>
            </w:pPr>
            <w:r w:rsidRPr="00376F65">
              <w:rPr>
                <w:rFonts w:ascii="Arial" w:hAnsi="Arial" w:cs="Arial"/>
                <w:sz w:val="20"/>
              </w:rPr>
              <w:t xml:space="preserve">Phản ánh toàn bộ chi phí mua </w:t>
            </w:r>
            <w:r>
              <w:rPr>
                <w:rFonts w:ascii="Arial" w:hAnsi="Arial" w:cs="Arial"/>
                <w:sz w:val="20"/>
              </w:rPr>
              <w:t>sắm</w:t>
            </w:r>
            <w:r w:rsidRPr="00376F65">
              <w:rPr>
                <w:rFonts w:ascii="Arial" w:hAnsi="Arial" w:cs="Arial"/>
                <w:sz w:val="20"/>
              </w:rPr>
              <w:t xml:space="preserve"> </w:t>
            </w:r>
            <w:r>
              <w:rPr>
                <w:rFonts w:ascii="Arial" w:hAnsi="Arial" w:cs="Arial"/>
                <w:sz w:val="20"/>
              </w:rPr>
              <w:t>Tài sản</w:t>
            </w:r>
            <w:r w:rsidRPr="00376F65">
              <w:rPr>
                <w:rFonts w:ascii="Arial" w:hAnsi="Arial" w:cs="Arial"/>
                <w:sz w:val="20"/>
              </w:rPr>
              <w:t xml:space="preserve"> cố định, nâng cấp tài sản cố định đang dở dang; chi phí đầu tư xây dựng d</w:t>
            </w:r>
            <w:r>
              <w:rPr>
                <w:rFonts w:ascii="Arial" w:hAnsi="Arial" w:cs="Arial"/>
                <w:sz w:val="20"/>
                <w:lang w:val="en-US"/>
              </w:rPr>
              <w:t>ở</w:t>
            </w:r>
            <w:r w:rsidRPr="00376F65">
              <w:rPr>
                <w:rFonts w:ascii="Arial" w:hAnsi="Arial" w:cs="Arial"/>
                <w:sz w:val="20"/>
              </w:rPr>
              <w:t xml:space="preserve"> dang hoặc đã hoàn thành chưa bàn giao đưa vào sử dụng tại thời điểm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 xml:space="preserve"> (không bao</w:t>
            </w:r>
            <w:r>
              <w:rPr>
                <w:rFonts w:ascii="Arial" w:hAnsi="Arial" w:cs="Arial"/>
                <w:sz w:val="20"/>
                <w:lang w:val="en-US"/>
              </w:rPr>
              <w:t xml:space="preserve"> </w:t>
            </w:r>
            <w:r w:rsidRPr="00376F65">
              <w:rPr>
                <w:rFonts w:ascii="Arial" w:hAnsi="Arial" w:cs="Arial"/>
                <w:sz w:val="20"/>
              </w:rPr>
              <w:t>gồm các dự án, công</w:t>
            </w:r>
            <w:r>
              <w:rPr>
                <w:rFonts w:ascii="Arial" w:hAnsi="Arial" w:cs="Arial"/>
                <w:sz w:val="20"/>
              </w:rPr>
              <w:t xml:space="preserve"> trình hoàn thành, đã bàn giao </w:t>
            </w:r>
            <w:r>
              <w:rPr>
                <w:rFonts w:ascii="Arial" w:hAnsi="Arial" w:cs="Arial"/>
                <w:sz w:val="20"/>
                <w:lang w:val="en-US"/>
              </w:rPr>
              <w:t>đ</w:t>
            </w:r>
            <w:r w:rsidRPr="00376F65">
              <w:rPr>
                <w:rFonts w:ascii="Arial" w:hAnsi="Arial" w:cs="Arial"/>
                <w:sz w:val="20"/>
              </w:rPr>
              <w:t>ưa vào sử dụng theo giá trị tạm tính nhưng đang chờ phê duyệt quyết toán công trình hoàn thành).</w:t>
            </w:r>
          </w:p>
        </w:tc>
        <w:tc>
          <w:tcPr>
            <w:tcW w:w="1687" w:type="pct"/>
            <w:shd w:val="clear" w:color="auto" w:fill="FFFFFF"/>
          </w:tcPr>
          <w:p w:rsidR="002B6592" w:rsidRPr="002D3C99" w:rsidRDefault="002B6592" w:rsidP="00430DC2">
            <w:pPr>
              <w:spacing w:before="120"/>
              <w:rPr>
                <w:rFonts w:ascii="Arial" w:hAnsi="Arial" w:cs="Arial"/>
                <w:b/>
                <w:sz w:val="20"/>
              </w:rPr>
            </w:pPr>
            <w:r w:rsidRPr="002D3C99">
              <w:rPr>
                <w:rFonts w:ascii="Arial" w:hAnsi="Arial" w:cs="Arial"/>
                <w:b/>
                <w:sz w:val="20"/>
              </w:rPr>
              <w:t>Mã số 210 = Mã số 211 + Mã số 212 + Mã số 213</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Mua sắm, nâng cấp tài sản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211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toàn bộ chi phí mua sắm tài sản và </w:t>
            </w:r>
            <w:r w:rsidRPr="00376F65">
              <w:rPr>
                <w:rFonts w:ascii="Arial" w:hAnsi="Arial" w:cs="Arial"/>
                <w:sz w:val="20"/>
              </w:rPr>
              <w:lastRenderedPageBreak/>
              <w:t xml:space="preserve">nâng cấp </w:t>
            </w:r>
            <w:r>
              <w:rPr>
                <w:rFonts w:ascii="Arial" w:hAnsi="Arial" w:cs="Arial"/>
                <w:sz w:val="20"/>
              </w:rPr>
              <w:t>tài sản</w:t>
            </w:r>
            <w:r w:rsidRPr="00376F65">
              <w:rPr>
                <w:rFonts w:ascii="Arial" w:hAnsi="Arial" w:cs="Arial"/>
                <w:sz w:val="20"/>
              </w:rPr>
              <w:t xml:space="preserve"> cố định đang dở dang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lastRenderedPageBreak/>
              <w:t>Tổng</w:t>
            </w:r>
            <w:r w:rsidRPr="00376F65">
              <w:rPr>
                <w:rFonts w:ascii="Arial" w:hAnsi="Arial" w:cs="Arial"/>
                <w:sz w:val="20"/>
              </w:rPr>
              <w:t xml:space="preserve"> số dư Nợ TK 2411, 2413.</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Đầu tư, xây dựng dở dang</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212</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Phản ánh chi phí đầu tư xây dựng dở dang hoặc đã hoàn thành nhưng chưa đượ</w:t>
            </w:r>
            <w:r>
              <w:rPr>
                <w:rFonts w:ascii="Arial" w:hAnsi="Arial" w:cs="Arial"/>
                <w:sz w:val="20"/>
              </w:rPr>
              <w:t>c ph</w:t>
            </w:r>
            <w:r>
              <w:rPr>
                <w:rFonts w:ascii="Arial" w:hAnsi="Arial" w:cs="Arial"/>
                <w:sz w:val="20"/>
                <w:lang w:val="en-US"/>
              </w:rPr>
              <w:t>ê</w:t>
            </w:r>
            <w:r w:rsidRPr="00376F65">
              <w:rPr>
                <w:rFonts w:ascii="Arial" w:hAnsi="Arial" w:cs="Arial"/>
                <w:sz w:val="20"/>
              </w:rPr>
              <w:t xml:space="preserve"> duy</w:t>
            </w:r>
            <w:r>
              <w:rPr>
                <w:rFonts w:ascii="Arial" w:hAnsi="Arial" w:cs="Arial"/>
                <w:sz w:val="20"/>
                <w:lang w:val="en-US"/>
              </w:rPr>
              <w:t>ệ</w:t>
            </w:r>
            <w:r w:rsidRPr="00376F65">
              <w:rPr>
                <w:rFonts w:ascii="Arial" w:hAnsi="Arial" w:cs="Arial"/>
                <w:sz w:val="20"/>
              </w:rPr>
              <w:t xml:space="preserve">t quyết toán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Số dư</w:t>
            </w:r>
            <w:r>
              <w:rPr>
                <w:rFonts w:ascii="Arial" w:hAnsi="Arial" w:cs="Arial"/>
                <w:sz w:val="20"/>
                <w:lang w:val="en-US"/>
              </w:rPr>
              <w:t xml:space="preserve"> </w:t>
            </w:r>
            <w:r w:rsidRPr="00376F65">
              <w:rPr>
                <w:rFonts w:ascii="Arial" w:hAnsi="Arial" w:cs="Arial"/>
                <w:sz w:val="20"/>
              </w:rPr>
              <w:t>Nợ</w:t>
            </w:r>
            <w:r>
              <w:rPr>
                <w:rFonts w:ascii="Arial" w:hAnsi="Arial" w:cs="Arial"/>
                <w:sz w:val="20"/>
                <w:lang w:val="en-US"/>
              </w:rPr>
              <w:t xml:space="preserve"> </w:t>
            </w:r>
            <w:r w:rsidRPr="00376F65">
              <w:rPr>
                <w:rFonts w:ascii="Arial" w:hAnsi="Arial" w:cs="Arial"/>
                <w:sz w:val="20"/>
              </w:rPr>
              <w:t>TK 24121.</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Dự án, công trình đầu tư xây dự</w:t>
            </w:r>
            <w:r>
              <w:rPr>
                <w:rFonts w:ascii="Arial" w:hAnsi="Arial" w:cs="Arial"/>
                <w:sz w:val="20"/>
              </w:rPr>
              <w:t xml:space="preserve">ng </w:t>
            </w:r>
            <w:r>
              <w:rPr>
                <w:rFonts w:ascii="Arial" w:hAnsi="Arial" w:cs="Arial"/>
                <w:sz w:val="20"/>
                <w:lang w:val="en-US"/>
              </w:rPr>
              <w:t>đ</w:t>
            </w:r>
            <w:r w:rsidRPr="00376F65">
              <w:rPr>
                <w:rFonts w:ascii="Arial" w:hAnsi="Arial" w:cs="Arial"/>
                <w:sz w:val="20"/>
              </w:rPr>
              <w:t>ã bàn giao, chờ phê duyệt quyết toán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213</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Chỉ tiêu </w:t>
            </w:r>
            <w:r>
              <w:rPr>
                <w:rFonts w:ascii="Arial" w:hAnsi="Arial" w:cs="Arial"/>
                <w:sz w:val="20"/>
              </w:rPr>
              <w:t>điều</w:t>
            </w:r>
            <w:r w:rsidRPr="00376F65">
              <w:rPr>
                <w:rFonts w:ascii="Arial" w:hAnsi="Arial" w:cs="Arial"/>
                <w:sz w:val="20"/>
              </w:rPr>
              <w:t xml:space="preserve"> chỉnh, phản ánh giá trị của các dự án, công trình xây dựng hoàn thành, </w:t>
            </w:r>
            <w:r>
              <w:rPr>
                <w:rFonts w:ascii="Arial" w:hAnsi="Arial" w:cs="Arial"/>
                <w:sz w:val="20"/>
              </w:rPr>
              <w:t>đã</w:t>
            </w:r>
            <w:r w:rsidRPr="00376F65">
              <w:rPr>
                <w:rFonts w:ascii="Arial" w:hAnsi="Arial" w:cs="Arial"/>
                <w:sz w:val="20"/>
              </w:rPr>
              <w:t xml:space="preserve"> bàn giao đưa vào sử dụng nhưng đang chờ </w:t>
            </w:r>
            <w:r>
              <w:rPr>
                <w:rFonts w:ascii="Arial" w:hAnsi="Arial" w:cs="Arial"/>
                <w:sz w:val="20"/>
              </w:rPr>
              <w:t>phê</w:t>
            </w:r>
            <w:r w:rsidRPr="00376F65">
              <w:rPr>
                <w:rFonts w:ascii="Arial" w:hAnsi="Arial" w:cs="Arial"/>
                <w:sz w:val="20"/>
              </w:rPr>
              <w:t xml:space="preserve"> duyệt quyết toán công trình hoàn thành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Số dư Có TK 24122, trình bày là số âm dưới</w:t>
            </w:r>
            <w:r>
              <w:rPr>
                <w:rFonts w:ascii="Arial" w:hAnsi="Arial" w:cs="Arial"/>
                <w:sz w:val="20"/>
              </w:rPr>
              <w:t xml:space="preserve"> hình</w:t>
            </w:r>
            <w:r w:rsidRPr="00376F65">
              <w:rPr>
                <w:rFonts w:ascii="Arial" w:hAnsi="Arial" w:cs="Arial"/>
                <w:sz w:val="20"/>
              </w:rPr>
              <w:t xml:space="preserve">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4C1762" w:rsidRDefault="002B6592" w:rsidP="00430DC2">
            <w:pPr>
              <w:spacing w:before="120"/>
              <w:jc w:val="center"/>
              <w:rPr>
                <w:rFonts w:ascii="Arial" w:hAnsi="Arial" w:cs="Arial"/>
                <w:b/>
                <w:sz w:val="20"/>
              </w:rPr>
            </w:pPr>
            <w:r w:rsidRPr="004C1762">
              <w:rPr>
                <w:rFonts w:ascii="Arial" w:hAnsi="Arial" w:cs="Arial"/>
                <w:b/>
                <w:sz w:val="20"/>
              </w:rPr>
              <w:t>VI</w:t>
            </w:r>
          </w:p>
        </w:tc>
        <w:tc>
          <w:tcPr>
            <w:tcW w:w="1111" w:type="pct"/>
            <w:shd w:val="clear" w:color="auto" w:fill="FFFFFF"/>
          </w:tcPr>
          <w:p w:rsidR="002B6592" w:rsidRPr="004C1762" w:rsidRDefault="002B6592" w:rsidP="00430DC2">
            <w:pPr>
              <w:spacing w:before="120"/>
              <w:rPr>
                <w:rFonts w:ascii="Arial" w:hAnsi="Arial" w:cs="Arial"/>
                <w:b/>
                <w:sz w:val="20"/>
              </w:rPr>
            </w:pPr>
            <w:r w:rsidRPr="004C1762">
              <w:rPr>
                <w:rFonts w:ascii="Arial" w:hAnsi="Arial" w:cs="Arial"/>
                <w:b/>
                <w:sz w:val="20"/>
              </w:rPr>
              <w:t>Tài sản dài hạn khác</w:t>
            </w:r>
          </w:p>
        </w:tc>
        <w:tc>
          <w:tcPr>
            <w:tcW w:w="304" w:type="pct"/>
            <w:shd w:val="clear" w:color="auto" w:fill="FFFFFF"/>
          </w:tcPr>
          <w:p w:rsidR="002B6592" w:rsidRPr="004C1762" w:rsidRDefault="002B6592" w:rsidP="00430DC2">
            <w:pPr>
              <w:spacing w:before="120"/>
              <w:jc w:val="center"/>
              <w:rPr>
                <w:rFonts w:ascii="Arial" w:hAnsi="Arial" w:cs="Arial"/>
                <w:b/>
                <w:sz w:val="20"/>
              </w:rPr>
            </w:pPr>
            <w:r w:rsidRPr="004C1762">
              <w:rPr>
                <w:rFonts w:ascii="Arial" w:hAnsi="Arial" w:cs="Arial"/>
                <w:b/>
                <w:sz w:val="20"/>
              </w:rPr>
              <w:t>220</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Chỉ tiêu </w:t>
            </w:r>
            <w:r>
              <w:rPr>
                <w:rFonts w:ascii="Arial" w:hAnsi="Arial" w:cs="Arial"/>
                <w:sz w:val="20"/>
              </w:rPr>
              <w:t>tổng</w:t>
            </w:r>
            <w:r w:rsidRPr="00376F65">
              <w:rPr>
                <w:rFonts w:ascii="Arial" w:hAnsi="Arial" w:cs="Arial"/>
                <w:sz w:val="20"/>
              </w:rPr>
              <w:t xml:space="preserve"> hợp </w:t>
            </w:r>
            <w:r>
              <w:rPr>
                <w:rFonts w:ascii="Arial" w:hAnsi="Arial" w:cs="Arial"/>
                <w:sz w:val="20"/>
              </w:rPr>
              <w:t>phản ánh</w:t>
            </w:r>
            <w:r w:rsidRPr="00376F65">
              <w:rPr>
                <w:rFonts w:ascii="Arial" w:hAnsi="Arial" w:cs="Arial"/>
                <w:sz w:val="20"/>
              </w:rPr>
              <w:t xml:space="preserve"> </w:t>
            </w:r>
            <w:r>
              <w:rPr>
                <w:rFonts w:ascii="Arial" w:hAnsi="Arial" w:cs="Arial"/>
                <w:sz w:val="20"/>
              </w:rPr>
              <w:t>giá trị</w:t>
            </w:r>
            <w:r w:rsidRPr="00376F65">
              <w:rPr>
                <w:rFonts w:ascii="Arial" w:hAnsi="Arial" w:cs="Arial"/>
                <w:sz w:val="20"/>
              </w:rPr>
              <w:t xml:space="preserve"> các tài sản khác có thời hạn thu hồi trên 12 tháng kể từ n</w:t>
            </w:r>
            <w:r>
              <w:rPr>
                <w:rFonts w:ascii="Arial" w:hAnsi="Arial" w:cs="Arial"/>
                <w:sz w:val="20"/>
                <w:lang w:val="en-US"/>
              </w:rPr>
              <w:t>g</w:t>
            </w:r>
            <w:r w:rsidRPr="00376F65">
              <w:rPr>
                <w:rFonts w:ascii="Arial" w:hAnsi="Arial" w:cs="Arial"/>
                <w:sz w:val="20"/>
              </w:rPr>
              <w:t xml:space="preserve">ày khóa </w:t>
            </w:r>
            <w:r>
              <w:rPr>
                <w:rFonts w:ascii="Arial" w:hAnsi="Arial" w:cs="Arial"/>
                <w:sz w:val="20"/>
              </w:rPr>
              <w:t>sổ</w:t>
            </w:r>
            <w:r w:rsidRPr="00376F65">
              <w:rPr>
                <w:rFonts w:ascii="Arial" w:hAnsi="Arial" w:cs="Arial"/>
                <w:sz w:val="20"/>
              </w:rPr>
              <w:t xml:space="preserve"> kế toán lập báo cáo tài chính, bao gồm các tài sản dài hạn chưa được trình bày trên các </w:t>
            </w:r>
            <w:r>
              <w:rPr>
                <w:rFonts w:ascii="Arial" w:hAnsi="Arial" w:cs="Arial"/>
                <w:sz w:val="20"/>
              </w:rPr>
              <w:t>chỉ tiêu</w:t>
            </w:r>
            <w:r w:rsidRPr="00376F65">
              <w:rPr>
                <w:rFonts w:ascii="Arial" w:hAnsi="Arial" w:cs="Arial"/>
                <w:sz w:val="20"/>
              </w:rPr>
              <w:t xml:space="preserve"> tài sản dài hạn nêu trên.</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Số dư Nợ chi tiết của TK 242 cho các chi phí trả trước và khoản khác của đơn vị (nếu </w:t>
            </w:r>
            <w:r>
              <w:rPr>
                <w:rFonts w:ascii="Arial" w:hAnsi="Arial" w:cs="Arial"/>
                <w:sz w:val="20"/>
              </w:rPr>
              <w:t>có</w:t>
            </w:r>
            <w:r w:rsidRPr="00376F65">
              <w:rPr>
                <w:rFonts w:ascii="Arial" w:hAnsi="Arial" w:cs="Arial"/>
                <w:sz w:val="20"/>
              </w:rPr>
              <w:t xml:space="preserve">) có thời gian thu hồi trên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1353" w:type="pct"/>
            <w:gridSpan w:val="2"/>
            <w:shd w:val="clear" w:color="auto" w:fill="FFFFFF"/>
          </w:tcPr>
          <w:p w:rsidR="002B6592" w:rsidRPr="00EC3B7E" w:rsidRDefault="002B6592" w:rsidP="00430DC2">
            <w:pPr>
              <w:spacing w:before="120"/>
              <w:rPr>
                <w:rFonts w:ascii="Arial" w:hAnsi="Arial" w:cs="Arial"/>
                <w:b/>
                <w:sz w:val="20"/>
              </w:rPr>
            </w:pPr>
            <w:r w:rsidRPr="00EC3B7E">
              <w:rPr>
                <w:rFonts w:ascii="Arial" w:hAnsi="Arial" w:cs="Arial"/>
                <w:b/>
                <w:sz w:val="20"/>
                <w:lang w:val="en-US"/>
              </w:rPr>
              <w:t>TỔNG</w:t>
            </w:r>
            <w:r w:rsidRPr="00EC3B7E">
              <w:rPr>
                <w:rFonts w:ascii="Arial" w:hAnsi="Arial" w:cs="Arial"/>
                <w:b/>
                <w:sz w:val="20"/>
              </w:rPr>
              <w:t xml:space="preserve"> CỘNG TÀI SẢN</w:t>
            </w:r>
          </w:p>
        </w:tc>
        <w:tc>
          <w:tcPr>
            <w:tcW w:w="304" w:type="pct"/>
            <w:shd w:val="clear" w:color="auto" w:fill="FFFFFF"/>
          </w:tcPr>
          <w:p w:rsidR="002B6592" w:rsidRPr="00EC3B7E" w:rsidRDefault="002B6592" w:rsidP="00430DC2">
            <w:pPr>
              <w:spacing w:before="120"/>
              <w:jc w:val="center"/>
              <w:rPr>
                <w:rFonts w:ascii="Arial" w:hAnsi="Arial" w:cs="Arial"/>
                <w:b/>
                <w:sz w:val="20"/>
              </w:rPr>
            </w:pPr>
            <w:r w:rsidRPr="00EC3B7E">
              <w:rPr>
                <w:rFonts w:ascii="Arial" w:hAnsi="Arial" w:cs="Arial"/>
                <w:b/>
                <w:sz w:val="20"/>
              </w:rPr>
              <w:t>230</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Chỉ t</w:t>
            </w:r>
            <w:r>
              <w:rPr>
                <w:rFonts w:ascii="Arial" w:hAnsi="Arial" w:cs="Arial"/>
                <w:sz w:val="20"/>
              </w:rPr>
              <w:t>iêu</w:t>
            </w:r>
            <w:r w:rsidRPr="00376F65">
              <w:rPr>
                <w:rFonts w:ascii="Arial" w:hAnsi="Arial" w:cs="Arial"/>
                <w:sz w:val="20"/>
              </w:rPr>
              <w:t xml:space="preserve"> tổng hợp phản ánh tổng giá trị tài sản hiện có của đơn vị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EC3B7E" w:rsidRDefault="002B6592" w:rsidP="00430DC2">
            <w:pPr>
              <w:spacing w:before="120"/>
              <w:rPr>
                <w:rFonts w:ascii="Arial" w:hAnsi="Arial" w:cs="Arial"/>
                <w:b/>
                <w:sz w:val="20"/>
              </w:rPr>
            </w:pPr>
            <w:r w:rsidRPr="00EC3B7E">
              <w:rPr>
                <w:rFonts w:ascii="Arial" w:hAnsi="Arial" w:cs="Arial"/>
                <w:b/>
                <w:sz w:val="20"/>
              </w:rPr>
              <w:t>Mã số 230 = Mã số 100 + Mã số 160</w:t>
            </w:r>
          </w:p>
        </w:tc>
      </w:tr>
      <w:tr w:rsidR="002B6592" w:rsidRPr="00EC3B7E" w:rsidTr="00430DC2">
        <w:tblPrEx>
          <w:tblCellMar>
            <w:top w:w="0" w:type="dxa"/>
            <w:left w:w="0" w:type="dxa"/>
            <w:bottom w:w="0" w:type="dxa"/>
            <w:right w:w="0" w:type="dxa"/>
          </w:tblCellMar>
        </w:tblPrEx>
        <w:tc>
          <w:tcPr>
            <w:tcW w:w="242" w:type="pct"/>
            <w:shd w:val="clear" w:color="auto" w:fill="FFFFFF"/>
          </w:tcPr>
          <w:p w:rsidR="002B6592" w:rsidRPr="00EC3B7E" w:rsidRDefault="002B6592" w:rsidP="00430DC2">
            <w:pPr>
              <w:spacing w:before="120"/>
              <w:jc w:val="center"/>
              <w:rPr>
                <w:rFonts w:ascii="Arial" w:hAnsi="Arial" w:cs="Arial"/>
                <w:b/>
                <w:sz w:val="20"/>
              </w:rPr>
            </w:pPr>
          </w:p>
        </w:tc>
        <w:tc>
          <w:tcPr>
            <w:tcW w:w="1111" w:type="pct"/>
            <w:shd w:val="clear" w:color="auto" w:fill="FFFFFF"/>
          </w:tcPr>
          <w:p w:rsidR="002B6592" w:rsidRPr="00EC3B7E" w:rsidRDefault="002B6592" w:rsidP="00430DC2">
            <w:pPr>
              <w:spacing w:before="120"/>
              <w:jc w:val="center"/>
              <w:rPr>
                <w:rFonts w:ascii="Arial" w:hAnsi="Arial" w:cs="Arial"/>
                <w:b/>
                <w:sz w:val="20"/>
              </w:rPr>
            </w:pPr>
            <w:r w:rsidRPr="00EC3B7E">
              <w:rPr>
                <w:rFonts w:ascii="Arial" w:hAnsi="Arial" w:cs="Arial"/>
                <w:b/>
                <w:sz w:val="20"/>
                <w:lang w:val="en-US"/>
              </w:rPr>
              <w:t>NGUỒN</w:t>
            </w:r>
            <w:r>
              <w:rPr>
                <w:rFonts w:ascii="Arial" w:hAnsi="Arial" w:cs="Arial"/>
                <w:b/>
                <w:sz w:val="20"/>
              </w:rPr>
              <w:t xml:space="preserve"> V</w:t>
            </w:r>
            <w:r>
              <w:rPr>
                <w:rFonts w:ascii="Arial" w:hAnsi="Arial" w:cs="Arial"/>
                <w:b/>
                <w:sz w:val="20"/>
                <w:lang w:val="en-US"/>
              </w:rPr>
              <w:t>Ố</w:t>
            </w:r>
            <w:r w:rsidRPr="00EC3B7E">
              <w:rPr>
                <w:rFonts w:ascii="Arial" w:hAnsi="Arial" w:cs="Arial"/>
                <w:b/>
                <w:sz w:val="20"/>
              </w:rPr>
              <w:t>N</w:t>
            </w:r>
          </w:p>
        </w:tc>
        <w:tc>
          <w:tcPr>
            <w:tcW w:w="304" w:type="pct"/>
            <w:shd w:val="clear" w:color="auto" w:fill="FFFFFF"/>
          </w:tcPr>
          <w:p w:rsidR="002B6592" w:rsidRPr="00EC3B7E" w:rsidRDefault="002B6592" w:rsidP="00430DC2">
            <w:pPr>
              <w:spacing w:before="120"/>
              <w:jc w:val="center"/>
              <w:rPr>
                <w:rFonts w:ascii="Arial" w:hAnsi="Arial" w:cs="Arial"/>
                <w:b/>
                <w:sz w:val="20"/>
              </w:rPr>
            </w:pPr>
          </w:p>
        </w:tc>
        <w:tc>
          <w:tcPr>
            <w:tcW w:w="1656" w:type="pct"/>
            <w:shd w:val="clear" w:color="auto" w:fill="FFFFFF"/>
          </w:tcPr>
          <w:p w:rsidR="002B6592" w:rsidRPr="00EC3B7E" w:rsidRDefault="002B6592" w:rsidP="00430DC2">
            <w:pPr>
              <w:spacing w:before="120"/>
              <w:rPr>
                <w:rFonts w:ascii="Arial" w:hAnsi="Arial" w:cs="Arial"/>
                <w:b/>
                <w:sz w:val="20"/>
              </w:rPr>
            </w:pPr>
          </w:p>
        </w:tc>
        <w:tc>
          <w:tcPr>
            <w:tcW w:w="1687" w:type="pct"/>
            <w:shd w:val="clear" w:color="auto" w:fill="FFFFFF"/>
          </w:tcPr>
          <w:p w:rsidR="002B6592" w:rsidRPr="00EC3B7E" w:rsidRDefault="002B6592" w:rsidP="00430DC2">
            <w:pPr>
              <w:spacing w:before="120"/>
              <w:rPr>
                <w:rFonts w:ascii="Arial" w:hAnsi="Arial" w:cs="Arial"/>
                <w:b/>
                <w:sz w:val="20"/>
              </w:rPr>
            </w:pP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EC3B7E" w:rsidRDefault="002B6592" w:rsidP="00430DC2">
            <w:pPr>
              <w:spacing w:before="120"/>
              <w:rPr>
                <w:rFonts w:ascii="Arial" w:hAnsi="Arial" w:cs="Arial"/>
                <w:b/>
                <w:sz w:val="20"/>
              </w:rPr>
            </w:pPr>
            <w:r w:rsidRPr="00EC3B7E">
              <w:rPr>
                <w:rFonts w:ascii="Arial" w:hAnsi="Arial" w:cs="Arial"/>
                <w:b/>
                <w:sz w:val="20"/>
              </w:rPr>
              <w:t>A. NỢ PHẢI TRẢ</w:t>
            </w:r>
          </w:p>
        </w:tc>
        <w:tc>
          <w:tcPr>
            <w:tcW w:w="304" w:type="pct"/>
            <w:shd w:val="clear" w:color="auto" w:fill="FFFFFF"/>
          </w:tcPr>
          <w:p w:rsidR="002B6592" w:rsidRPr="00EC3B7E" w:rsidRDefault="002B6592" w:rsidP="00430DC2">
            <w:pPr>
              <w:spacing w:before="120"/>
              <w:jc w:val="center"/>
              <w:rPr>
                <w:rFonts w:ascii="Arial" w:hAnsi="Arial" w:cs="Arial"/>
                <w:b/>
                <w:sz w:val="20"/>
              </w:rPr>
            </w:pPr>
            <w:r w:rsidRPr="00EC3B7E">
              <w:rPr>
                <w:rFonts w:ascii="Arial" w:hAnsi="Arial" w:cs="Arial"/>
                <w:b/>
                <w:sz w:val="20"/>
              </w:rPr>
              <w:t>240</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toàn bộ </w:t>
            </w:r>
            <w:r>
              <w:rPr>
                <w:rFonts w:ascii="Arial" w:hAnsi="Arial" w:cs="Arial"/>
                <w:sz w:val="20"/>
              </w:rPr>
              <w:t>số</w:t>
            </w:r>
            <w:r w:rsidRPr="00376F65">
              <w:rPr>
                <w:rFonts w:ascii="Arial" w:hAnsi="Arial" w:cs="Arial"/>
                <w:sz w:val="20"/>
              </w:rPr>
              <w:t xml:space="preserve"> nợ phải trả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EC3B7E" w:rsidRDefault="002B6592" w:rsidP="00430DC2">
            <w:pPr>
              <w:spacing w:before="120"/>
              <w:rPr>
                <w:rFonts w:ascii="Arial" w:hAnsi="Arial" w:cs="Arial"/>
                <w:b/>
                <w:sz w:val="20"/>
              </w:rPr>
            </w:pPr>
            <w:r w:rsidRPr="00EC3B7E">
              <w:rPr>
                <w:rFonts w:ascii="Arial" w:hAnsi="Arial" w:cs="Arial"/>
                <w:b/>
                <w:sz w:val="20"/>
              </w:rPr>
              <w:t>Mã số 240 = Mã số 250 + Mã số 260</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EC3B7E" w:rsidRDefault="002B6592" w:rsidP="00430DC2">
            <w:pPr>
              <w:spacing w:before="120"/>
              <w:jc w:val="center"/>
              <w:rPr>
                <w:rFonts w:ascii="Arial" w:hAnsi="Arial" w:cs="Arial"/>
                <w:b/>
                <w:sz w:val="20"/>
              </w:rPr>
            </w:pPr>
            <w:r w:rsidRPr="00EC3B7E">
              <w:rPr>
                <w:rFonts w:ascii="Arial" w:hAnsi="Arial" w:cs="Arial"/>
                <w:b/>
                <w:sz w:val="20"/>
              </w:rPr>
              <w:t>I</w:t>
            </w:r>
          </w:p>
        </w:tc>
        <w:tc>
          <w:tcPr>
            <w:tcW w:w="1111" w:type="pct"/>
            <w:shd w:val="clear" w:color="auto" w:fill="FFFFFF"/>
          </w:tcPr>
          <w:p w:rsidR="002B6592" w:rsidRPr="00EC3B7E" w:rsidRDefault="002B6592" w:rsidP="00430DC2">
            <w:pPr>
              <w:spacing w:before="120"/>
              <w:rPr>
                <w:rFonts w:ascii="Arial" w:hAnsi="Arial" w:cs="Arial"/>
                <w:b/>
                <w:sz w:val="20"/>
              </w:rPr>
            </w:pPr>
            <w:r w:rsidRPr="00EC3B7E">
              <w:rPr>
                <w:rFonts w:ascii="Arial" w:hAnsi="Arial" w:cs="Arial"/>
                <w:b/>
                <w:sz w:val="20"/>
              </w:rPr>
              <w:t>Nợ ngắn hạn</w:t>
            </w:r>
          </w:p>
        </w:tc>
        <w:tc>
          <w:tcPr>
            <w:tcW w:w="304" w:type="pct"/>
            <w:shd w:val="clear" w:color="auto" w:fill="FFFFFF"/>
          </w:tcPr>
          <w:p w:rsidR="002B6592" w:rsidRPr="00EC3B7E" w:rsidRDefault="002B6592" w:rsidP="00430DC2">
            <w:pPr>
              <w:spacing w:before="120"/>
              <w:jc w:val="center"/>
              <w:rPr>
                <w:rFonts w:ascii="Arial" w:hAnsi="Arial" w:cs="Arial"/>
                <w:b/>
                <w:sz w:val="20"/>
              </w:rPr>
            </w:pPr>
            <w:r w:rsidRPr="00EC3B7E">
              <w:rPr>
                <w:rFonts w:ascii="Arial" w:hAnsi="Arial" w:cs="Arial"/>
                <w:b/>
                <w:sz w:val="20"/>
              </w:rPr>
              <w:t>250</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w:t>
            </w:r>
            <w:r>
              <w:rPr>
                <w:rFonts w:ascii="Arial" w:hAnsi="Arial" w:cs="Arial"/>
                <w:sz w:val="20"/>
                <w:lang w:val="en-US"/>
              </w:rPr>
              <w:t>ả</w:t>
            </w:r>
            <w:r w:rsidRPr="00376F65">
              <w:rPr>
                <w:rFonts w:ascii="Arial" w:hAnsi="Arial" w:cs="Arial"/>
                <w:sz w:val="20"/>
              </w:rPr>
              <w:t xml:space="preserve">n ánh toàn bộ số nợ phải trả </w:t>
            </w:r>
            <w:r>
              <w:rPr>
                <w:rFonts w:ascii="Arial" w:hAnsi="Arial" w:cs="Arial"/>
                <w:sz w:val="20"/>
              </w:rPr>
              <w:t>của</w:t>
            </w:r>
            <w:r w:rsidRPr="00376F65">
              <w:rPr>
                <w:rFonts w:ascii="Arial" w:hAnsi="Arial" w:cs="Arial"/>
                <w:sz w:val="20"/>
              </w:rPr>
              <w:t xml:space="preserve"> đơn vị có thời hạn thanh toán còn lại không quá 12 tháng k</w:t>
            </w:r>
            <w:r>
              <w:rPr>
                <w:rFonts w:ascii="Arial" w:hAnsi="Arial" w:cs="Arial"/>
                <w:sz w:val="20"/>
                <w:lang w:val="en-US"/>
              </w:rPr>
              <w:t>ể</w:t>
            </w:r>
            <w:r w:rsidRPr="00376F65">
              <w:rPr>
                <w:rFonts w:ascii="Arial" w:hAnsi="Arial" w:cs="Arial"/>
                <w:sz w:val="20"/>
              </w:rPr>
              <w:t xml:space="preserve"> từ ngày khóa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 </w:t>
            </w:r>
            <w:r>
              <w:rPr>
                <w:rFonts w:ascii="Arial" w:hAnsi="Arial" w:cs="Arial"/>
                <w:sz w:val="20"/>
              </w:rPr>
              <w:t>Căn cứ</w:t>
            </w:r>
            <w:r w:rsidRPr="00376F65">
              <w:rPr>
                <w:rFonts w:ascii="Arial" w:hAnsi="Arial" w:cs="Arial"/>
                <w:sz w:val="20"/>
              </w:rPr>
              <w:t xml:space="preserve"> vào tình</w:t>
            </w:r>
            <w:r>
              <w:rPr>
                <w:rFonts w:ascii="Arial" w:hAnsi="Arial" w:cs="Arial"/>
                <w:sz w:val="20"/>
              </w:rPr>
              <w:t xml:space="preserve"> hình</w:t>
            </w:r>
            <w:r w:rsidRPr="00376F65">
              <w:rPr>
                <w:rFonts w:ascii="Arial" w:hAnsi="Arial" w:cs="Arial"/>
                <w:sz w:val="20"/>
              </w:rPr>
              <w:t xml:space="preserve"> thực tế tại ngày lập báo cáo tài chính đơn vị phân loại các khoản nợ còn phải trả là ngắn hạn hay dài hạn đ</w:t>
            </w:r>
            <w:r>
              <w:rPr>
                <w:rFonts w:ascii="Arial" w:hAnsi="Arial" w:cs="Arial"/>
                <w:sz w:val="20"/>
                <w:lang w:val="en-US"/>
              </w:rPr>
              <w:t>ể</w:t>
            </w:r>
            <w:r w:rsidRPr="00376F65">
              <w:rPr>
                <w:rFonts w:ascii="Arial" w:hAnsi="Arial" w:cs="Arial"/>
                <w:sz w:val="20"/>
              </w:rPr>
              <w:t xml:space="preserve"> trình bày trên báo cáo tài chính.</w:t>
            </w:r>
          </w:p>
        </w:tc>
        <w:tc>
          <w:tcPr>
            <w:tcW w:w="1687" w:type="pct"/>
            <w:shd w:val="clear" w:color="auto" w:fill="FFFFFF"/>
          </w:tcPr>
          <w:p w:rsidR="002B6592" w:rsidRPr="00FD701F" w:rsidRDefault="002B6592" w:rsidP="00430DC2">
            <w:pPr>
              <w:spacing w:before="120"/>
              <w:rPr>
                <w:rFonts w:ascii="Arial" w:hAnsi="Arial" w:cs="Arial"/>
                <w:b/>
                <w:sz w:val="20"/>
              </w:rPr>
            </w:pPr>
            <w:r w:rsidRPr="00FD701F">
              <w:rPr>
                <w:rFonts w:ascii="Arial" w:hAnsi="Arial" w:cs="Arial"/>
                <w:b/>
                <w:sz w:val="20"/>
              </w:rPr>
              <w:t>Mã số 250 = Mã số 251 + Mã số 252 + Mã số 253 + Mã số 254 + Mã số 255 + Mã số 256 + Mã số 257</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Phải trả người bán ngắn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251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các khoản nợ còn phải trả cho người bán có thời hạn thanh toán còn lại không quá 12 tháng kể từ ngày khóa </w:t>
            </w:r>
            <w:r>
              <w:rPr>
                <w:rFonts w:ascii="Arial" w:hAnsi="Arial" w:cs="Arial"/>
                <w:sz w:val="20"/>
              </w:rPr>
              <w:t>sổ</w:t>
            </w:r>
            <w:r w:rsidRPr="00376F65">
              <w:rPr>
                <w:rFonts w:ascii="Arial" w:hAnsi="Arial" w:cs="Arial"/>
                <w:sz w:val="20"/>
              </w:rPr>
              <w:t xml:space="preserve"> kế toán lập báo </w:t>
            </w:r>
            <w:r w:rsidRPr="00376F65">
              <w:rPr>
                <w:rFonts w:ascii="Arial" w:hAnsi="Arial" w:cs="Arial"/>
                <w:sz w:val="20"/>
              </w:rPr>
              <w:lastRenderedPageBreak/>
              <w:t xml:space="preserve">cáo </w:t>
            </w:r>
            <w:r>
              <w:rPr>
                <w:rFonts w:ascii="Arial" w:hAnsi="Arial" w:cs="Arial"/>
                <w:sz w:val="20"/>
              </w:rPr>
              <w:t>tài chính</w:t>
            </w:r>
            <w:r w:rsidRPr="00376F65">
              <w:rPr>
                <w:rFonts w:ascii="Arial" w:hAnsi="Arial" w:cs="Arial"/>
                <w:sz w:val="20"/>
              </w:rPr>
              <w:t xml:space="preserve"> (mà đơn vị còn phải trả cho nh</w:t>
            </w:r>
            <w:r>
              <w:rPr>
                <w:rFonts w:ascii="Arial" w:hAnsi="Arial" w:cs="Arial"/>
                <w:sz w:val="20"/>
                <w:lang w:val="en-US"/>
              </w:rPr>
              <w:t>à</w:t>
            </w:r>
            <w:r w:rsidRPr="00376F65">
              <w:rPr>
                <w:rFonts w:ascii="Arial" w:hAnsi="Arial" w:cs="Arial"/>
                <w:sz w:val="20"/>
              </w:rPr>
              <w:t xml:space="preserve"> cung cấp cho số hàng hóa, dịch vụ đã nhận nhưng chưa thanh toán).</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Tổng số dư Có chi tiết TK 331 đối với các đối tượng thanh toán có thời hạn thanh toán còn lại không qu</w:t>
            </w:r>
            <w:r>
              <w:rPr>
                <w:rFonts w:ascii="Arial" w:hAnsi="Arial" w:cs="Arial"/>
                <w:sz w:val="20"/>
                <w:lang w:val="en-US"/>
              </w:rPr>
              <w:t>á</w:t>
            </w:r>
            <w:r w:rsidRPr="00376F65">
              <w:rPr>
                <w:rFonts w:ascii="Arial" w:hAnsi="Arial" w:cs="Arial"/>
                <w:sz w:val="20"/>
              </w:rPr>
              <w:t xml:space="preserve"> 12 tháng kể từ ngày khóa </w:t>
            </w:r>
            <w:r>
              <w:rPr>
                <w:rFonts w:ascii="Arial" w:hAnsi="Arial" w:cs="Arial"/>
                <w:sz w:val="20"/>
              </w:rPr>
              <w:t>sổ kế toán</w:t>
            </w:r>
            <w:r w:rsidRPr="00376F65">
              <w:rPr>
                <w:rFonts w:ascii="Arial" w:hAnsi="Arial" w:cs="Arial"/>
                <w:sz w:val="20"/>
              </w:rPr>
              <w:t xml:space="preserve"> </w:t>
            </w:r>
            <w:r w:rsidRPr="00376F65">
              <w:rPr>
                <w:rFonts w:ascii="Arial" w:hAnsi="Arial" w:cs="Arial"/>
                <w:sz w:val="20"/>
              </w:rPr>
              <w:lastRenderedPageBreak/>
              <w:t xml:space="preserve">lập </w:t>
            </w:r>
            <w:r>
              <w:rPr>
                <w:rFonts w:ascii="Arial" w:hAnsi="Arial" w:cs="Arial"/>
                <w:sz w:val="20"/>
              </w:rPr>
              <w:t>báo cáo</w:t>
            </w:r>
            <w:r w:rsidRPr="00376F65">
              <w:rPr>
                <w:rFonts w:ascii="Arial" w:hAnsi="Arial" w:cs="Arial"/>
                <w:sz w:val="20"/>
              </w:rPr>
              <w:t xml:space="preserve">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Các khoản nhận trước của khách </w:t>
            </w:r>
            <w:r>
              <w:rPr>
                <w:rFonts w:ascii="Arial" w:hAnsi="Arial" w:cs="Arial"/>
                <w:sz w:val="20"/>
              </w:rPr>
              <w:t>hàng</w:t>
            </w:r>
            <w:r w:rsidRPr="00376F65">
              <w:rPr>
                <w:rFonts w:ascii="Arial" w:hAnsi="Arial" w:cs="Arial"/>
                <w:sz w:val="20"/>
              </w:rPr>
              <w:t xml:space="preserve"> ngắn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252</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các khoản đơn vị đã nhận trước của khách hàng cho hàng hóa hoặc dịch vụ chưa cung cấp có thời hạn thanh toán không quá 12 tháng kể từ ngày khóa </w:t>
            </w:r>
            <w:r>
              <w:rPr>
                <w:rFonts w:ascii="Arial" w:hAnsi="Arial" w:cs="Arial"/>
                <w:sz w:val="20"/>
              </w:rPr>
              <w:t>sổ kế toán</w:t>
            </w:r>
            <w:r w:rsidRPr="00376F65">
              <w:rPr>
                <w:rFonts w:ascii="Arial" w:hAnsi="Arial" w:cs="Arial"/>
                <w:sz w:val="20"/>
              </w:rPr>
              <w:t xml:space="preserve"> lập báo cáo tài chính (khoản trả trước của khách hàng cho </w:t>
            </w:r>
            <w:r>
              <w:rPr>
                <w:rFonts w:ascii="Arial" w:hAnsi="Arial" w:cs="Arial"/>
                <w:sz w:val="20"/>
              </w:rPr>
              <w:t>hàng hóa</w:t>
            </w:r>
            <w:r w:rsidRPr="00376F65">
              <w:rPr>
                <w:rFonts w:ascii="Arial" w:hAnsi="Arial" w:cs="Arial"/>
                <w:sz w:val="20"/>
              </w:rPr>
              <w:t xml:space="preserve"> hoặc dịch vụ mà đơn vị dự kiến sẽ cung cấp).</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Có chi tiết TK 131 </w:t>
            </w:r>
            <w:r>
              <w:rPr>
                <w:rFonts w:ascii="Arial" w:hAnsi="Arial" w:cs="Arial"/>
                <w:sz w:val="20"/>
              </w:rPr>
              <w:t>đối với</w:t>
            </w:r>
            <w:r w:rsidRPr="00376F65">
              <w:rPr>
                <w:rFonts w:ascii="Arial" w:hAnsi="Arial" w:cs="Arial"/>
                <w:sz w:val="20"/>
              </w:rPr>
              <w:t xml:space="preserve"> các đối tượng thanh toán đã nhận trước, có thời hạn thanh toán không quá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Các khoản nhận trước kinh phí được cấp</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253</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giá trị khoản đơn vị đã nhận trước kinh phí của NSNN, nhà tài trợ hoặc đơn vị kế toán cấp trên cấp tại ngày </w:t>
            </w:r>
            <w:r>
              <w:rPr>
                <w:rFonts w:ascii="Arial" w:hAnsi="Arial" w:cs="Arial"/>
                <w:sz w:val="20"/>
              </w:rPr>
              <w:t>khóa 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w:t>
            </w:r>
            <w:r>
              <w:rPr>
                <w:rFonts w:ascii="Arial" w:hAnsi="Arial" w:cs="Arial"/>
                <w:sz w:val="20"/>
              </w:rPr>
              <w:t>có</w:t>
            </w:r>
            <w:r w:rsidRPr="00376F65">
              <w:rPr>
                <w:rFonts w:ascii="Arial" w:hAnsi="Arial" w:cs="Arial"/>
                <w:sz w:val="20"/>
              </w:rPr>
              <w:t xml:space="preserve"> chi tiết TK 135.</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Phải trả nợ vay ngắn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254</w:t>
            </w:r>
          </w:p>
        </w:tc>
        <w:tc>
          <w:tcPr>
            <w:tcW w:w="1656" w:type="pct"/>
            <w:shd w:val="clear" w:color="auto" w:fill="FFFFFF"/>
          </w:tcPr>
          <w:p w:rsidR="002B6592" w:rsidRPr="00AE2D5E" w:rsidRDefault="002B6592" w:rsidP="00430DC2">
            <w:pPr>
              <w:spacing w:before="120"/>
              <w:rPr>
                <w:rFonts w:ascii="Arial" w:hAnsi="Arial" w:cs="Arial"/>
                <w:sz w:val="20"/>
                <w:lang w:val="en-US"/>
              </w:rPr>
            </w:pPr>
            <w:r>
              <w:rPr>
                <w:rFonts w:ascii="Arial" w:hAnsi="Arial" w:cs="Arial"/>
                <w:sz w:val="20"/>
              </w:rPr>
              <w:t>Phản ánh</w:t>
            </w:r>
            <w:r w:rsidRPr="00376F65">
              <w:rPr>
                <w:rFonts w:ascii="Arial" w:hAnsi="Arial" w:cs="Arial"/>
                <w:sz w:val="20"/>
              </w:rPr>
              <w:t xml:space="preserve"> giá trị của khoản vay mà đơn vị đã nhận và có nghĩa vụ trả lại căn cứ trên hợp đồng hoặc thỏa thuận vay của đơn vị tại ngày lập báo cáo tài chính, có </w:t>
            </w:r>
            <w:r>
              <w:rPr>
                <w:rFonts w:ascii="Arial" w:hAnsi="Arial" w:cs="Arial"/>
                <w:sz w:val="20"/>
              </w:rPr>
              <w:t>thời hạn</w:t>
            </w:r>
            <w:r w:rsidRPr="00376F65">
              <w:rPr>
                <w:rFonts w:ascii="Arial" w:hAnsi="Arial" w:cs="Arial"/>
                <w:sz w:val="20"/>
              </w:rPr>
              <w:t xml:space="preserve"> trả nợ còn lại không quá 12 tháng kể từ ngày khóa </w:t>
            </w:r>
            <w:r>
              <w:rPr>
                <w:rFonts w:ascii="Arial" w:hAnsi="Arial" w:cs="Arial"/>
                <w:sz w:val="20"/>
              </w:rPr>
              <w:t>sổ kế toán</w:t>
            </w:r>
            <w:r w:rsidRPr="00376F65">
              <w:rPr>
                <w:rFonts w:ascii="Arial" w:hAnsi="Arial" w:cs="Arial"/>
                <w:sz w:val="20"/>
              </w:rPr>
              <w:t xml:space="preserve"> lập báo</w:t>
            </w:r>
            <w:r>
              <w:rPr>
                <w:rFonts w:ascii="Arial" w:hAnsi="Arial" w:cs="Arial"/>
                <w:sz w:val="20"/>
                <w:lang w:val="en-US"/>
              </w:rPr>
              <w:t xml:space="preserve"> </w:t>
            </w:r>
            <w:r w:rsidRPr="00376F65">
              <w:rPr>
                <w:rFonts w:ascii="Arial" w:hAnsi="Arial" w:cs="Arial"/>
                <w:sz w:val="20"/>
              </w:rPr>
              <w:t>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Tổng số dư </w:t>
            </w:r>
            <w:r>
              <w:rPr>
                <w:rFonts w:ascii="Arial" w:hAnsi="Arial" w:cs="Arial"/>
                <w:sz w:val="20"/>
              </w:rPr>
              <w:t>có</w:t>
            </w:r>
            <w:r w:rsidRPr="00376F65">
              <w:rPr>
                <w:rFonts w:ascii="Arial" w:hAnsi="Arial" w:cs="Arial"/>
                <w:sz w:val="20"/>
              </w:rPr>
              <w:t xml:space="preserve"> chi tiết TK 341 đối với </w:t>
            </w:r>
            <w:r>
              <w:rPr>
                <w:rFonts w:ascii="Arial" w:hAnsi="Arial" w:cs="Arial"/>
                <w:sz w:val="20"/>
              </w:rPr>
              <w:t>các</w:t>
            </w:r>
            <w:r w:rsidRPr="00376F65">
              <w:rPr>
                <w:rFonts w:ascii="Arial" w:hAnsi="Arial" w:cs="Arial"/>
                <w:sz w:val="20"/>
              </w:rPr>
              <w:t xml:space="preserve"> khoản vay </w:t>
            </w:r>
            <w:r>
              <w:rPr>
                <w:rFonts w:ascii="Arial" w:hAnsi="Arial" w:cs="Arial"/>
                <w:sz w:val="20"/>
              </w:rPr>
              <w:t>có</w:t>
            </w:r>
            <w:r w:rsidRPr="00376F65">
              <w:rPr>
                <w:rFonts w:ascii="Arial" w:hAnsi="Arial" w:cs="Arial"/>
                <w:sz w:val="20"/>
              </w:rPr>
              <w:t xml:space="preserve"> thời hạn trả nợ còn lại không quá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5</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Dự </w:t>
            </w:r>
            <w:r>
              <w:rPr>
                <w:rFonts w:ascii="Arial" w:hAnsi="Arial" w:cs="Arial"/>
                <w:sz w:val="20"/>
              </w:rPr>
              <w:t>phòng</w:t>
            </w:r>
            <w:r w:rsidRPr="00376F65">
              <w:rPr>
                <w:rFonts w:ascii="Arial" w:hAnsi="Arial" w:cs="Arial"/>
                <w:sz w:val="20"/>
              </w:rPr>
              <w:t xml:space="preserve"> phải trả ngắn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255</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Phản ánh số dư khoản dự phòng cho các khoản đơn vị dự kiến phải trả</w:t>
            </w:r>
            <w:r>
              <w:rPr>
                <w:rFonts w:ascii="Arial" w:hAnsi="Arial" w:cs="Arial"/>
                <w:sz w:val="20"/>
              </w:rPr>
              <w:t xml:space="preserve"> tron</w:t>
            </w:r>
            <w:r>
              <w:rPr>
                <w:rFonts w:ascii="Arial" w:hAnsi="Arial" w:cs="Arial"/>
                <w:sz w:val="20"/>
                <w:lang w:val="en-US"/>
              </w:rPr>
              <w:t>g</w:t>
            </w:r>
            <w:r w:rsidRPr="00376F65">
              <w:rPr>
                <w:rFonts w:ascii="Arial" w:hAnsi="Arial" w:cs="Arial"/>
                <w:sz w:val="20"/>
              </w:rPr>
              <w:t xml:space="preserve"> vòng không quá 12 tháng </w:t>
            </w:r>
            <w:r>
              <w:rPr>
                <w:rFonts w:ascii="Arial" w:hAnsi="Arial" w:cs="Arial"/>
                <w:sz w:val="20"/>
              </w:rPr>
              <w:t>kể từ</w:t>
            </w:r>
            <w:r w:rsidRPr="00376F65">
              <w:rPr>
                <w:rFonts w:ascii="Arial" w:hAnsi="Arial" w:cs="Arial"/>
                <w:sz w:val="20"/>
              </w:rPr>
              <w:t xml:space="preserve"> ngày </w:t>
            </w:r>
            <w:r>
              <w:rPr>
                <w:rFonts w:ascii="Arial" w:hAnsi="Arial" w:cs="Arial"/>
                <w:sz w:val="20"/>
              </w:rPr>
              <w:t>khóa sổ</w:t>
            </w:r>
            <w:r w:rsidRPr="00376F65">
              <w:rPr>
                <w:rFonts w:ascii="Arial" w:hAnsi="Arial" w:cs="Arial"/>
                <w:sz w:val="20"/>
              </w:rPr>
              <w:t xml:space="preserve"> </w:t>
            </w:r>
            <w:r>
              <w:rPr>
                <w:rFonts w:ascii="Arial" w:hAnsi="Arial" w:cs="Arial"/>
                <w:sz w:val="20"/>
              </w:rPr>
              <w:t>kế toán</w:t>
            </w:r>
            <w:r w:rsidRPr="00376F65">
              <w:rPr>
                <w:rFonts w:ascii="Arial" w:hAnsi="Arial" w:cs="Arial"/>
                <w:sz w:val="20"/>
              </w:rPr>
              <w:t xml:space="preserve"> lập báo cáo tài chính, như dự phòng phải trả đối với hợp đồng có rủi ro lớn mà trong đó những chi phí bắt buộc phải trả cho các nghĩa vụ liên quan đến hợp đồng vượt qu</w:t>
            </w:r>
            <w:r>
              <w:rPr>
                <w:rFonts w:ascii="Arial" w:hAnsi="Arial" w:cs="Arial"/>
                <w:sz w:val="20"/>
                <w:lang w:val="en-US"/>
              </w:rPr>
              <w:t>á</w:t>
            </w:r>
            <w:r w:rsidRPr="00376F65">
              <w:rPr>
                <w:rFonts w:ascii="Arial" w:hAnsi="Arial" w:cs="Arial"/>
                <w:sz w:val="20"/>
              </w:rPr>
              <w:t xml:space="preserve"> những lợi ích mà đơn vị dự tính </w:t>
            </w:r>
            <w:r>
              <w:rPr>
                <w:rFonts w:ascii="Arial" w:hAnsi="Arial" w:cs="Arial"/>
                <w:sz w:val="20"/>
              </w:rPr>
              <w:t>có</w:t>
            </w:r>
            <w:r w:rsidRPr="00376F65">
              <w:rPr>
                <w:rFonts w:ascii="Arial" w:hAnsi="Arial" w:cs="Arial"/>
                <w:sz w:val="20"/>
              </w:rPr>
              <w:t xml:space="preserve"> thể thu được từ hợp đồng đó; Dự phòng phải trả bảo hành sản phẩm,... Chỉ tiêu này chỉ phát sinh trong trường hợp cơ chế tài chính cho phép đơn vị trích lập dự phòng đối với hoạt động có liên quan.</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Tổng số dư Có chi tiết TK. 352 đối với các khoản dự </w:t>
            </w:r>
            <w:r>
              <w:rPr>
                <w:rFonts w:ascii="Arial" w:hAnsi="Arial" w:cs="Arial"/>
                <w:sz w:val="20"/>
              </w:rPr>
              <w:t>phòng</w:t>
            </w:r>
            <w:r w:rsidRPr="00376F65">
              <w:rPr>
                <w:rFonts w:ascii="Arial" w:hAnsi="Arial" w:cs="Arial"/>
                <w:sz w:val="20"/>
              </w:rPr>
              <w:t xml:space="preserve"> phải trả ngắn hạn.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6</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Các </w:t>
            </w:r>
            <w:r>
              <w:rPr>
                <w:rFonts w:ascii="Arial" w:hAnsi="Arial" w:cs="Arial"/>
                <w:sz w:val="20"/>
              </w:rPr>
              <w:t>Quỹ</w:t>
            </w:r>
            <w:r w:rsidRPr="00376F65">
              <w:rPr>
                <w:rFonts w:ascii="Arial" w:hAnsi="Arial" w:cs="Arial"/>
                <w:sz w:val="20"/>
              </w:rPr>
              <w:t xml:space="preserve"> phải trả</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256</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Phản ánh</w:t>
            </w:r>
            <w:r w:rsidRPr="00376F65">
              <w:rPr>
                <w:rFonts w:ascii="Arial" w:hAnsi="Arial" w:cs="Arial"/>
                <w:sz w:val="20"/>
              </w:rPr>
              <w:t xml:space="preserve"> số dư các quỹ có tính chất phải trả của đơn vị tại thời điểm khóa </w:t>
            </w:r>
            <w:r>
              <w:rPr>
                <w:rFonts w:ascii="Arial" w:hAnsi="Arial" w:cs="Arial"/>
                <w:sz w:val="20"/>
              </w:rPr>
              <w:t>sổ kế toán</w:t>
            </w:r>
            <w:r w:rsidRPr="00376F65">
              <w:rPr>
                <w:rFonts w:ascii="Arial" w:hAnsi="Arial" w:cs="Arial"/>
                <w:sz w:val="20"/>
              </w:rPr>
              <w:t xml:space="preserve"> lập </w:t>
            </w:r>
            <w:r>
              <w:rPr>
                <w:rFonts w:ascii="Arial" w:hAnsi="Arial" w:cs="Arial"/>
                <w:sz w:val="20"/>
              </w:rPr>
              <w:t xml:space="preserve">báo </w:t>
            </w:r>
            <w:r>
              <w:rPr>
                <w:rFonts w:ascii="Arial" w:hAnsi="Arial" w:cs="Arial"/>
                <w:sz w:val="20"/>
              </w:rPr>
              <w:lastRenderedPageBreak/>
              <w:t>cáo</w:t>
            </w:r>
            <w:r w:rsidRPr="00376F65">
              <w:rPr>
                <w:rFonts w:ascii="Arial" w:hAnsi="Arial" w:cs="Arial"/>
                <w:sz w:val="20"/>
              </w:rPr>
              <w:t xml:space="preserve"> tài chính, được trích lập theo cơ chế tài chính hiện hành, bao gồm Quỹ </w:t>
            </w:r>
            <w:r>
              <w:rPr>
                <w:rFonts w:ascii="Arial" w:hAnsi="Arial" w:cs="Arial"/>
                <w:sz w:val="20"/>
              </w:rPr>
              <w:t>bổ sung</w:t>
            </w:r>
            <w:r w:rsidRPr="00376F65">
              <w:rPr>
                <w:rFonts w:ascii="Arial" w:hAnsi="Arial" w:cs="Arial"/>
                <w:sz w:val="20"/>
              </w:rPr>
              <w:t xml:space="preserve"> thu nhập; Quỹ </w:t>
            </w:r>
            <w:r>
              <w:rPr>
                <w:rFonts w:ascii="Arial" w:hAnsi="Arial" w:cs="Arial"/>
                <w:sz w:val="20"/>
              </w:rPr>
              <w:t>khen thưởng</w:t>
            </w:r>
            <w:r w:rsidRPr="00376F65">
              <w:rPr>
                <w:rFonts w:ascii="Arial" w:hAnsi="Arial" w:cs="Arial"/>
                <w:sz w:val="20"/>
              </w:rPr>
              <w:t xml:space="preserve">; </w:t>
            </w:r>
            <w:r>
              <w:rPr>
                <w:rFonts w:ascii="Arial" w:hAnsi="Arial" w:cs="Arial"/>
                <w:sz w:val="20"/>
              </w:rPr>
              <w:t>Quỹ</w:t>
            </w:r>
            <w:r w:rsidRPr="00376F65">
              <w:rPr>
                <w:rFonts w:ascii="Arial" w:hAnsi="Arial" w:cs="Arial"/>
                <w:sz w:val="20"/>
              </w:rPr>
              <w:t xml:space="preserve"> phúc lợi; Quỹ dự phòng ổn định thu nhập; các quỹ có tính chất phải trả khác mà đơn vị quản lý (như </w:t>
            </w:r>
            <w:r>
              <w:rPr>
                <w:rFonts w:ascii="Arial" w:hAnsi="Arial" w:cs="Arial"/>
                <w:sz w:val="20"/>
              </w:rPr>
              <w:t>Quỹ</w:t>
            </w:r>
            <w:r w:rsidRPr="00376F65">
              <w:rPr>
                <w:rFonts w:ascii="Arial" w:hAnsi="Arial" w:cs="Arial"/>
                <w:sz w:val="20"/>
              </w:rPr>
              <w:t xml:space="preserve"> hỗ trợ học sinh, sinh viên; </w:t>
            </w:r>
            <w:r>
              <w:rPr>
                <w:rFonts w:ascii="Arial" w:hAnsi="Arial" w:cs="Arial"/>
                <w:sz w:val="20"/>
              </w:rPr>
              <w:t>Quỹ</w:t>
            </w:r>
            <w:r w:rsidRPr="00376F65">
              <w:rPr>
                <w:rFonts w:ascii="Arial" w:hAnsi="Arial" w:cs="Arial"/>
                <w:sz w:val="20"/>
              </w:rPr>
              <w:t xml:space="preserve"> hỗ trợ khám, chữa bệnh; </w:t>
            </w:r>
            <w:r>
              <w:rPr>
                <w:rFonts w:ascii="Arial" w:hAnsi="Arial" w:cs="Arial"/>
                <w:sz w:val="20"/>
              </w:rPr>
              <w:t>Quỹ</w:t>
            </w:r>
            <w:r w:rsidRPr="00376F65">
              <w:rPr>
                <w:rFonts w:ascii="Arial" w:hAnsi="Arial" w:cs="Arial"/>
                <w:sz w:val="20"/>
              </w:rPr>
              <w:t xml:space="preserve"> hi</w:t>
            </w:r>
            <w:r>
              <w:rPr>
                <w:rFonts w:ascii="Arial" w:hAnsi="Arial" w:cs="Arial"/>
                <w:sz w:val="20"/>
                <w:lang w:val="en-US"/>
              </w:rPr>
              <w:t>ế</w:t>
            </w:r>
            <w:r w:rsidRPr="00376F65">
              <w:rPr>
                <w:rFonts w:ascii="Arial" w:hAnsi="Arial" w:cs="Arial"/>
                <w:sz w:val="20"/>
              </w:rPr>
              <w:t>n tặng; Quỹ từ thiện,...).</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 xml:space="preserve">Tổng số dư </w:t>
            </w:r>
            <w:r>
              <w:rPr>
                <w:rFonts w:ascii="Arial" w:hAnsi="Arial" w:cs="Arial"/>
                <w:sz w:val="20"/>
              </w:rPr>
              <w:t>có</w:t>
            </w:r>
            <w:r w:rsidRPr="00376F65">
              <w:rPr>
                <w:rFonts w:ascii="Arial" w:hAnsi="Arial" w:cs="Arial"/>
                <w:sz w:val="20"/>
              </w:rPr>
              <w:t xml:space="preserve"> chi tiết TK 353.</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7</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Các khoản nợ phải trả ngắn hạn khác</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257</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các khoản nợ </w:t>
            </w:r>
            <w:r>
              <w:rPr>
                <w:rFonts w:ascii="Arial" w:hAnsi="Arial" w:cs="Arial"/>
                <w:sz w:val="20"/>
              </w:rPr>
              <w:t>phải</w:t>
            </w:r>
            <w:r w:rsidRPr="00376F65">
              <w:rPr>
                <w:rFonts w:ascii="Arial" w:hAnsi="Arial" w:cs="Arial"/>
                <w:sz w:val="20"/>
              </w:rPr>
              <w:t xml:space="preserve"> </w:t>
            </w:r>
            <w:r>
              <w:rPr>
                <w:rFonts w:ascii="Arial" w:hAnsi="Arial" w:cs="Arial"/>
                <w:sz w:val="20"/>
              </w:rPr>
              <w:t xml:space="preserve">trả </w:t>
            </w:r>
            <w:r w:rsidRPr="00376F65">
              <w:rPr>
                <w:rFonts w:ascii="Arial" w:hAnsi="Arial" w:cs="Arial"/>
                <w:sz w:val="20"/>
              </w:rPr>
              <w:t xml:space="preserve">khác </w:t>
            </w:r>
            <w:r>
              <w:rPr>
                <w:rFonts w:ascii="Arial" w:hAnsi="Arial" w:cs="Arial"/>
                <w:sz w:val="20"/>
              </w:rPr>
              <w:t>có</w:t>
            </w:r>
            <w:r w:rsidRPr="00376F65">
              <w:rPr>
                <w:rFonts w:ascii="Arial" w:hAnsi="Arial" w:cs="Arial"/>
                <w:sz w:val="20"/>
              </w:rPr>
              <w:t xml:space="preserve"> thời hạn thanh toán còn lại không quá 12 tháng kể từ n</w:t>
            </w:r>
            <w:r>
              <w:rPr>
                <w:rFonts w:ascii="Arial" w:hAnsi="Arial" w:cs="Arial"/>
                <w:sz w:val="20"/>
                <w:lang w:val="en-US"/>
              </w:rPr>
              <w:t>g</w:t>
            </w:r>
            <w:r w:rsidRPr="00376F65">
              <w:rPr>
                <w:rFonts w:ascii="Arial" w:hAnsi="Arial" w:cs="Arial"/>
                <w:sz w:val="20"/>
              </w:rPr>
              <w:t xml:space="preserve">ày khóa </w:t>
            </w:r>
            <w:r>
              <w:rPr>
                <w:rFonts w:ascii="Arial" w:hAnsi="Arial" w:cs="Arial"/>
                <w:sz w:val="20"/>
              </w:rPr>
              <w:t>sổ kế toán</w:t>
            </w:r>
            <w:r w:rsidRPr="00376F65">
              <w:rPr>
                <w:rFonts w:ascii="Arial" w:hAnsi="Arial" w:cs="Arial"/>
                <w:sz w:val="20"/>
              </w:rPr>
              <w:t xml:space="preserve"> lập báo cáo tài chính, </w:t>
            </w:r>
            <w:r>
              <w:rPr>
                <w:rFonts w:ascii="Arial" w:hAnsi="Arial" w:cs="Arial"/>
                <w:sz w:val="20"/>
              </w:rPr>
              <w:t>bao gồm</w:t>
            </w:r>
            <w:r w:rsidRPr="00376F65">
              <w:rPr>
                <w:rFonts w:ascii="Arial" w:hAnsi="Arial" w:cs="Arial"/>
                <w:sz w:val="20"/>
              </w:rPr>
              <w:t>:</w:t>
            </w:r>
          </w:p>
          <w:p w:rsidR="002B6592" w:rsidRPr="00376F65" w:rsidRDefault="002B6592" w:rsidP="00430DC2">
            <w:pPr>
              <w:spacing w:before="120"/>
              <w:rPr>
                <w:rFonts w:ascii="Arial" w:hAnsi="Arial" w:cs="Arial"/>
                <w:sz w:val="20"/>
              </w:rPr>
            </w:pPr>
            <w:r w:rsidRPr="00376F65">
              <w:rPr>
                <w:rFonts w:ascii="Arial" w:hAnsi="Arial" w:cs="Arial"/>
                <w:sz w:val="20"/>
              </w:rPr>
              <w:t>- Các khoản đã nhận trước củ</w:t>
            </w:r>
            <w:r>
              <w:rPr>
                <w:rFonts w:ascii="Arial" w:hAnsi="Arial" w:cs="Arial"/>
                <w:sz w:val="20"/>
              </w:rPr>
              <w:t>a b</w:t>
            </w:r>
            <w:r>
              <w:rPr>
                <w:rFonts w:ascii="Arial" w:hAnsi="Arial" w:cs="Arial"/>
                <w:sz w:val="20"/>
                <w:lang w:val="en-US"/>
              </w:rPr>
              <w:t>ê</w:t>
            </w:r>
            <w:r w:rsidRPr="00376F65">
              <w:rPr>
                <w:rFonts w:ascii="Arial" w:hAnsi="Arial" w:cs="Arial"/>
                <w:sz w:val="20"/>
              </w:rPr>
              <w:t xml:space="preserve">n ủy quyền, ủy thác chi trả; các khoản phải nộp theo lương; khoản đơn vị </w:t>
            </w:r>
            <w:r>
              <w:rPr>
                <w:rFonts w:ascii="Arial" w:hAnsi="Arial" w:cs="Arial"/>
                <w:sz w:val="20"/>
              </w:rPr>
              <w:t>c</w:t>
            </w:r>
            <w:r>
              <w:rPr>
                <w:rFonts w:ascii="Arial" w:hAnsi="Arial" w:cs="Arial"/>
                <w:sz w:val="20"/>
                <w:lang w:val="en-US"/>
              </w:rPr>
              <w:t>ò</w:t>
            </w:r>
            <w:r w:rsidRPr="00376F65">
              <w:rPr>
                <w:rFonts w:ascii="Arial" w:hAnsi="Arial" w:cs="Arial"/>
                <w:sz w:val="20"/>
              </w:rPr>
              <w:t xml:space="preserve">n phải nộp </w:t>
            </w:r>
            <w:r>
              <w:rPr>
                <w:rFonts w:ascii="Arial" w:hAnsi="Arial" w:cs="Arial"/>
                <w:sz w:val="20"/>
              </w:rPr>
              <w:t>nhà nước</w:t>
            </w:r>
            <w:r w:rsidRPr="00376F65">
              <w:rPr>
                <w:rFonts w:ascii="Arial" w:hAnsi="Arial" w:cs="Arial"/>
                <w:sz w:val="20"/>
              </w:rPr>
              <w:t>; các khoản</w:t>
            </w:r>
            <w:r>
              <w:rPr>
                <w:rFonts w:ascii="Arial" w:hAnsi="Arial" w:cs="Arial"/>
                <w:sz w:val="20"/>
                <w:lang w:val="en-US"/>
              </w:rPr>
              <w:t xml:space="preserve"> </w:t>
            </w:r>
            <w:r w:rsidRPr="00376F65">
              <w:rPr>
                <w:rFonts w:ascii="Arial" w:hAnsi="Arial" w:cs="Arial"/>
                <w:sz w:val="20"/>
              </w:rPr>
              <w:t xml:space="preserve">còn phải trả người lao động của </w:t>
            </w:r>
            <w:r>
              <w:rPr>
                <w:rFonts w:ascii="Arial" w:hAnsi="Arial" w:cs="Arial"/>
                <w:sz w:val="20"/>
              </w:rPr>
              <w:t>đơn vị</w:t>
            </w:r>
            <w:r w:rsidRPr="00376F65">
              <w:rPr>
                <w:rFonts w:ascii="Arial" w:hAnsi="Arial" w:cs="Arial"/>
                <w:sz w:val="20"/>
              </w:rPr>
              <w:t xml:space="preserve">; giá trị tài sản thừa chờ xử lý; các khoản thu hoạt động liên doanh, liên kết chờ </w:t>
            </w:r>
            <w:r>
              <w:rPr>
                <w:rFonts w:ascii="Arial" w:hAnsi="Arial" w:cs="Arial"/>
                <w:sz w:val="20"/>
              </w:rPr>
              <w:t>phân bổ</w:t>
            </w:r>
            <w:r w:rsidRPr="00376F65">
              <w:rPr>
                <w:rFonts w:ascii="Arial" w:hAnsi="Arial" w:cs="Arial"/>
                <w:sz w:val="20"/>
              </w:rPr>
              <w:t xml:space="preserve">; các khoản thu phí, </w:t>
            </w:r>
            <w:r>
              <w:rPr>
                <w:rFonts w:ascii="Arial" w:hAnsi="Arial" w:cs="Arial"/>
                <w:sz w:val="20"/>
              </w:rPr>
              <w:t>lệ phí</w:t>
            </w:r>
            <w:r w:rsidRPr="00376F65">
              <w:rPr>
                <w:rFonts w:ascii="Arial" w:hAnsi="Arial" w:cs="Arial"/>
                <w:sz w:val="20"/>
              </w:rPr>
              <w:t>; kinh phí điều hòa tập trung chưa xử lý (nếu có).</w:t>
            </w:r>
          </w:p>
          <w:p w:rsidR="002B6592" w:rsidRPr="00435436" w:rsidRDefault="002B6592" w:rsidP="00430DC2">
            <w:pPr>
              <w:spacing w:before="120"/>
              <w:rPr>
                <w:rFonts w:ascii="Arial" w:hAnsi="Arial" w:cs="Arial"/>
                <w:sz w:val="20"/>
                <w:lang w:val="en-US"/>
              </w:rPr>
            </w:pPr>
            <w:r w:rsidRPr="00376F65">
              <w:rPr>
                <w:rFonts w:ascii="Arial" w:hAnsi="Arial" w:cs="Arial"/>
                <w:sz w:val="20"/>
              </w:rPr>
              <w:t xml:space="preserve">- Các khoản đã nhận đặt cọc, ký </w:t>
            </w:r>
            <w:r>
              <w:rPr>
                <w:rFonts w:ascii="Arial" w:hAnsi="Arial" w:cs="Arial"/>
                <w:sz w:val="20"/>
              </w:rPr>
              <w:t>quỹ</w:t>
            </w:r>
            <w:r w:rsidRPr="00376F65">
              <w:rPr>
                <w:rFonts w:ascii="Arial" w:hAnsi="Arial" w:cs="Arial"/>
                <w:sz w:val="20"/>
              </w:rPr>
              <w:t xml:space="preserve">, </w:t>
            </w:r>
            <w:r>
              <w:rPr>
                <w:rFonts w:ascii="Arial" w:hAnsi="Arial" w:cs="Arial"/>
                <w:sz w:val="20"/>
              </w:rPr>
              <w:t>ký</w:t>
            </w:r>
            <w:r w:rsidRPr="00376F65">
              <w:rPr>
                <w:rFonts w:ascii="Arial" w:hAnsi="Arial" w:cs="Arial"/>
                <w:sz w:val="20"/>
              </w:rPr>
              <w:t xml:space="preserve"> cược; khoản doanh thu nhận trước và các khoản phải trả khác có thời hạn thanh toán còn lại không quả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Tổng số dư Có chi tiết các TK 137, 332, 333, 334;</w:t>
            </w:r>
            <w:r>
              <w:rPr>
                <w:rFonts w:ascii="Arial" w:hAnsi="Arial" w:cs="Arial"/>
                <w:sz w:val="20"/>
                <w:lang w:val="en-US"/>
              </w:rPr>
              <w:t xml:space="preserve"> </w:t>
            </w:r>
            <w:r w:rsidRPr="00376F65">
              <w:rPr>
                <w:rFonts w:ascii="Arial" w:hAnsi="Arial" w:cs="Arial"/>
                <w:sz w:val="20"/>
              </w:rPr>
              <w:t>3381,</w:t>
            </w:r>
            <w:r>
              <w:rPr>
                <w:rFonts w:ascii="Arial" w:hAnsi="Arial" w:cs="Arial"/>
                <w:sz w:val="20"/>
                <w:lang w:val="en-US"/>
              </w:rPr>
              <w:t xml:space="preserve"> </w:t>
            </w:r>
            <w:r w:rsidRPr="00376F65">
              <w:rPr>
                <w:rFonts w:ascii="Arial" w:hAnsi="Arial" w:cs="Arial"/>
                <w:sz w:val="20"/>
              </w:rPr>
              <w:t>3382, 3383.</w:t>
            </w:r>
          </w:p>
          <w:p w:rsidR="002B6592" w:rsidRPr="00376F65" w:rsidRDefault="002B6592" w:rsidP="00430DC2">
            <w:pPr>
              <w:spacing w:before="120"/>
              <w:rPr>
                <w:rFonts w:ascii="Arial" w:hAnsi="Arial" w:cs="Arial"/>
                <w:sz w:val="20"/>
              </w:rPr>
            </w:pPr>
            <w:r w:rsidRPr="00376F65">
              <w:rPr>
                <w:rFonts w:ascii="Arial" w:hAnsi="Arial" w:cs="Arial"/>
                <w:sz w:val="20"/>
              </w:rPr>
              <w:t xml:space="preserve">- Tổng số dư Có chi tiết các TK 138, 3387, 3388, 348 cho các khoản thanh toán có thời hạn còn lại không quá 12 tháng </w:t>
            </w:r>
            <w:r>
              <w:rPr>
                <w:rFonts w:ascii="Arial" w:hAnsi="Arial" w:cs="Arial"/>
                <w:sz w:val="20"/>
              </w:rPr>
              <w:t>kể từ</w:t>
            </w:r>
            <w:r w:rsidRPr="00376F65">
              <w:rPr>
                <w:rFonts w:ascii="Arial" w:hAnsi="Arial" w:cs="Arial"/>
                <w:sz w:val="20"/>
              </w:rPr>
              <w:t xml:space="preserve"> ngày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w:t>
            </w:r>
          </w:p>
          <w:p w:rsidR="002B6592" w:rsidRDefault="002B6592" w:rsidP="00430DC2">
            <w:pPr>
              <w:spacing w:before="120"/>
              <w:rPr>
                <w:rFonts w:ascii="Arial" w:hAnsi="Arial" w:cs="Arial"/>
                <w:sz w:val="20"/>
                <w:lang w:val="en-US"/>
              </w:rPr>
            </w:pPr>
            <w:r w:rsidRPr="00376F65">
              <w:rPr>
                <w:rFonts w:ascii="Arial" w:hAnsi="Arial" w:cs="Arial"/>
                <w:sz w:val="20"/>
              </w:rPr>
              <w:t>- Số dư Có TK 356 (nếu có).</w:t>
            </w:r>
          </w:p>
          <w:p w:rsidR="002B6592" w:rsidRPr="00435436" w:rsidRDefault="002B6592" w:rsidP="00430DC2">
            <w:pPr>
              <w:spacing w:before="120"/>
              <w:rPr>
                <w:rFonts w:ascii="Arial" w:hAnsi="Arial" w:cs="Arial"/>
                <w:sz w:val="20"/>
                <w:lang w:val="en-US"/>
              </w:rPr>
            </w:pPr>
            <w:r w:rsidRPr="00376F65">
              <w:rPr>
                <w:rFonts w:ascii="Arial" w:hAnsi="Arial" w:cs="Arial"/>
                <w:sz w:val="20"/>
              </w:rPr>
              <w:t xml:space="preserve">- </w:t>
            </w:r>
            <w:r>
              <w:rPr>
                <w:rFonts w:ascii="Arial" w:hAnsi="Arial" w:cs="Arial"/>
                <w:sz w:val="20"/>
              </w:rPr>
              <w:t>Số</w:t>
            </w:r>
            <w:r w:rsidRPr="00376F65">
              <w:rPr>
                <w:rFonts w:ascii="Arial" w:hAnsi="Arial" w:cs="Arial"/>
                <w:sz w:val="20"/>
              </w:rPr>
              <w:t xml:space="preserve"> chênh lệch nhỏ hơn </w:t>
            </w:r>
            <w:r>
              <w:rPr>
                <w:rFonts w:ascii="Arial" w:hAnsi="Arial" w:cs="Arial"/>
                <w:sz w:val="20"/>
              </w:rPr>
              <w:t>giữ</w:t>
            </w:r>
            <w:r w:rsidRPr="00376F65">
              <w:rPr>
                <w:rFonts w:ascii="Arial" w:hAnsi="Arial" w:cs="Arial"/>
                <w:sz w:val="20"/>
              </w:rPr>
              <w:t xml:space="preserve">a số dư Nợ TK 172 </w:t>
            </w:r>
            <w:r>
              <w:rPr>
                <w:rFonts w:ascii="Arial" w:hAnsi="Arial" w:cs="Arial"/>
                <w:sz w:val="20"/>
              </w:rPr>
              <w:t xml:space="preserve">và </w:t>
            </w:r>
            <w:r w:rsidRPr="00376F65">
              <w:rPr>
                <w:rFonts w:ascii="Arial" w:hAnsi="Arial" w:cs="Arial"/>
                <w:sz w:val="20"/>
              </w:rPr>
              <w:t xml:space="preserve">số dư Có tài khoản 372 (nếu số dư Nợ TK 172 nhỏ hơn số dư </w:t>
            </w:r>
            <w:r>
              <w:rPr>
                <w:rFonts w:ascii="Arial" w:hAnsi="Arial" w:cs="Arial"/>
                <w:sz w:val="20"/>
              </w:rPr>
              <w:t>có</w:t>
            </w:r>
            <w:r w:rsidRPr="00376F65">
              <w:rPr>
                <w:rFonts w:ascii="Arial" w:hAnsi="Arial" w:cs="Arial"/>
                <w:sz w:val="20"/>
              </w:rPr>
              <w:t xml:space="preserve"> tài khoản 372).</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435436" w:rsidRDefault="002B6592" w:rsidP="00430DC2">
            <w:pPr>
              <w:spacing w:before="120"/>
              <w:jc w:val="center"/>
              <w:rPr>
                <w:rFonts w:ascii="Arial" w:hAnsi="Arial" w:cs="Arial"/>
                <w:b/>
                <w:sz w:val="20"/>
              </w:rPr>
            </w:pPr>
            <w:r w:rsidRPr="00435436">
              <w:rPr>
                <w:rFonts w:ascii="Arial" w:hAnsi="Arial" w:cs="Arial"/>
                <w:b/>
                <w:sz w:val="20"/>
              </w:rPr>
              <w:t>II</w:t>
            </w:r>
          </w:p>
        </w:tc>
        <w:tc>
          <w:tcPr>
            <w:tcW w:w="1111" w:type="pct"/>
            <w:shd w:val="clear" w:color="auto" w:fill="FFFFFF"/>
          </w:tcPr>
          <w:p w:rsidR="002B6592" w:rsidRPr="00435436" w:rsidRDefault="002B6592" w:rsidP="00430DC2">
            <w:pPr>
              <w:spacing w:before="120"/>
              <w:rPr>
                <w:rFonts w:ascii="Arial" w:hAnsi="Arial" w:cs="Arial"/>
                <w:b/>
                <w:sz w:val="20"/>
              </w:rPr>
            </w:pPr>
            <w:r w:rsidRPr="00435436">
              <w:rPr>
                <w:rFonts w:ascii="Arial" w:hAnsi="Arial" w:cs="Arial"/>
                <w:b/>
                <w:sz w:val="20"/>
              </w:rPr>
              <w:t>Nợ dài hạn</w:t>
            </w:r>
          </w:p>
        </w:tc>
        <w:tc>
          <w:tcPr>
            <w:tcW w:w="304" w:type="pct"/>
            <w:shd w:val="clear" w:color="auto" w:fill="FFFFFF"/>
          </w:tcPr>
          <w:p w:rsidR="002B6592" w:rsidRPr="00435436" w:rsidRDefault="002B6592" w:rsidP="00430DC2">
            <w:pPr>
              <w:spacing w:before="120"/>
              <w:jc w:val="center"/>
              <w:rPr>
                <w:rFonts w:ascii="Arial" w:hAnsi="Arial" w:cs="Arial"/>
                <w:b/>
                <w:sz w:val="20"/>
              </w:rPr>
            </w:pPr>
            <w:r w:rsidRPr="00435436">
              <w:rPr>
                <w:rFonts w:ascii="Arial" w:hAnsi="Arial" w:cs="Arial"/>
                <w:b/>
                <w:sz w:val="20"/>
              </w:rPr>
              <w:t>260</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toàn bộ số nợ phải trả của đơn vị có thời hạn thanh toán còn lại trên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 Căn cứ vào tình hình thực tế tại ngày lập báo cáo tài chính đơn vị phân loại các khoản nợ còn phải trả là ngắn hạn hay dài hạn đ</w:t>
            </w:r>
            <w:r>
              <w:rPr>
                <w:rFonts w:ascii="Arial" w:hAnsi="Arial" w:cs="Arial"/>
                <w:sz w:val="20"/>
                <w:lang w:val="en-US"/>
              </w:rPr>
              <w:t>ể</w:t>
            </w:r>
            <w:r w:rsidRPr="00376F65">
              <w:rPr>
                <w:rFonts w:ascii="Arial" w:hAnsi="Arial" w:cs="Arial"/>
                <w:sz w:val="20"/>
              </w:rPr>
              <w:t xml:space="preserve"> trình bày trên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2B6592" w:rsidRPr="00435436" w:rsidRDefault="002B6592" w:rsidP="00430DC2">
            <w:pPr>
              <w:spacing w:before="120"/>
              <w:rPr>
                <w:rFonts w:ascii="Arial" w:hAnsi="Arial" w:cs="Arial"/>
                <w:b/>
                <w:sz w:val="20"/>
              </w:rPr>
            </w:pPr>
            <w:r w:rsidRPr="00435436">
              <w:rPr>
                <w:rFonts w:ascii="Arial" w:hAnsi="Arial" w:cs="Arial"/>
                <w:b/>
                <w:sz w:val="20"/>
              </w:rPr>
              <w:t>Mã số 260 = Mã số 261 + Mã số 262 + Mã số 263 + Mã số 264 + Mã số 265</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Phải trả người bán dài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261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các khoản nợ </w:t>
            </w:r>
            <w:r>
              <w:rPr>
                <w:rFonts w:ascii="Arial" w:hAnsi="Arial" w:cs="Arial"/>
                <w:sz w:val="20"/>
              </w:rPr>
              <w:t>có</w:t>
            </w:r>
            <w:r w:rsidRPr="00376F65">
              <w:rPr>
                <w:rFonts w:ascii="Arial" w:hAnsi="Arial" w:cs="Arial"/>
                <w:sz w:val="20"/>
              </w:rPr>
              <w:t xml:space="preserve"> thời hạn thanh toán còn lại </w:t>
            </w:r>
            <w:r>
              <w:rPr>
                <w:rFonts w:ascii="Arial" w:hAnsi="Arial" w:cs="Arial"/>
                <w:sz w:val="20"/>
              </w:rPr>
              <w:t>trên</w:t>
            </w:r>
            <w:r w:rsidRPr="00376F65">
              <w:rPr>
                <w:rFonts w:ascii="Arial" w:hAnsi="Arial" w:cs="Arial"/>
                <w:sz w:val="20"/>
              </w:rPr>
              <w:t xml:space="preserve">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 mà </w:t>
            </w:r>
            <w:r>
              <w:rPr>
                <w:rFonts w:ascii="Arial" w:hAnsi="Arial" w:cs="Arial"/>
                <w:sz w:val="20"/>
              </w:rPr>
              <w:t>đơn</w:t>
            </w:r>
            <w:r w:rsidRPr="00376F65">
              <w:rPr>
                <w:rFonts w:ascii="Arial" w:hAnsi="Arial" w:cs="Arial"/>
                <w:sz w:val="20"/>
              </w:rPr>
              <w:t xml:space="preserve"> vị còn phải trả cho </w:t>
            </w:r>
            <w:r w:rsidRPr="00376F65">
              <w:rPr>
                <w:rFonts w:ascii="Arial" w:hAnsi="Arial" w:cs="Arial"/>
                <w:sz w:val="20"/>
              </w:rPr>
              <w:lastRenderedPageBreak/>
              <w:t>nhà cung cấp cho số hàng hóa dịch vụ đã nhận nhưng chưa thanh toán.</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 xml:space="preserve">Tổng số dư Có chi tiết TK 331 đối với các đối tượng thanh toán có thời hạn thanh toán còn lại trên 12 tháng kể từ ngày khóa </w:t>
            </w:r>
            <w:r>
              <w:rPr>
                <w:rFonts w:ascii="Arial" w:hAnsi="Arial" w:cs="Arial"/>
                <w:sz w:val="20"/>
              </w:rPr>
              <w:t>sổ</w:t>
            </w:r>
            <w:r w:rsidRPr="00376F65">
              <w:rPr>
                <w:rFonts w:ascii="Arial" w:hAnsi="Arial" w:cs="Arial"/>
                <w:sz w:val="20"/>
              </w:rPr>
              <w:t xml:space="preserve"> kế toán lập báo </w:t>
            </w:r>
            <w:r w:rsidRPr="00376F65">
              <w:rPr>
                <w:rFonts w:ascii="Arial" w:hAnsi="Arial" w:cs="Arial"/>
                <w:sz w:val="20"/>
              </w:rPr>
              <w:lastRenderedPageBreak/>
              <w:t>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Các khoản nhận trước của khách hàng dài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262</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các khoản đơn vị đã nhận trước của khách hàng cho hàng hóa hoặc dịch vụ chưa cung cấp </w:t>
            </w:r>
            <w:r>
              <w:rPr>
                <w:rFonts w:ascii="Arial" w:hAnsi="Arial" w:cs="Arial"/>
                <w:sz w:val="20"/>
              </w:rPr>
              <w:t>có</w:t>
            </w:r>
            <w:r w:rsidRPr="00376F65">
              <w:rPr>
                <w:rFonts w:ascii="Arial" w:hAnsi="Arial" w:cs="Arial"/>
                <w:sz w:val="20"/>
              </w:rPr>
              <w:t xml:space="preserve"> thời hạn thanh toán còn lại </w:t>
            </w:r>
            <w:r>
              <w:rPr>
                <w:rFonts w:ascii="Arial" w:hAnsi="Arial" w:cs="Arial"/>
                <w:sz w:val="20"/>
              </w:rPr>
              <w:t>trên</w:t>
            </w:r>
            <w:r w:rsidRPr="00376F65">
              <w:rPr>
                <w:rFonts w:ascii="Arial" w:hAnsi="Arial" w:cs="Arial"/>
                <w:sz w:val="20"/>
              </w:rPr>
              <w:t xml:space="preserve">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lập báo cáo </w:t>
            </w:r>
            <w:r>
              <w:rPr>
                <w:rFonts w:ascii="Arial" w:hAnsi="Arial" w:cs="Arial"/>
                <w:sz w:val="20"/>
              </w:rPr>
              <w:t>tài chính</w:t>
            </w:r>
            <w:r w:rsidRPr="00376F65">
              <w:rPr>
                <w:rFonts w:ascii="Arial" w:hAnsi="Arial" w:cs="Arial"/>
                <w:sz w:val="20"/>
              </w:rPr>
              <w:t xml:space="preserve"> (Khoản trả trước </w:t>
            </w:r>
            <w:r>
              <w:rPr>
                <w:rFonts w:ascii="Arial" w:hAnsi="Arial" w:cs="Arial"/>
                <w:sz w:val="20"/>
              </w:rPr>
              <w:t>của</w:t>
            </w:r>
            <w:r w:rsidRPr="00376F65">
              <w:rPr>
                <w:rFonts w:ascii="Arial" w:hAnsi="Arial" w:cs="Arial"/>
                <w:sz w:val="20"/>
              </w:rPr>
              <w:t xml:space="preserve"> khách hàng cho hàng hóa hoặc dịch vụ mà đơn vị dự kiến sẽ cung cấp).</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Tổng số dư </w:t>
            </w:r>
            <w:r>
              <w:rPr>
                <w:rFonts w:ascii="Arial" w:hAnsi="Arial" w:cs="Arial"/>
                <w:sz w:val="20"/>
              </w:rPr>
              <w:t>có</w:t>
            </w:r>
            <w:r w:rsidRPr="00376F65">
              <w:rPr>
                <w:rFonts w:ascii="Arial" w:hAnsi="Arial" w:cs="Arial"/>
                <w:sz w:val="20"/>
              </w:rPr>
              <w:t xml:space="preserve"> chi tiết TK 131 đối với các khách hàng đơn vị đã nhận trước, có thời hạn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Phải trả nợ vay dài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263</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giá trị của khoản vay mà </w:t>
            </w:r>
            <w:r>
              <w:rPr>
                <w:rFonts w:ascii="Arial" w:hAnsi="Arial" w:cs="Arial"/>
                <w:sz w:val="20"/>
              </w:rPr>
              <w:t>đơn</w:t>
            </w:r>
            <w:r w:rsidRPr="00376F65">
              <w:rPr>
                <w:rFonts w:ascii="Arial" w:hAnsi="Arial" w:cs="Arial"/>
                <w:sz w:val="20"/>
              </w:rPr>
              <w:t xml:space="preserve"> vị đã nhận và có nghĩa vụ </w:t>
            </w:r>
            <w:r>
              <w:rPr>
                <w:rFonts w:ascii="Arial" w:hAnsi="Arial" w:cs="Arial"/>
                <w:sz w:val="20"/>
              </w:rPr>
              <w:t xml:space="preserve">trả </w:t>
            </w:r>
            <w:r w:rsidRPr="00376F65">
              <w:rPr>
                <w:rFonts w:ascii="Arial" w:hAnsi="Arial" w:cs="Arial"/>
                <w:sz w:val="20"/>
              </w:rPr>
              <w:t>lại căn cứ</w:t>
            </w:r>
            <w:r>
              <w:rPr>
                <w:rFonts w:ascii="Arial" w:hAnsi="Arial" w:cs="Arial"/>
                <w:sz w:val="20"/>
              </w:rPr>
              <w:t xml:space="preserve"> </w:t>
            </w:r>
            <w:r>
              <w:rPr>
                <w:rFonts w:ascii="Arial" w:hAnsi="Arial" w:cs="Arial"/>
                <w:sz w:val="20"/>
                <w:lang w:val="en-US"/>
              </w:rPr>
              <w:t>trê</w:t>
            </w:r>
            <w:r w:rsidRPr="00376F65">
              <w:rPr>
                <w:rFonts w:ascii="Arial" w:hAnsi="Arial" w:cs="Arial"/>
                <w:sz w:val="20"/>
              </w:rPr>
              <w:t xml:space="preserve">n hợp đồng hoặc thỏa thuận vay của đơn vị tại ngày lập báo cáo tài chính, có thời hạn trả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w:t>
            </w:r>
            <w:r>
              <w:rPr>
                <w:rFonts w:ascii="Arial" w:hAnsi="Arial" w:cs="Arial"/>
                <w:sz w:val="20"/>
              </w:rPr>
              <w:t>có</w:t>
            </w:r>
            <w:r w:rsidRPr="00376F65">
              <w:rPr>
                <w:rFonts w:ascii="Arial" w:hAnsi="Arial" w:cs="Arial"/>
                <w:sz w:val="20"/>
              </w:rPr>
              <w:t xml:space="preserve"> chi tiết TK 341 cho các khoản vay có thời hạn trả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Dự phòng phải trả dài hạn</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264</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Phản ánh</w:t>
            </w:r>
            <w:r w:rsidRPr="00376F65">
              <w:rPr>
                <w:rFonts w:ascii="Arial" w:hAnsi="Arial" w:cs="Arial"/>
                <w:sz w:val="20"/>
              </w:rPr>
              <w:t xml:space="preserve"> số dư khoản dự phòng cho các khoản đơn vị dự kiến phải trả trong khoảng thời gian trên 12 tháng kể từ ngày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 xml:space="preserve"> như dự phòng phải trả đối với hợp đồng có rủi ro lớn mà trong đó những chi phí bắt buộc </w:t>
            </w:r>
            <w:r>
              <w:rPr>
                <w:rFonts w:ascii="Arial" w:hAnsi="Arial" w:cs="Arial"/>
                <w:sz w:val="20"/>
              </w:rPr>
              <w:t>phải</w:t>
            </w:r>
            <w:r w:rsidRPr="00376F65">
              <w:rPr>
                <w:rFonts w:ascii="Arial" w:hAnsi="Arial" w:cs="Arial"/>
                <w:sz w:val="20"/>
              </w:rPr>
              <w:t xml:space="preserve"> </w:t>
            </w:r>
            <w:r>
              <w:rPr>
                <w:rFonts w:ascii="Arial" w:hAnsi="Arial" w:cs="Arial"/>
                <w:sz w:val="20"/>
              </w:rPr>
              <w:t xml:space="preserve">trả </w:t>
            </w:r>
            <w:r w:rsidRPr="00376F65">
              <w:rPr>
                <w:rFonts w:ascii="Arial" w:hAnsi="Arial" w:cs="Arial"/>
                <w:sz w:val="20"/>
              </w:rPr>
              <w:t xml:space="preserve">cho các nghĩa vụ liên quan đến hợp đồng vượt quá những lợi ích mà </w:t>
            </w:r>
            <w:r>
              <w:rPr>
                <w:rFonts w:ascii="Arial" w:hAnsi="Arial" w:cs="Arial"/>
                <w:sz w:val="20"/>
              </w:rPr>
              <w:t>đơn</w:t>
            </w:r>
            <w:r w:rsidRPr="00376F65">
              <w:rPr>
                <w:rFonts w:ascii="Arial" w:hAnsi="Arial" w:cs="Arial"/>
                <w:sz w:val="20"/>
              </w:rPr>
              <w:t xml:space="preserve"> vị dự tính có thể thu được t</w:t>
            </w:r>
            <w:r>
              <w:rPr>
                <w:rFonts w:ascii="Arial" w:hAnsi="Arial" w:cs="Arial"/>
                <w:sz w:val="20"/>
                <w:lang w:val="en-US"/>
              </w:rPr>
              <w:t>ừ</w:t>
            </w:r>
            <w:r w:rsidRPr="00376F65">
              <w:rPr>
                <w:rFonts w:ascii="Arial" w:hAnsi="Arial" w:cs="Arial"/>
                <w:sz w:val="20"/>
              </w:rPr>
              <w:t xml:space="preserve"> hợp đồng đó; Dự phòng phải trả bảo hành sản phẩm,... Chỉ tiêu này chi phát sinh trong trường hợp cơ chế tài chính cho phép đơn vị trích lập dự phòng </w:t>
            </w:r>
            <w:r>
              <w:rPr>
                <w:rFonts w:ascii="Arial" w:hAnsi="Arial" w:cs="Arial"/>
                <w:sz w:val="20"/>
              </w:rPr>
              <w:t>đối</w:t>
            </w:r>
            <w:r w:rsidRPr="00376F65">
              <w:rPr>
                <w:rFonts w:ascii="Arial" w:hAnsi="Arial" w:cs="Arial"/>
                <w:sz w:val="20"/>
              </w:rPr>
              <w:t xml:space="preserve"> với hoạt động có </w:t>
            </w:r>
            <w:r>
              <w:rPr>
                <w:rFonts w:ascii="Arial" w:hAnsi="Arial" w:cs="Arial"/>
                <w:sz w:val="20"/>
              </w:rPr>
              <w:t>liên quan</w:t>
            </w:r>
            <w:r w:rsidRPr="00376F65">
              <w:rPr>
                <w:rFonts w:ascii="Arial" w:hAnsi="Arial" w:cs="Arial"/>
                <w:sz w:val="20"/>
              </w:rPr>
              <w:t>.</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w:t>
            </w:r>
            <w:r>
              <w:rPr>
                <w:rFonts w:ascii="Arial" w:hAnsi="Arial" w:cs="Arial"/>
                <w:sz w:val="20"/>
              </w:rPr>
              <w:t>có</w:t>
            </w:r>
            <w:r w:rsidRPr="00376F65">
              <w:rPr>
                <w:rFonts w:ascii="Arial" w:hAnsi="Arial" w:cs="Arial"/>
                <w:sz w:val="20"/>
              </w:rPr>
              <w:t xml:space="preserve"> chi tiết TK 352 của các khoản dự phòng phải </w:t>
            </w:r>
            <w:r>
              <w:rPr>
                <w:rFonts w:ascii="Arial" w:hAnsi="Arial" w:cs="Arial"/>
                <w:sz w:val="20"/>
              </w:rPr>
              <w:t xml:space="preserve">trả </w:t>
            </w:r>
            <w:r w:rsidRPr="00376F65">
              <w:rPr>
                <w:rFonts w:ascii="Arial" w:hAnsi="Arial" w:cs="Arial"/>
                <w:sz w:val="20"/>
              </w:rPr>
              <w:t>dài hạn.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5</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Các khoản nợ phải trả dài hạn khác</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265</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Phản ánh</w:t>
            </w:r>
            <w:r w:rsidRPr="00376F65">
              <w:rPr>
                <w:rFonts w:ascii="Arial" w:hAnsi="Arial" w:cs="Arial"/>
                <w:sz w:val="20"/>
              </w:rPr>
              <w:t xml:space="preserve"> các khoản nợ phải </w:t>
            </w:r>
            <w:r>
              <w:rPr>
                <w:rFonts w:ascii="Arial" w:hAnsi="Arial" w:cs="Arial"/>
                <w:sz w:val="20"/>
              </w:rPr>
              <w:t xml:space="preserve">trả </w:t>
            </w:r>
            <w:r w:rsidRPr="00376F65">
              <w:rPr>
                <w:rFonts w:ascii="Arial" w:hAnsi="Arial" w:cs="Arial"/>
                <w:sz w:val="20"/>
              </w:rPr>
              <w:t xml:space="preserve">khác có thời hạn thanh toán còn lại trên 12 tháng kể từ ngày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 xml:space="preserve">, bao gồm khoản nhận đặt cọc, ký </w:t>
            </w:r>
            <w:r>
              <w:rPr>
                <w:rFonts w:ascii="Arial" w:hAnsi="Arial" w:cs="Arial"/>
                <w:sz w:val="20"/>
              </w:rPr>
              <w:t>quỹ</w:t>
            </w:r>
            <w:r w:rsidRPr="00376F65">
              <w:rPr>
                <w:rFonts w:ascii="Arial" w:hAnsi="Arial" w:cs="Arial"/>
                <w:sz w:val="20"/>
              </w:rPr>
              <w:t xml:space="preserve">, </w:t>
            </w:r>
            <w:r>
              <w:rPr>
                <w:rFonts w:ascii="Arial" w:hAnsi="Arial" w:cs="Arial"/>
                <w:sz w:val="20"/>
              </w:rPr>
              <w:t>ký</w:t>
            </w:r>
            <w:r w:rsidRPr="00376F65">
              <w:rPr>
                <w:rFonts w:ascii="Arial" w:hAnsi="Arial" w:cs="Arial"/>
                <w:sz w:val="20"/>
              </w:rPr>
              <w:t xml:space="preserve"> cược; các khoản thu hoạt động liên doanh, </w:t>
            </w:r>
            <w:r>
              <w:rPr>
                <w:rFonts w:ascii="Arial" w:hAnsi="Arial" w:cs="Arial"/>
                <w:sz w:val="20"/>
              </w:rPr>
              <w:t>liên</w:t>
            </w:r>
            <w:r w:rsidRPr="00376F65">
              <w:rPr>
                <w:rFonts w:ascii="Arial" w:hAnsi="Arial" w:cs="Arial"/>
                <w:sz w:val="20"/>
              </w:rPr>
              <w:t xml:space="preserve"> kết chờ phân bổ; các khoản thu phí, lệ phí; khoản doanh thu nhận trước và các khoản phải </w:t>
            </w:r>
            <w:r>
              <w:rPr>
                <w:rFonts w:ascii="Arial" w:hAnsi="Arial" w:cs="Arial"/>
                <w:sz w:val="20"/>
              </w:rPr>
              <w:t xml:space="preserve">trả </w:t>
            </w:r>
            <w:r w:rsidRPr="00376F65">
              <w:rPr>
                <w:rFonts w:ascii="Arial" w:hAnsi="Arial" w:cs="Arial"/>
                <w:sz w:val="20"/>
              </w:rPr>
              <w:t xml:space="preserve">khác có thời hạn còn lại trên 12 tháng kể từ ngày khóa </w:t>
            </w:r>
            <w:r>
              <w:rPr>
                <w:rFonts w:ascii="Arial" w:hAnsi="Arial" w:cs="Arial"/>
                <w:sz w:val="20"/>
              </w:rPr>
              <w:lastRenderedPageBreak/>
              <w:t>sổ kế toán</w:t>
            </w:r>
            <w:r w:rsidRPr="00376F65">
              <w:rPr>
                <w:rFonts w:ascii="Arial" w:hAnsi="Arial" w:cs="Arial"/>
                <w:sz w:val="20"/>
              </w:rPr>
              <w:t xml:space="preserve"> lập báo cáo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 xml:space="preserve">Tổng số dư Có chi tiết của các TK 138, 3387, 3388, 348 cho các khoản phải </w:t>
            </w:r>
            <w:r>
              <w:rPr>
                <w:rFonts w:ascii="Arial" w:hAnsi="Arial" w:cs="Arial"/>
                <w:sz w:val="20"/>
                <w:lang w:val="en-US"/>
              </w:rPr>
              <w:t>trả</w:t>
            </w:r>
            <w:r w:rsidRPr="00376F65">
              <w:rPr>
                <w:rFonts w:ascii="Arial" w:hAnsi="Arial" w:cs="Arial"/>
                <w:sz w:val="20"/>
              </w:rPr>
              <w:t xml:space="preserve"> có thời hạn thanh toán còn lại trên 12 tháng kể từ ngày </w:t>
            </w:r>
            <w:r>
              <w:rPr>
                <w:rFonts w:ascii="Arial" w:hAnsi="Arial" w:cs="Arial"/>
                <w:sz w:val="20"/>
              </w:rPr>
              <w:t>khóa sổ</w:t>
            </w:r>
            <w:r w:rsidRPr="00376F65">
              <w:rPr>
                <w:rFonts w:ascii="Arial" w:hAnsi="Arial" w:cs="Arial"/>
                <w:sz w:val="20"/>
              </w:rPr>
              <w:t xml:space="preserve"> kế toán lập báo cáo tài chính.</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E3720A" w:rsidRDefault="002B6592" w:rsidP="00430DC2">
            <w:pPr>
              <w:spacing w:before="120"/>
              <w:rPr>
                <w:rFonts w:ascii="Arial" w:hAnsi="Arial" w:cs="Arial"/>
                <w:b/>
                <w:sz w:val="20"/>
              </w:rPr>
            </w:pPr>
            <w:r w:rsidRPr="00E3720A">
              <w:rPr>
                <w:rFonts w:ascii="Arial" w:hAnsi="Arial" w:cs="Arial"/>
                <w:b/>
                <w:sz w:val="20"/>
              </w:rPr>
              <w:t>B. TÀI SẢN THU</w:t>
            </w:r>
            <w:r w:rsidRPr="00E3720A">
              <w:rPr>
                <w:rFonts w:ascii="Arial" w:hAnsi="Arial" w:cs="Arial"/>
                <w:b/>
                <w:sz w:val="20"/>
                <w:lang w:val="en-US"/>
              </w:rPr>
              <w:t>Ầ</w:t>
            </w:r>
            <w:r w:rsidRPr="00E3720A">
              <w:rPr>
                <w:rFonts w:ascii="Arial" w:hAnsi="Arial" w:cs="Arial"/>
                <w:b/>
                <w:sz w:val="20"/>
              </w:rPr>
              <w:t>N</w:t>
            </w:r>
          </w:p>
        </w:tc>
        <w:tc>
          <w:tcPr>
            <w:tcW w:w="304" w:type="pct"/>
            <w:shd w:val="clear" w:color="auto" w:fill="FFFFFF"/>
          </w:tcPr>
          <w:p w:rsidR="002B6592" w:rsidRPr="00E3720A" w:rsidRDefault="002B6592" w:rsidP="00430DC2">
            <w:pPr>
              <w:spacing w:before="120"/>
              <w:jc w:val="center"/>
              <w:rPr>
                <w:rFonts w:ascii="Arial" w:hAnsi="Arial" w:cs="Arial"/>
                <w:b/>
                <w:sz w:val="20"/>
              </w:rPr>
            </w:pPr>
            <w:r w:rsidRPr="00E3720A">
              <w:rPr>
                <w:rFonts w:ascii="Arial" w:hAnsi="Arial" w:cs="Arial"/>
                <w:b/>
                <w:sz w:val="20"/>
              </w:rPr>
              <w:t>280</w:t>
            </w:r>
          </w:p>
        </w:tc>
        <w:tc>
          <w:tcPr>
            <w:tcW w:w="1656" w:type="pct"/>
            <w:shd w:val="clear" w:color="auto" w:fill="FFFFFF"/>
          </w:tcPr>
          <w:p w:rsidR="002B6592" w:rsidRPr="00E3720A" w:rsidRDefault="002B6592" w:rsidP="00430DC2">
            <w:pPr>
              <w:spacing w:before="120"/>
              <w:rPr>
                <w:rFonts w:ascii="Arial" w:hAnsi="Arial" w:cs="Arial"/>
                <w:sz w:val="20"/>
                <w:lang w:val="en-US"/>
              </w:rPr>
            </w:pPr>
            <w:r w:rsidRPr="00376F65">
              <w:rPr>
                <w:rFonts w:ascii="Arial" w:hAnsi="Arial" w:cs="Arial"/>
                <w:sz w:val="20"/>
              </w:rPr>
              <w:t xml:space="preserve">Phản ánh giá trị </w:t>
            </w:r>
            <w:r>
              <w:rPr>
                <w:rFonts w:ascii="Arial" w:hAnsi="Arial" w:cs="Arial"/>
                <w:sz w:val="20"/>
              </w:rPr>
              <w:t>các</w:t>
            </w:r>
            <w:r w:rsidRPr="00376F65">
              <w:rPr>
                <w:rFonts w:ascii="Arial" w:hAnsi="Arial" w:cs="Arial"/>
                <w:sz w:val="20"/>
              </w:rPr>
              <w:t xml:space="preserve"> </w:t>
            </w:r>
            <w:r>
              <w:rPr>
                <w:rFonts w:ascii="Arial" w:hAnsi="Arial" w:cs="Arial"/>
                <w:sz w:val="20"/>
              </w:rPr>
              <w:t>tài sản</w:t>
            </w:r>
            <w:r w:rsidRPr="00376F65">
              <w:rPr>
                <w:rFonts w:ascii="Arial" w:hAnsi="Arial" w:cs="Arial"/>
                <w:sz w:val="20"/>
              </w:rPr>
              <w:t xml:space="preserve"> thuần của đơn vị tại thời điểm khoá </w:t>
            </w:r>
            <w:r>
              <w:rPr>
                <w:rFonts w:ascii="Arial" w:hAnsi="Arial" w:cs="Arial"/>
                <w:sz w:val="20"/>
              </w:rPr>
              <w:t>sổ kế toán</w:t>
            </w:r>
            <w:r w:rsidRPr="00376F65">
              <w:rPr>
                <w:rFonts w:ascii="Arial" w:hAnsi="Arial" w:cs="Arial"/>
                <w:sz w:val="20"/>
              </w:rPr>
              <w:t xml:space="preserve"> lập báo cáo tài chính,</w:t>
            </w:r>
            <w:r>
              <w:rPr>
                <w:rFonts w:ascii="Arial" w:hAnsi="Arial" w:cs="Arial"/>
                <w:sz w:val="20"/>
                <w:lang w:val="en-US"/>
              </w:rPr>
              <w:t xml:space="preserve"> </w:t>
            </w:r>
            <w:r w:rsidRPr="00376F65">
              <w:rPr>
                <w:rFonts w:ascii="Arial" w:hAnsi="Arial" w:cs="Arial"/>
                <w:sz w:val="20"/>
              </w:rPr>
              <w:t xml:space="preserve">bao </w:t>
            </w:r>
            <w:r>
              <w:rPr>
                <w:rFonts w:ascii="Arial" w:hAnsi="Arial" w:cs="Arial"/>
                <w:sz w:val="20"/>
              </w:rPr>
              <w:t>gồm</w:t>
            </w:r>
            <w:r w:rsidRPr="00376F65">
              <w:rPr>
                <w:rFonts w:ascii="Arial" w:hAnsi="Arial" w:cs="Arial"/>
                <w:sz w:val="20"/>
              </w:rPr>
              <w:t xml:space="preserve">: vốn góp; thặng dư (thâm hụt) lũy kế, các quỹ thuộc đơn vị, nguồn kinh phí mang sang năm sau và </w:t>
            </w:r>
            <w:r>
              <w:rPr>
                <w:rFonts w:ascii="Arial" w:hAnsi="Arial" w:cs="Arial"/>
                <w:sz w:val="20"/>
              </w:rPr>
              <w:t>tài sản</w:t>
            </w:r>
            <w:r w:rsidRPr="00376F65">
              <w:rPr>
                <w:rFonts w:ascii="Arial" w:hAnsi="Arial" w:cs="Arial"/>
                <w:sz w:val="20"/>
              </w:rPr>
              <w:t xml:space="preserve"> thuần khác.</w:t>
            </w:r>
          </w:p>
        </w:tc>
        <w:tc>
          <w:tcPr>
            <w:tcW w:w="1687" w:type="pct"/>
            <w:shd w:val="clear" w:color="auto" w:fill="FFFFFF"/>
          </w:tcPr>
          <w:p w:rsidR="002B6592" w:rsidRPr="00E3720A" w:rsidRDefault="002B6592" w:rsidP="00430DC2">
            <w:pPr>
              <w:spacing w:before="120"/>
              <w:rPr>
                <w:rFonts w:ascii="Arial" w:hAnsi="Arial" w:cs="Arial"/>
                <w:b/>
                <w:sz w:val="20"/>
              </w:rPr>
            </w:pPr>
            <w:r w:rsidRPr="00E3720A">
              <w:rPr>
                <w:rFonts w:ascii="Arial" w:hAnsi="Arial" w:cs="Arial"/>
                <w:b/>
                <w:sz w:val="20"/>
              </w:rPr>
              <w:t>Mã số 280 = Mã số 281 + Mã số 282 + Mã số 283 + Mã số 284 + Mã số 285</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Vốn góp</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281</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giá trị vốn góp ở đơn vị </w:t>
            </w:r>
            <w:r>
              <w:rPr>
                <w:rFonts w:ascii="Arial" w:hAnsi="Arial" w:cs="Arial"/>
                <w:sz w:val="20"/>
              </w:rPr>
              <w:t>được</w:t>
            </w:r>
            <w:r w:rsidRPr="00376F65">
              <w:rPr>
                <w:rFonts w:ascii="Arial" w:hAnsi="Arial" w:cs="Arial"/>
                <w:sz w:val="20"/>
              </w:rPr>
              <w:t xml:space="preserve"> pháp luật cho phép được thực hiện theo mô hình góp vốn.</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Số dư </w:t>
            </w:r>
            <w:r>
              <w:rPr>
                <w:rFonts w:ascii="Arial" w:hAnsi="Arial" w:cs="Arial"/>
                <w:sz w:val="20"/>
              </w:rPr>
              <w:t>Có</w:t>
            </w:r>
            <w:r w:rsidRPr="00376F65">
              <w:rPr>
                <w:rFonts w:ascii="Arial" w:hAnsi="Arial" w:cs="Arial"/>
                <w:sz w:val="20"/>
              </w:rPr>
              <w:t xml:space="preserve"> TK411</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Thặng dư/thâm hụt lũy kế</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282</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giá trị khoản thặng dư lũy kể không phân phối cuối năm tài chính (là khoản đơn vị thu </w:t>
            </w:r>
            <w:r>
              <w:rPr>
                <w:rFonts w:ascii="Arial" w:hAnsi="Arial" w:cs="Arial"/>
                <w:sz w:val="20"/>
              </w:rPr>
              <w:t>được</w:t>
            </w:r>
            <w:r w:rsidRPr="00376F65">
              <w:rPr>
                <w:rFonts w:ascii="Arial" w:hAnsi="Arial" w:cs="Arial"/>
                <w:sz w:val="20"/>
              </w:rPr>
              <w:t xml:space="preserve"> đã ghi nhận doanh thu, đã được sử dụng nhưng chưa phát sinh chi phí tương ứng, bao gồm giá trị còn lại của tài sản cố định, kinh phí </w:t>
            </w:r>
            <w:r>
              <w:rPr>
                <w:rFonts w:ascii="Arial" w:hAnsi="Arial" w:cs="Arial"/>
                <w:sz w:val="20"/>
              </w:rPr>
              <w:t>đầu</w:t>
            </w:r>
            <w:r w:rsidRPr="00376F65">
              <w:rPr>
                <w:rFonts w:ascii="Arial" w:hAnsi="Arial" w:cs="Arial"/>
                <w:sz w:val="20"/>
              </w:rPr>
              <w:t xml:space="preserve"> tư đã thanh toán khối lượng hoàn thành,...); ngoài ra còn phản ánh số thâm hụt </w:t>
            </w:r>
            <w:r>
              <w:rPr>
                <w:rFonts w:ascii="Arial" w:hAnsi="Arial" w:cs="Arial"/>
                <w:sz w:val="20"/>
                <w:lang w:val="en-US"/>
              </w:rPr>
              <w:t>l</w:t>
            </w:r>
            <w:r>
              <w:rPr>
                <w:rFonts w:ascii="Arial" w:hAnsi="Arial" w:cs="Arial"/>
                <w:sz w:val="20"/>
              </w:rPr>
              <w:t>ũy</w:t>
            </w:r>
            <w:r w:rsidRPr="00376F65">
              <w:rPr>
                <w:rFonts w:ascii="Arial" w:hAnsi="Arial" w:cs="Arial"/>
                <w:sz w:val="20"/>
              </w:rPr>
              <w:t xml:space="preserve"> kế chưa được </w:t>
            </w:r>
            <w:r>
              <w:rPr>
                <w:rFonts w:ascii="Arial" w:hAnsi="Arial" w:cs="Arial"/>
                <w:sz w:val="20"/>
              </w:rPr>
              <w:t>xử lý</w:t>
            </w:r>
            <w:r w:rsidRPr="00376F65">
              <w:rPr>
                <w:rFonts w:ascii="Arial" w:hAnsi="Arial" w:cs="Arial"/>
                <w:sz w:val="20"/>
              </w:rPr>
              <w:t xml:space="preserve"> cuối năm tài chính.</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Số dư Có TK 421; trường hợp TK 421 </w:t>
            </w:r>
            <w:r>
              <w:rPr>
                <w:rFonts w:ascii="Arial" w:hAnsi="Arial" w:cs="Arial"/>
                <w:sz w:val="20"/>
              </w:rPr>
              <w:t>có</w:t>
            </w:r>
            <w:r w:rsidRPr="00376F65">
              <w:rPr>
                <w:rFonts w:ascii="Arial" w:hAnsi="Arial" w:cs="Arial"/>
                <w:sz w:val="20"/>
              </w:rPr>
              <w:t xml:space="preserve"> số dư Nợ thì trình bày là số âm dưới hình thức ghi trong ngoặc đơn.</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Quỹ thuộc đơn vị</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283</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số dư của các quỹ thuộc đơn vị được trích lập theo cơ chế tài chính quy định, bao gồm Quỹ phát triển hoạt động sự nghiệp của đơn vị sự nghiệp công lập và các </w:t>
            </w:r>
            <w:r>
              <w:rPr>
                <w:rFonts w:ascii="Arial" w:hAnsi="Arial" w:cs="Arial"/>
                <w:sz w:val="20"/>
              </w:rPr>
              <w:t>quỹ</w:t>
            </w:r>
            <w:r w:rsidRPr="00376F65">
              <w:rPr>
                <w:rFonts w:ascii="Arial" w:hAnsi="Arial" w:cs="Arial"/>
                <w:sz w:val="20"/>
              </w:rPr>
              <w:t xml:space="preserve"> khác được </w:t>
            </w:r>
            <w:r>
              <w:rPr>
                <w:rFonts w:ascii="Arial" w:hAnsi="Arial" w:cs="Arial"/>
                <w:sz w:val="20"/>
              </w:rPr>
              <w:t>sử dụng</w:t>
            </w:r>
            <w:r w:rsidRPr="00376F65">
              <w:rPr>
                <w:rFonts w:ascii="Arial" w:hAnsi="Arial" w:cs="Arial"/>
                <w:sz w:val="20"/>
              </w:rPr>
              <w:t xml:space="preserve"> cho hoạt động theo chức năng, nhiệm vụ của đơn vị, không bao gồm các </w:t>
            </w:r>
            <w:r>
              <w:rPr>
                <w:rFonts w:ascii="Arial" w:hAnsi="Arial" w:cs="Arial"/>
                <w:sz w:val="20"/>
              </w:rPr>
              <w:t>quỹ</w:t>
            </w:r>
            <w:r w:rsidRPr="00376F65">
              <w:rPr>
                <w:rFonts w:ascii="Arial" w:hAnsi="Arial" w:cs="Arial"/>
                <w:sz w:val="20"/>
              </w:rPr>
              <w:t xml:space="preserve"> có tính chất phải trả.</w:t>
            </w:r>
          </w:p>
        </w:tc>
        <w:tc>
          <w:tcPr>
            <w:tcW w:w="168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Tổng số dư Có chi tiết TK 431</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Kinh phí mang sang năm sau</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284</w:t>
            </w:r>
          </w:p>
        </w:tc>
        <w:tc>
          <w:tcPr>
            <w:tcW w:w="1656"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số dư các khoản kinh phí mà đơn vị nhận đã </w:t>
            </w:r>
            <w:r>
              <w:rPr>
                <w:rFonts w:ascii="Arial" w:hAnsi="Arial" w:cs="Arial"/>
                <w:sz w:val="20"/>
              </w:rPr>
              <w:t>được</w:t>
            </w:r>
            <w:r w:rsidRPr="00376F65">
              <w:rPr>
                <w:rFonts w:ascii="Arial" w:hAnsi="Arial" w:cs="Arial"/>
                <w:sz w:val="20"/>
              </w:rPr>
              <w:t xml:space="preserve"> hạch toán doanh thu </w:t>
            </w:r>
            <w:r>
              <w:rPr>
                <w:rFonts w:ascii="Arial" w:hAnsi="Arial" w:cs="Arial"/>
                <w:sz w:val="20"/>
              </w:rPr>
              <w:t>trong</w:t>
            </w:r>
            <w:r w:rsidRPr="00376F65">
              <w:rPr>
                <w:rFonts w:ascii="Arial" w:hAnsi="Arial" w:cs="Arial"/>
                <w:sz w:val="20"/>
              </w:rPr>
              <w:t xml:space="preserve"> năm nhưng chưa sử dụng, được mang kinh phí sang năm sau sử dụng tiếp theo quy định (bao gồm c</w:t>
            </w:r>
            <w:r>
              <w:rPr>
                <w:rFonts w:ascii="Arial" w:hAnsi="Arial" w:cs="Arial"/>
                <w:sz w:val="20"/>
                <w:lang w:val="en-US"/>
              </w:rPr>
              <w:t>ả</w:t>
            </w:r>
            <w:r w:rsidRPr="00376F65">
              <w:rPr>
                <w:rFonts w:ascii="Arial" w:hAnsi="Arial" w:cs="Arial"/>
                <w:sz w:val="20"/>
              </w:rPr>
              <w:t xml:space="preserve"> nguồn kinh phí cải cách tiền lương được trích lập theo quy định hiện hành).</w:t>
            </w:r>
          </w:p>
        </w:tc>
        <w:tc>
          <w:tcPr>
            <w:tcW w:w="168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Có chi tiết TK 468.</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5</w:t>
            </w:r>
          </w:p>
        </w:tc>
        <w:tc>
          <w:tcPr>
            <w:tcW w:w="1111"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Tài sản thuần khác</w:t>
            </w:r>
          </w:p>
        </w:tc>
        <w:tc>
          <w:tcPr>
            <w:tcW w:w="304"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285</w:t>
            </w:r>
          </w:p>
        </w:tc>
        <w:tc>
          <w:tcPr>
            <w:tcW w:w="1656" w:type="pct"/>
            <w:shd w:val="clear" w:color="auto" w:fill="FFFFFF"/>
          </w:tcPr>
          <w:p w:rsidR="002B6592" w:rsidRPr="00BA21B1" w:rsidRDefault="002B6592" w:rsidP="00430DC2">
            <w:pPr>
              <w:spacing w:before="120"/>
              <w:rPr>
                <w:rFonts w:ascii="Arial" w:hAnsi="Arial" w:cs="Arial"/>
                <w:sz w:val="20"/>
                <w:lang w:val="en-US"/>
              </w:rPr>
            </w:pPr>
            <w:r w:rsidRPr="00376F65">
              <w:rPr>
                <w:rFonts w:ascii="Arial" w:hAnsi="Arial" w:cs="Arial"/>
                <w:sz w:val="20"/>
              </w:rPr>
              <w:t xml:space="preserve">Phản ánh giá trị các tài sản thuần khác của </w:t>
            </w:r>
            <w:r>
              <w:rPr>
                <w:rFonts w:ascii="Arial" w:hAnsi="Arial" w:cs="Arial"/>
                <w:sz w:val="20"/>
              </w:rPr>
              <w:t>đơn</w:t>
            </w:r>
            <w:r w:rsidRPr="00376F65">
              <w:rPr>
                <w:rFonts w:ascii="Arial" w:hAnsi="Arial" w:cs="Arial"/>
                <w:sz w:val="20"/>
              </w:rPr>
              <w:t xml:space="preserve"> vị tại thời điểm khoá </w:t>
            </w:r>
            <w:r>
              <w:rPr>
                <w:rFonts w:ascii="Arial" w:hAnsi="Arial" w:cs="Arial"/>
                <w:sz w:val="20"/>
              </w:rPr>
              <w:t>sổ kế toán</w:t>
            </w:r>
            <w:r w:rsidRPr="00376F65">
              <w:rPr>
                <w:rFonts w:ascii="Arial" w:hAnsi="Arial" w:cs="Arial"/>
                <w:sz w:val="20"/>
              </w:rPr>
              <w:t xml:space="preserve"> lập báo cáo tài chính chưa được </w:t>
            </w:r>
            <w:r>
              <w:rPr>
                <w:rFonts w:ascii="Arial" w:hAnsi="Arial" w:cs="Arial"/>
                <w:sz w:val="20"/>
              </w:rPr>
              <w:t>phản ánh</w:t>
            </w:r>
            <w:r w:rsidRPr="00376F65">
              <w:rPr>
                <w:rFonts w:ascii="Arial" w:hAnsi="Arial" w:cs="Arial"/>
                <w:sz w:val="20"/>
              </w:rPr>
              <w:t xml:space="preserve"> ở các </w:t>
            </w:r>
            <w:r>
              <w:rPr>
                <w:rFonts w:ascii="Arial" w:hAnsi="Arial" w:cs="Arial"/>
                <w:sz w:val="20"/>
              </w:rPr>
              <w:t>chỉ tiêu</w:t>
            </w:r>
            <w:r w:rsidRPr="00376F65">
              <w:rPr>
                <w:rFonts w:ascii="Arial" w:hAnsi="Arial" w:cs="Arial"/>
                <w:sz w:val="20"/>
              </w:rPr>
              <w:t xml:space="preserve"> trên,</w:t>
            </w:r>
            <w:r>
              <w:rPr>
                <w:rFonts w:ascii="Arial" w:hAnsi="Arial" w:cs="Arial"/>
                <w:sz w:val="20"/>
                <w:lang w:val="en-US"/>
              </w:rPr>
              <w:t xml:space="preserve"> </w:t>
            </w:r>
            <w:r w:rsidRPr="00376F65">
              <w:rPr>
                <w:rFonts w:ascii="Arial" w:hAnsi="Arial" w:cs="Arial"/>
                <w:sz w:val="20"/>
              </w:rPr>
              <w:t xml:space="preserve">bao gồm khoản chênh lệch tỷ giá hối đoái chưa </w:t>
            </w:r>
            <w:r w:rsidRPr="00376F65">
              <w:rPr>
                <w:rFonts w:ascii="Arial" w:hAnsi="Arial" w:cs="Arial"/>
                <w:sz w:val="20"/>
              </w:rPr>
              <w:lastRenderedPageBreak/>
              <w:t>xử lý.</w:t>
            </w:r>
          </w:p>
        </w:tc>
        <w:tc>
          <w:tcPr>
            <w:tcW w:w="1687" w:type="pct"/>
            <w:shd w:val="clear" w:color="auto" w:fill="FFFFFF"/>
          </w:tcPr>
          <w:p w:rsidR="002B6592" w:rsidRPr="00BA21B1" w:rsidRDefault="002B6592" w:rsidP="00430DC2">
            <w:pPr>
              <w:spacing w:before="120"/>
              <w:rPr>
                <w:rFonts w:ascii="Arial" w:hAnsi="Arial" w:cs="Arial"/>
                <w:sz w:val="20"/>
                <w:lang w:val="en-US"/>
              </w:rPr>
            </w:pPr>
            <w:r>
              <w:rPr>
                <w:rFonts w:ascii="Arial" w:hAnsi="Arial" w:cs="Arial"/>
                <w:sz w:val="20"/>
              </w:rPr>
              <w:lastRenderedPageBreak/>
              <w:t>Số</w:t>
            </w:r>
            <w:r w:rsidRPr="00376F65">
              <w:rPr>
                <w:rFonts w:ascii="Arial" w:hAnsi="Arial" w:cs="Arial"/>
                <w:sz w:val="20"/>
              </w:rPr>
              <w:t xml:space="preserve"> dư </w:t>
            </w:r>
            <w:r>
              <w:rPr>
                <w:rFonts w:ascii="Arial" w:hAnsi="Arial" w:cs="Arial"/>
                <w:sz w:val="20"/>
              </w:rPr>
              <w:t>Có</w:t>
            </w:r>
            <w:r w:rsidRPr="00376F65">
              <w:rPr>
                <w:rFonts w:ascii="Arial" w:hAnsi="Arial" w:cs="Arial"/>
                <w:sz w:val="20"/>
              </w:rPr>
              <w:t xml:space="preserve"> TK 413; trường hợp TK 413 có số dư Nợ thì trình bày là số âm dưới hình thức ghi</w:t>
            </w:r>
            <w:r>
              <w:rPr>
                <w:rFonts w:ascii="Arial" w:hAnsi="Arial" w:cs="Arial"/>
                <w:sz w:val="20"/>
                <w:lang w:val="en-US"/>
              </w:rPr>
              <w:t xml:space="preserve"> </w:t>
            </w:r>
            <w:r w:rsidRPr="00376F65">
              <w:rPr>
                <w:rFonts w:ascii="Arial" w:hAnsi="Arial" w:cs="Arial"/>
                <w:sz w:val="20"/>
              </w:rPr>
              <w:t xml:space="preserve">trong ngoặc </w:t>
            </w:r>
            <w:r>
              <w:rPr>
                <w:rFonts w:ascii="Arial" w:hAnsi="Arial" w:cs="Arial"/>
                <w:sz w:val="20"/>
              </w:rPr>
              <w:t>đơn</w:t>
            </w:r>
            <w:r w:rsidRPr="00376F65">
              <w:rPr>
                <w:rFonts w:ascii="Arial" w:hAnsi="Arial" w:cs="Arial"/>
                <w:sz w:val="20"/>
              </w:rPr>
              <w:t>.</w:t>
            </w:r>
          </w:p>
        </w:tc>
      </w:tr>
      <w:tr w:rsidR="002B6592" w:rsidRPr="00376F65" w:rsidTr="00430DC2">
        <w:tblPrEx>
          <w:tblCellMar>
            <w:top w:w="0" w:type="dxa"/>
            <w:left w:w="0" w:type="dxa"/>
            <w:bottom w:w="0" w:type="dxa"/>
            <w:right w:w="0" w:type="dxa"/>
          </w:tblCellMar>
        </w:tblPrEx>
        <w:tc>
          <w:tcPr>
            <w:tcW w:w="242" w:type="pct"/>
            <w:shd w:val="clear" w:color="auto" w:fill="FFFFFF"/>
          </w:tcPr>
          <w:p w:rsidR="002B6592" w:rsidRPr="00376F65" w:rsidRDefault="002B6592" w:rsidP="00430DC2">
            <w:pPr>
              <w:spacing w:before="120"/>
              <w:jc w:val="center"/>
              <w:rPr>
                <w:rFonts w:ascii="Arial" w:hAnsi="Arial" w:cs="Arial"/>
                <w:sz w:val="20"/>
              </w:rPr>
            </w:pPr>
          </w:p>
        </w:tc>
        <w:tc>
          <w:tcPr>
            <w:tcW w:w="1111" w:type="pct"/>
            <w:shd w:val="clear" w:color="auto" w:fill="FFFFFF"/>
          </w:tcPr>
          <w:p w:rsidR="002B6592" w:rsidRPr="00BA21B1" w:rsidRDefault="002B6592" w:rsidP="00430DC2">
            <w:pPr>
              <w:spacing w:before="120"/>
              <w:rPr>
                <w:rFonts w:ascii="Arial" w:hAnsi="Arial" w:cs="Arial"/>
                <w:b/>
                <w:sz w:val="20"/>
              </w:rPr>
            </w:pPr>
            <w:r w:rsidRPr="00BA21B1">
              <w:rPr>
                <w:rFonts w:ascii="Arial" w:hAnsi="Arial" w:cs="Arial"/>
                <w:b/>
                <w:sz w:val="20"/>
              </w:rPr>
              <w:t>TỔNG CỘNG NGUỒN VỐN</w:t>
            </w:r>
          </w:p>
        </w:tc>
        <w:tc>
          <w:tcPr>
            <w:tcW w:w="304" w:type="pct"/>
            <w:shd w:val="clear" w:color="auto" w:fill="FFFFFF"/>
          </w:tcPr>
          <w:p w:rsidR="002B6592" w:rsidRPr="00BA21B1" w:rsidRDefault="002B6592" w:rsidP="00430DC2">
            <w:pPr>
              <w:spacing w:before="120"/>
              <w:jc w:val="center"/>
              <w:rPr>
                <w:rFonts w:ascii="Arial" w:hAnsi="Arial" w:cs="Arial"/>
                <w:b/>
                <w:sz w:val="20"/>
              </w:rPr>
            </w:pPr>
            <w:r w:rsidRPr="00BA21B1">
              <w:rPr>
                <w:rFonts w:ascii="Arial" w:hAnsi="Arial" w:cs="Arial"/>
                <w:b/>
                <w:sz w:val="20"/>
              </w:rPr>
              <w:t>300</w:t>
            </w:r>
          </w:p>
        </w:tc>
        <w:tc>
          <w:tcPr>
            <w:tcW w:w="1656"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tổng số các nguồn vốn hình thành tài sản của đơn vị tại thời điểm </w:t>
            </w:r>
            <w:r>
              <w:rPr>
                <w:rFonts w:ascii="Arial" w:hAnsi="Arial" w:cs="Arial"/>
                <w:sz w:val="20"/>
              </w:rPr>
              <w:t>khóa sổ kế toán</w:t>
            </w:r>
            <w:r w:rsidRPr="00376F65">
              <w:rPr>
                <w:rFonts w:ascii="Arial" w:hAnsi="Arial" w:cs="Arial"/>
                <w:sz w:val="20"/>
              </w:rPr>
              <w:t xml:space="preserve"> lập báo cáo tài chính.</w:t>
            </w:r>
          </w:p>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 CỘNG TÀI SẢN</w:t>
            </w:r>
            <w:r w:rsidRPr="00376F65">
              <w:rPr>
                <w:rFonts w:ascii="Arial" w:hAnsi="Arial" w:cs="Arial"/>
                <w:sz w:val="20"/>
              </w:rPr>
              <w:t xml:space="preserve">” = </w:t>
            </w: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CỘNG </w:t>
            </w:r>
            <w:r>
              <w:rPr>
                <w:rFonts w:ascii="Arial" w:hAnsi="Arial" w:cs="Arial"/>
                <w:sz w:val="20"/>
              </w:rPr>
              <w:t>NGUỒN</w:t>
            </w:r>
            <w:r w:rsidRPr="00376F65">
              <w:rPr>
                <w:rFonts w:ascii="Arial" w:hAnsi="Arial" w:cs="Arial"/>
                <w:sz w:val="20"/>
              </w:rPr>
              <w:t xml:space="preserve"> </w:t>
            </w:r>
            <w:r>
              <w:rPr>
                <w:rFonts w:ascii="Arial" w:hAnsi="Arial" w:cs="Arial"/>
                <w:sz w:val="20"/>
              </w:rPr>
              <w:t>VỐN</w:t>
            </w:r>
            <w:r w:rsidRPr="00376F65">
              <w:rPr>
                <w:rFonts w:ascii="Arial" w:hAnsi="Arial" w:cs="Arial"/>
                <w:sz w:val="20"/>
              </w:rPr>
              <w:t>”</w:t>
            </w:r>
          </w:p>
        </w:tc>
        <w:tc>
          <w:tcPr>
            <w:tcW w:w="1687" w:type="pct"/>
            <w:shd w:val="clear" w:color="auto" w:fill="FFFFFF"/>
          </w:tcPr>
          <w:p w:rsidR="002B6592" w:rsidRPr="00BA21B1" w:rsidRDefault="002B6592" w:rsidP="00430DC2">
            <w:pPr>
              <w:spacing w:before="120"/>
              <w:rPr>
                <w:rFonts w:ascii="Arial" w:hAnsi="Arial" w:cs="Arial"/>
                <w:b/>
                <w:sz w:val="20"/>
              </w:rPr>
            </w:pPr>
            <w:r w:rsidRPr="00BA21B1">
              <w:rPr>
                <w:rFonts w:ascii="Arial" w:hAnsi="Arial" w:cs="Arial"/>
                <w:b/>
                <w:sz w:val="20"/>
              </w:rPr>
              <w:t>Mã số 300 = Mã số 240 + Mã số 280 = Mã số 230</w:t>
            </w:r>
          </w:p>
        </w:tc>
      </w:tr>
    </w:tbl>
    <w:p w:rsidR="002B6592" w:rsidRPr="00F509B2" w:rsidRDefault="002B6592" w:rsidP="002B6592">
      <w:pPr>
        <w:spacing w:before="120"/>
        <w:rPr>
          <w:rFonts w:ascii="Arial" w:hAnsi="Arial" w:cs="Arial"/>
          <w:i/>
          <w:sz w:val="20"/>
        </w:rPr>
      </w:pPr>
      <w:r w:rsidRPr="00F509B2">
        <w:rPr>
          <w:rFonts w:ascii="Arial" w:hAnsi="Arial" w:cs="Arial"/>
          <w:b/>
          <w:i/>
          <w:sz w:val="20"/>
        </w:rPr>
        <w:t>Lưu ý:</w:t>
      </w:r>
      <w:r w:rsidRPr="00F509B2">
        <w:rPr>
          <w:rFonts w:ascii="Arial" w:hAnsi="Arial" w:cs="Arial"/>
          <w:i/>
          <w:sz w:val="20"/>
        </w:rPr>
        <w:t xml:space="preserve"> Đối với số </w:t>
      </w:r>
      <w:r>
        <w:rPr>
          <w:rFonts w:ascii="Arial" w:hAnsi="Arial" w:cs="Arial"/>
          <w:i/>
          <w:sz w:val="20"/>
          <w:lang w:val="en-US"/>
        </w:rPr>
        <w:t>l</w:t>
      </w:r>
      <w:r w:rsidRPr="00F509B2">
        <w:rPr>
          <w:rFonts w:ascii="Arial" w:hAnsi="Arial" w:cs="Arial"/>
          <w:i/>
          <w:sz w:val="20"/>
        </w:rPr>
        <w:t>iệu các chỉ tiêu liên quan đến phân loại ngắn hạ</w:t>
      </w:r>
      <w:r>
        <w:rPr>
          <w:rFonts w:ascii="Arial" w:hAnsi="Arial" w:cs="Arial"/>
          <w:i/>
          <w:sz w:val="20"/>
        </w:rPr>
        <w:t>n</w:t>
      </w:r>
      <w:r>
        <w:rPr>
          <w:rFonts w:ascii="Arial" w:hAnsi="Arial" w:cs="Arial"/>
          <w:i/>
          <w:sz w:val="20"/>
          <w:lang w:val="en-US"/>
        </w:rPr>
        <w:t>,</w:t>
      </w:r>
      <w:r w:rsidRPr="00F509B2">
        <w:rPr>
          <w:rFonts w:ascii="Arial" w:hAnsi="Arial" w:cs="Arial"/>
          <w:i/>
          <w:sz w:val="20"/>
        </w:rPr>
        <w:t xml:space="preserve"> dài hạn: Đơn vị</w:t>
      </w:r>
      <w:r>
        <w:rPr>
          <w:rFonts w:ascii="Arial" w:hAnsi="Arial" w:cs="Arial"/>
          <w:i/>
          <w:sz w:val="20"/>
        </w:rPr>
        <w:t xml:space="preserve"> ch</w:t>
      </w:r>
      <w:r>
        <w:rPr>
          <w:rFonts w:ascii="Arial" w:hAnsi="Arial" w:cs="Arial"/>
          <w:i/>
          <w:sz w:val="20"/>
          <w:lang w:val="en-US"/>
        </w:rPr>
        <w:t>ỉ</w:t>
      </w:r>
      <w:r w:rsidRPr="00F509B2">
        <w:rPr>
          <w:rFonts w:ascii="Arial" w:hAnsi="Arial" w:cs="Arial"/>
          <w:i/>
          <w:sz w:val="20"/>
        </w:rPr>
        <w:t xml:space="preserve"> thực hiện phân loại tại ngày khóa s</w:t>
      </w:r>
      <w:r>
        <w:rPr>
          <w:rFonts w:ascii="Arial" w:hAnsi="Arial" w:cs="Arial"/>
          <w:i/>
          <w:sz w:val="20"/>
          <w:lang w:val="en-US"/>
        </w:rPr>
        <w:t>ổ</w:t>
      </w:r>
      <w:r w:rsidRPr="00F509B2">
        <w:rPr>
          <w:rFonts w:ascii="Arial" w:hAnsi="Arial" w:cs="Arial"/>
          <w:i/>
          <w:sz w:val="20"/>
        </w:rPr>
        <w:t xml:space="preserve"> kế toán </w:t>
      </w:r>
      <w:r>
        <w:rPr>
          <w:rFonts w:ascii="Arial" w:hAnsi="Arial" w:cs="Arial"/>
          <w:i/>
          <w:sz w:val="20"/>
          <w:lang w:val="en-US"/>
        </w:rPr>
        <w:t>l</w:t>
      </w:r>
      <w:r w:rsidRPr="00F509B2">
        <w:rPr>
          <w:rFonts w:ascii="Arial" w:hAnsi="Arial" w:cs="Arial"/>
          <w:i/>
          <w:sz w:val="20"/>
        </w:rPr>
        <w:t>ập báo cáo tài chính</w:t>
      </w:r>
      <w:r>
        <w:rPr>
          <w:rFonts w:ascii="Arial" w:hAnsi="Arial" w:cs="Arial"/>
          <w:i/>
          <w:sz w:val="20"/>
        </w:rPr>
        <w:t xml:space="preserve"> (3</w:t>
      </w:r>
      <w:r>
        <w:rPr>
          <w:rFonts w:ascii="Arial" w:hAnsi="Arial" w:cs="Arial"/>
          <w:i/>
          <w:sz w:val="20"/>
          <w:lang w:val="en-US"/>
        </w:rPr>
        <w:t>1</w:t>
      </w:r>
      <w:r w:rsidRPr="00F509B2">
        <w:rPr>
          <w:rFonts w:ascii="Arial" w:hAnsi="Arial" w:cs="Arial"/>
          <w:i/>
          <w:sz w:val="20"/>
        </w:rPr>
        <w:t>/</w:t>
      </w:r>
      <w:r>
        <w:rPr>
          <w:rFonts w:ascii="Arial" w:hAnsi="Arial" w:cs="Arial"/>
          <w:i/>
          <w:sz w:val="20"/>
          <w:lang w:val="en-US"/>
        </w:rPr>
        <w:t>1</w:t>
      </w:r>
      <w:r w:rsidRPr="00F509B2">
        <w:rPr>
          <w:rFonts w:ascii="Arial" w:hAnsi="Arial" w:cs="Arial"/>
          <w:i/>
          <w:sz w:val="20"/>
        </w:rPr>
        <w:t>2) đối với các tài khoản có liên quan còn số dư để trình bày lên báo cáo tài chính; không phân loại ngay khi phát sinh, vì vậy không mở tài khoả</w:t>
      </w:r>
      <w:r>
        <w:rPr>
          <w:rFonts w:ascii="Arial" w:hAnsi="Arial" w:cs="Arial"/>
          <w:i/>
          <w:sz w:val="20"/>
        </w:rPr>
        <w:t>n riêng đ</w:t>
      </w:r>
      <w:r>
        <w:rPr>
          <w:rFonts w:ascii="Arial" w:hAnsi="Arial" w:cs="Arial"/>
          <w:i/>
          <w:sz w:val="20"/>
          <w:lang w:val="en-US"/>
        </w:rPr>
        <w:t>ể</w:t>
      </w:r>
      <w:r w:rsidRPr="00F509B2">
        <w:rPr>
          <w:rFonts w:ascii="Arial" w:hAnsi="Arial" w:cs="Arial"/>
          <w:i/>
          <w:sz w:val="20"/>
        </w:rPr>
        <w:t xml:space="preserve"> theo dõi ngắn hạn, dài hạn.</w:t>
      </w:r>
    </w:p>
    <w:p w:rsidR="002B6592" w:rsidRDefault="002B6592" w:rsidP="002B6592">
      <w:pPr>
        <w:spacing w:before="120"/>
        <w:jc w:val="center"/>
        <w:rPr>
          <w:rFonts w:ascii="Arial" w:hAnsi="Arial" w:cs="Arial"/>
          <w:sz w:val="20"/>
        </w:rPr>
        <w:sectPr w:rsidR="002B6592" w:rsidSect="0039585C">
          <w:pgSz w:w="15840" w:h="12240" w:orient="landscape"/>
          <w:pgMar w:top="1800" w:right="1440" w:bottom="1800" w:left="1440" w:header="0" w:footer="0" w:gutter="0"/>
          <w:cols w:space="720"/>
          <w:noEndnote/>
          <w:docGrid w:linePitch="360"/>
        </w:sectPr>
      </w:pPr>
      <w:bookmarkStart w:id="5" w:name="bookmark102"/>
    </w:p>
    <w:p w:rsidR="002B6592" w:rsidRPr="009A1722" w:rsidRDefault="002B6592" w:rsidP="002B6592">
      <w:pPr>
        <w:spacing w:before="120"/>
        <w:jc w:val="center"/>
        <w:rPr>
          <w:rFonts w:ascii="Arial" w:hAnsi="Arial" w:cs="Arial"/>
          <w:b/>
          <w:sz w:val="20"/>
          <w:lang w:val="en-US"/>
        </w:rPr>
      </w:pPr>
      <w:r w:rsidRPr="009A1722">
        <w:rPr>
          <w:rFonts w:ascii="Arial" w:hAnsi="Arial" w:cs="Arial"/>
          <w:b/>
          <w:sz w:val="20"/>
        </w:rPr>
        <w:lastRenderedPageBreak/>
        <w:t>BÁO CÁO KẾT QUẢ HOẠT ĐỘNG</w:t>
      </w:r>
    </w:p>
    <w:p w:rsidR="002B6592" w:rsidRPr="009A1722" w:rsidRDefault="002B6592" w:rsidP="002B6592">
      <w:pPr>
        <w:spacing w:before="120"/>
        <w:jc w:val="center"/>
        <w:rPr>
          <w:rFonts w:ascii="Arial" w:hAnsi="Arial" w:cs="Arial"/>
          <w:b/>
          <w:i/>
          <w:sz w:val="20"/>
        </w:rPr>
      </w:pPr>
      <w:r w:rsidRPr="009A1722">
        <w:rPr>
          <w:rFonts w:ascii="Arial" w:hAnsi="Arial" w:cs="Arial"/>
          <w:b/>
          <w:i/>
          <w:sz w:val="20"/>
        </w:rPr>
        <w:t>(Mẫu số B</w:t>
      </w:r>
      <w:r w:rsidRPr="009A1722">
        <w:rPr>
          <w:rFonts w:ascii="Arial" w:hAnsi="Arial" w:cs="Arial"/>
          <w:b/>
          <w:i/>
          <w:sz w:val="20"/>
          <w:lang w:val="en-US"/>
        </w:rPr>
        <w:t>0</w:t>
      </w:r>
      <w:r w:rsidRPr="009A1722">
        <w:rPr>
          <w:rFonts w:ascii="Arial" w:hAnsi="Arial" w:cs="Arial"/>
          <w:b/>
          <w:i/>
          <w:sz w:val="20"/>
        </w:rPr>
        <w:t>2/BCTC)</w:t>
      </w:r>
      <w:bookmarkEnd w:id="5"/>
    </w:p>
    <w:p w:rsidR="002B6592" w:rsidRPr="009A1722" w:rsidRDefault="002B6592" w:rsidP="002B6592">
      <w:pPr>
        <w:spacing w:before="120"/>
        <w:rPr>
          <w:rFonts w:ascii="Arial" w:hAnsi="Arial" w:cs="Arial"/>
          <w:b/>
          <w:sz w:val="20"/>
        </w:rPr>
      </w:pPr>
      <w:bookmarkStart w:id="6" w:name="bookmark103"/>
      <w:r w:rsidRPr="009A1722">
        <w:rPr>
          <w:rFonts w:ascii="Arial" w:hAnsi="Arial" w:cs="Arial"/>
          <w:b/>
          <w:sz w:val="20"/>
        </w:rPr>
        <w:t>1. M</w:t>
      </w:r>
      <w:r w:rsidRPr="009A1722">
        <w:rPr>
          <w:rFonts w:ascii="Arial" w:hAnsi="Arial" w:cs="Arial"/>
          <w:b/>
          <w:sz w:val="20"/>
          <w:lang w:val="en-US"/>
        </w:rPr>
        <w:t>ục</w:t>
      </w:r>
      <w:r w:rsidRPr="009A1722">
        <w:rPr>
          <w:rFonts w:ascii="Arial" w:hAnsi="Arial" w:cs="Arial"/>
          <w:b/>
          <w:sz w:val="20"/>
        </w:rPr>
        <w:t xml:space="preserve"> đích</w:t>
      </w:r>
      <w:bookmarkEnd w:id="6"/>
    </w:p>
    <w:p w:rsidR="002B6592" w:rsidRPr="00376F65" w:rsidRDefault="002B6592" w:rsidP="002B6592">
      <w:pPr>
        <w:spacing w:before="120"/>
        <w:rPr>
          <w:rFonts w:ascii="Arial" w:hAnsi="Arial" w:cs="Arial"/>
          <w:sz w:val="20"/>
        </w:rPr>
      </w:pPr>
      <w:r w:rsidRPr="00376F65">
        <w:rPr>
          <w:rFonts w:ascii="Arial" w:hAnsi="Arial" w:cs="Arial"/>
          <w:sz w:val="20"/>
        </w:rPr>
        <w:t xml:space="preserve">Báo cáo kết quả hoạt động phản ánh tình hình và kết quả hoạt động của </w:t>
      </w:r>
      <w:r>
        <w:rPr>
          <w:rFonts w:ascii="Arial" w:hAnsi="Arial" w:cs="Arial"/>
          <w:sz w:val="20"/>
        </w:rPr>
        <w:t>đơn vị</w:t>
      </w:r>
      <w:r w:rsidRPr="00376F65">
        <w:rPr>
          <w:rFonts w:ascii="Arial" w:hAnsi="Arial" w:cs="Arial"/>
          <w:sz w:val="20"/>
        </w:rPr>
        <w:t xml:space="preserve"> trong năm, bao gồm kết quả hoạt động từ tất cả các nguồn lực tài chính hiện có của </w:t>
      </w:r>
      <w:r>
        <w:rPr>
          <w:rFonts w:ascii="Arial" w:hAnsi="Arial" w:cs="Arial"/>
          <w:sz w:val="20"/>
        </w:rPr>
        <w:t>đơn vị</w:t>
      </w:r>
      <w:r w:rsidRPr="00376F65">
        <w:rPr>
          <w:rFonts w:ascii="Arial" w:hAnsi="Arial" w:cs="Arial"/>
          <w:sz w:val="20"/>
        </w:rPr>
        <w:t>.</w:t>
      </w:r>
    </w:p>
    <w:p w:rsidR="002B6592" w:rsidRPr="009A1722" w:rsidRDefault="002B6592" w:rsidP="002B6592">
      <w:pPr>
        <w:spacing w:before="120"/>
        <w:rPr>
          <w:rFonts w:ascii="Arial" w:hAnsi="Arial" w:cs="Arial"/>
          <w:b/>
          <w:sz w:val="20"/>
        </w:rPr>
      </w:pPr>
      <w:bookmarkStart w:id="7" w:name="bookmark104"/>
      <w:r w:rsidRPr="009A1722">
        <w:rPr>
          <w:rFonts w:ascii="Arial" w:hAnsi="Arial" w:cs="Arial"/>
          <w:b/>
          <w:sz w:val="20"/>
        </w:rPr>
        <w:t>2. Cơ sở để lập Báo cáo kết quả hoạt động</w:t>
      </w:r>
      <w:bookmarkEnd w:id="7"/>
    </w:p>
    <w:p w:rsidR="002B6592" w:rsidRPr="00376F65" w:rsidRDefault="002B6592" w:rsidP="002B6592">
      <w:pPr>
        <w:spacing w:before="120"/>
        <w:rPr>
          <w:rFonts w:ascii="Arial" w:hAnsi="Arial" w:cs="Arial"/>
          <w:sz w:val="20"/>
        </w:rPr>
      </w:pPr>
      <w:r w:rsidRPr="00376F65">
        <w:rPr>
          <w:rFonts w:ascii="Arial" w:hAnsi="Arial" w:cs="Arial"/>
          <w:sz w:val="20"/>
        </w:rPr>
        <w:t>- Căn cứ Báo cáo kết quả hoạt động của năm trước (để trình bày số liệu năm trước, trường hợp phát sinh việc áp dụng hồi tố vào số liệu kết quả hoạt động năm trước thì số liệu trình bày ở cột số năm trước là số liệu sau khi đã áp dụng hồi tố theo quy định).</w:t>
      </w:r>
    </w:p>
    <w:p w:rsidR="002B6592" w:rsidRPr="00376F65" w:rsidRDefault="002B6592" w:rsidP="002B6592">
      <w:pPr>
        <w:spacing w:before="120"/>
        <w:rPr>
          <w:rFonts w:ascii="Arial" w:hAnsi="Arial" w:cs="Arial"/>
          <w:sz w:val="20"/>
        </w:rPr>
      </w:pPr>
      <w:r w:rsidRPr="00376F65">
        <w:rPr>
          <w:rFonts w:ascii="Arial" w:hAnsi="Arial" w:cs="Arial"/>
          <w:sz w:val="20"/>
        </w:rPr>
        <w:t xml:space="preserve">- Căn cứ </w:t>
      </w:r>
      <w:r>
        <w:rPr>
          <w:rFonts w:ascii="Arial" w:hAnsi="Arial" w:cs="Arial"/>
          <w:sz w:val="20"/>
        </w:rPr>
        <w:t>sổ kế toán</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và </w:t>
      </w:r>
      <w:r>
        <w:rPr>
          <w:rFonts w:ascii="Arial" w:hAnsi="Arial" w:cs="Arial"/>
          <w:sz w:val="20"/>
        </w:rPr>
        <w:t>sổ kế toán</w:t>
      </w:r>
      <w:r w:rsidRPr="00376F65">
        <w:rPr>
          <w:rFonts w:ascii="Arial" w:hAnsi="Arial" w:cs="Arial"/>
          <w:sz w:val="20"/>
        </w:rPr>
        <w:t xml:space="preserve"> chi tiết trong năm dùng cho các tài khoản từ loại 5 đến loại 9 và các </w:t>
      </w:r>
      <w:r>
        <w:rPr>
          <w:rFonts w:ascii="Arial" w:hAnsi="Arial" w:cs="Arial"/>
          <w:sz w:val="20"/>
        </w:rPr>
        <w:t>sổ kế toán</w:t>
      </w:r>
      <w:r w:rsidRPr="00376F65">
        <w:rPr>
          <w:rFonts w:ascii="Arial" w:hAnsi="Arial" w:cs="Arial"/>
          <w:sz w:val="20"/>
        </w:rPr>
        <w:t xml:space="preserve"> có liên quan.</w:t>
      </w:r>
    </w:p>
    <w:p w:rsidR="002B6592" w:rsidRPr="00596388" w:rsidRDefault="002B6592" w:rsidP="002B6592">
      <w:pPr>
        <w:spacing w:before="120"/>
        <w:rPr>
          <w:rFonts w:ascii="Arial" w:hAnsi="Arial" w:cs="Arial"/>
          <w:b/>
          <w:sz w:val="20"/>
        </w:rPr>
      </w:pPr>
      <w:bookmarkStart w:id="8" w:name="bookmark105"/>
      <w:r w:rsidRPr="00596388">
        <w:rPr>
          <w:rFonts w:ascii="Arial" w:hAnsi="Arial" w:cs="Arial"/>
          <w:b/>
          <w:sz w:val="20"/>
        </w:rPr>
        <w:t>3. Nguyên tắc trình bày</w:t>
      </w:r>
      <w:bookmarkEnd w:id="8"/>
    </w:p>
    <w:p w:rsidR="002B6592" w:rsidRPr="00376F65" w:rsidRDefault="002B6592" w:rsidP="002B6592">
      <w:pPr>
        <w:spacing w:before="120"/>
        <w:rPr>
          <w:rFonts w:ascii="Arial" w:hAnsi="Arial" w:cs="Arial"/>
          <w:sz w:val="20"/>
        </w:rPr>
      </w:pPr>
      <w:r w:rsidRPr="00376F65">
        <w:rPr>
          <w:rFonts w:ascii="Arial" w:hAnsi="Arial" w:cs="Arial"/>
          <w:sz w:val="20"/>
        </w:rPr>
        <w:t xml:space="preserve">Đối với đơn vị kế toán có các </w:t>
      </w:r>
      <w:r>
        <w:rPr>
          <w:rFonts w:ascii="Arial" w:hAnsi="Arial" w:cs="Arial"/>
          <w:sz w:val="20"/>
        </w:rPr>
        <w:t>đơn vị</w:t>
      </w:r>
      <w:r w:rsidRPr="00376F65">
        <w:rPr>
          <w:rFonts w:ascii="Arial" w:hAnsi="Arial" w:cs="Arial"/>
          <w:sz w:val="20"/>
        </w:rPr>
        <w:t xml:space="preserve"> hạch toán phụ thuộc, khi lập Báo cáo kết quả hoạt động gồm số liệu của bản thân </w:t>
      </w:r>
      <w:r>
        <w:rPr>
          <w:rFonts w:ascii="Arial" w:hAnsi="Arial" w:cs="Arial"/>
          <w:sz w:val="20"/>
        </w:rPr>
        <w:t>đơn vị</w:t>
      </w:r>
      <w:r w:rsidRPr="00376F65">
        <w:rPr>
          <w:rFonts w:ascii="Arial" w:hAnsi="Arial" w:cs="Arial"/>
          <w:sz w:val="20"/>
        </w:rPr>
        <w:t xml:space="preserve"> kế toán và các </w:t>
      </w:r>
      <w:r>
        <w:rPr>
          <w:rFonts w:ascii="Arial" w:hAnsi="Arial" w:cs="Arial"/>
          <w:sz w:val="20"/>
        </w:rPr>
        <w:t>đơn vị</w:t>
      </w:r>
      <w:r w:rsidRPr="00376F65">
        <w:rPr>
          <w:rFonts w:ascii="Arial" w:hAnsi="Arial" w:cs="Arial"/>
          <w:sz w:val="20"/>
        </w:rPr>
        <w:t xml:space="preserve"> hạch toán phụ thuộc phải thực hiện loại trừ toàn bộ các khoản doanh thu, thu nhập, chi phí phát sinh từ các giao dịch nội bộ.</w:t>
      </w:r>
    </w:p>
    <w:p w:rsidR="002B6592" w:rsidRPr="00376F65" w:rsidRDefault="002B6592" w:rsidP="002B6592">
      <w:pPr>
        <w:spacing w:before="120"/>
        <w:rPr>
          <w:rFonts w:ascii="Arial" w:hAnsi="Arial" w:cs="Arial"/>
          <w:sz w:val="20"/>
        </w:rPr>
      </w:pPr>
      <w:r w:rsidRPr="00376F65">
        <w:rPr>
          <w:rFonts w:ascii="Arial" w:hAnsi="Arial" w:cs="Arial"/>
          <w:sz w:val="20"/>
        </w:rPr>
        <w:t>Đơn vị lập các chỉ tiêu báo cáo theo đúng mẫu quy định, chỉ tiêu nào không phát sinh thì để trống không ghi.</w:t>
      </w:r>
    </w:p>
    <w:p w:rsidR="002B6592" w:rsidRPr="00376F65" w:rsidRDefault="002B6592" w:rsidP="002B6592">
      <w:pPr>
        <w:spacing w:before="120"/>
        <w:rPr>
          <w:rFonts w:ascii="Arial" w:hAnsi="Arial" w:cs="Arial"/>
          <w:sz w:val="20"/>
        </w:rPr>
      </w:pPr>
      <w:r w:rsidRPr="00376F65">
        <w:rPr>
          <w:rFonts w:ascii="Arial" w:hAnsi="Arial" w:cs="Arial"/>
          <w:sz w:val="20"/>
        </w:rPr>
        <w:t xml:space="preserve">Cột thuyết minh dùng để đánh mã số chỉ tiêu thuyết minh có liên quan trong Thuyết minh báo cáo tài chính để người đọc báo cáo </w:t>
      </w:r>
      <w:r>
        <w:rPr>
          <w:rFonts w:ascii="Arial" w:hAnsi="Arial" w:cs="Arial"/>
          <w:sz w:val="20"/>
        </w:rPr>
        <w:t>tài</w:t>
      </w:r>
      <w:r w:rsidRPr="00376F65">
        <w:rPr>
          <w:rFonts w:ascii="Arial" w:hAnsi="Arial" w:cs="Arial"/>
          <w:sz w:val="20"/>
        </w:rPr>
        <w:t xml:space="preserve"> chính có thể dẫn chiếu nhanh chóng tới nội dung thuyết minh chi tiết của các chỉ tiêu này.</w:t>
      </w:r>
    </w:p>
    <w:p w:rsidR="002B6592" w:rsidRPr="00376F65" w:rsidRDefault="002B6592" w:rsidP="002B6592">
      <w:pPr>
        <w:spacing w:before="120"/>
        <w:rPr>
          <w:rFonts w:ascii="Arial" w:hAnsi="Arial" w:cs="Arial"/>
          <w:sz w:val="20"/>
        </w:rPr>
      </w:pPr>
      <w:r w:rsidRPr="00376F65">
        <w:rPr>
          <w:rFonts w:ascii="Arial" w:hAnsi="Arial" w:cs="Arial"/>
          <w:sz w:val="20"/>
        </w:rPr>
        <w:t>Cột số liệu: Số liệu ghi vào Báo cáo kết quả hoạt động chia làm 2 cột:</w:t>
      </w:r>
    </w:p>
    <w:p w:rsidR="002B6592" w:rsidRPr="00376F65" w:rsidRDefault="002B6592" w:rsidP="002B6592">
      <w:pPr>
        <w:spacing w:before="120"/>
        <w:rPr>
          <w:rFonts w:ascii="Arial" w:hAnsi="Arial" w:cs="Arial"/>
          <w:sz w:val="20"/>
        </w:rPr>
      </w:pPr>
      <w:r w:rsidRPr="00376F65">
        <w:rPr>
          <w:rFonts w:ascii="Arial" w:hAnsi="Arial" w:cs="Arial"/>
          <w:sz w:val="20"/>
        </w:rPr>
        <w:t>- Cột số 1: Số liệu phát sinh trong kỳ báo cáo năm;</w:t>
      </w:r>
    </w:p>
    <w:p w:rsidR="002B6592" w:rsidRDefault="002B6592" w:rsidP="002B6592">
      <w:pPr>
        <w:spacing w:before="120"/>
        <w:rPr>
          <w:rFonts w:ascii="Arial" w:hAnsi="Arial" w:cs="Arial"/>
          <w:sz w:val="20"/>
          <w:lang w:val="en-US"/>
        </w:rPr>
      </w:pPr>
      <w:r w:rsidRPr="00376F65">
        <w:rPr>
          <w:rFonts w:ascii="Arial" w:hAnsi="Arial" w:cs="Arial"/>
          <w:sz w:val="20"/>
        </w:rPr>
        <w:t>- Cột số 2: Số liệu của năm trước liền kề năm báo cáo (để so sánh).</w:t>
      </w:r>
      <w:bookmarkStart w:id="9" w:name="bookmark106"/>
    </w:p>
    <w:p w:rsidR="002B6592" w:rsidRDefault="002B6592" w:rsidP="002B6592">
      <w:pPr>
        <w:spacing w:before="120"/>
        <w:rPr>
          <w:rFonts w:ascii="Arial" w:hAnsi="Arial" w:cs="Arial"/>
          <w:b/>
          <w:sz w:val="20"/>
        </w:rPr>
        <w:sectPr w:rsidR="002B6592" w:rsidSect="00454335">
          <w:pgSz w:w="12240" w:h="15840" w:code="1"/>
          <w:pgMar w:top="1440" w:right="1800" w:bottom="1440" w:left="1800" w:header="720" w:footer="720" w:gutter="0"/>
          <w:cols w:space="720"/>
          <w:docGrid w:linePitch="360"/>
        </w:sectPr>
      </w:pPr>
    </w:p>
    <w:p w:rsidR="002B6592" w:rsidRPr="00596388" w:rsidRDefault="002B6592" w:rsidP="002B6592">
      <w:pPr>
        <w:spacing w:before="120"/>
        <w:rPr>
          <w:rFonts w:ascii="Arial" w:hAnsi="Arial" w:cs="Arial"/>
          <w:b/>
          <w:sz w:val="20"/>
        </w:rPr>
      </w:pPr>
      <w:r w:rsidRPr="00596388">
        <w:rPr>
          <w:rFonts w:ascii="Arial" w:hAnsi="Arial" w:cs="Arial"/>
          <w:b/>
          <w:sz w:val="20"/>
        </w:rPr>
        <w:lastRenderedPageBreak/>
        <w:t>4. Nội dung và phương pháp lập các chỉ tiêu báo cáo</w:t>
      </w:r>
      <w:bookmarkEnd w:id="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91"/>
        <w:gridCol w:w="2894"/>
        <w:gridCol w:w="785"/>
        <w:gridCol w:w="4293"/>
        <w:gridCol w:w="4391"/>
      </w:tblGrid>
      <w:tr w:rsidR="002B6592" w:rsidRPr="00743962" w:rsidTr="00430DC2">
        <w:tblPrEx>
          <w:tblCellMar>
            <w:top w:w="0" w:type="dxa"/>
            <w:left w:w="0" w:type="dxa"/>
            <w:bottom w:w="0" w:type="dxa"/>
            <w:right w:w="0" w:type="dxa"/>
          </w:tblCellMar>
        </w:tblPrEx>
        <w:tc>
          <w:tcPr>
            <w:tcW w:w="228"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STT</w:t>
            </w:r>
          </w:p>
        </w:tc>
        <w:tc>
          <w:tcPr>
            <w:tcW w:w="1117"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Chỉ tiêu</w:t>
            </w:r>
          </w:p>
        </w:tc>
        <w:tc>
          <w:tcPr>
            <w:tcW w:w="303"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Mã số</w:t>
            </w:r>
          </w:p>
        </w:tc>
        <w:tc>
          <w:tcPr>
            <w:tcW w:w="1657"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Nội dung chỉ tiêu</w:t>
            </w:r>
          </w:p>
        </w:tc>
        <w:tc>
          <w:tcPr>
            <w:tcW w:w="1695"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Phương pháp lập các chỉ tiêu</w:t>
            </w:r>
          </w:p>
        </w:tc>
      </w:tr>
      <w:tr w:rsidR="002B6592" w:rsidRPr="00743962" w:rsidTr="00430DC2">
        <w:tblPrEx>
          <w:tblCellMar>
            <w:top w:w="0" w:type="dxa"/>
            <w:left w:w="0" w:type="dxa"/>
            <w:bottom w:w="0" w:type="dxa"/>
            <w:right w:w="0" w:type="dxa"/>
          </w:tblCellMar>
        </w:tblPrEx>
        <w:tc>
          <w:tcPr>
            <w:tcW w:w="228"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A</w:t>
            </w:r>
          </w:p>
        </w:tc>
        <w:tc>
          <w:tcPr>
            <w:tcW w:w="1117"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B</w:t>
            </w:r>
          </w:p>
        </w:tc>
        <w:tc>
          <w:tcPr>
            <w:tcW w:w="303" w:type="pct"/>
            <w:shd w:val="clear" w:color="auto" w:fill="FFFFFF"/>
          </w:tcPr>
          <w:p w:rsidR="002B6592" w:rsidRPr="00743962" w:rsidRDefault="002B6592" w:rsidP="00430DC2">
            <w:pPr>
              <w:spacing w:before="120"/>
              <w:jc w:val="center"/>
              <w:rPr>
                <w:rFonts w:ascii="Arial" w:hAnsi="Arial" w:cs="Arial"/>
                <w:b/>
                <w:sz w:val="20"/>
                <w:lang w:val="en-US"/>
              </w:rPr>
            </w:pPr>
            <w:r>
              <w:rPr>
                <w:rFonts w:ascii="Arial" w:hAnsi="Arial" w:cs="Arial"/>
                <w:b/>
                <w:sz w:val="20"/>
                <w:lang w:val="en-US"/>
              </w:rPr>
              <w:t>C</w:t>
            </w:r>
          </w:p>
        </w:tc>
        <w:tc>
          <w:tcPr>
            <w:tcW w:w="1657"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D</w:t>
            </w:r>
          </w:p>
        </w:tc>
        <w:tc>
          <w:tcPr>
            <w:tcW w:w="1695"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E</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743962" w:rsidRDefault="002B6592" w:rsidP="00430DC2">
            <w:pPr>
              <w:spacing w:before="120"/>
              <w:jc w:val="center"/>
              <w:rPr>
                <w:rFonts w:ascii="Arial" w:hAnsi="Arial" w:cs="Arial"/>
                <w:b/>
                <w:sz w:val="20"/>
                <w:lang w:val="en-US"/>
              </w:rPr>
            </w:pPr>
            <w:r w:rsidRPr="00743962">
              <w:rPr>
                <w:rFonts w:ascii="Arial" w:hAnsi="Arial" w:cs="Arial"/>
                <w:b/>
                <w:sz w:val="20"/>
                <w:lang w:val="en-US"/>
              </w:rPr>
              <w:t>1</w:t>
            </w:r>
          </w:p>
        </w:tc>
        <w:tc>
          <w:tcPr>
            <w:tcW w:w="1117" w:type="pct"/>
            <w:shd w:val="clear" w:color="auto" w:fill="FFFFFF"/>
          </w:tcPr>
          <w:p w:rsidR="002B6592" w:rsidRPr="00743962" w:rsidRDefault="002B6592" w:rsidP="00430DC2">
            <w:pPr>
              <w:spacing w:before="120"/>
              <w:rPr>
                <w:rFonts w:ascii="Arial" w:hAnsi="Arial" w:cs="Arial"/>
                <w:b/>
                <w:sz w:val="20"/>
                <w:lang w:val="en-US"/>
              </w:rPr>
            </w:pPr>
            <w:r>
              <w:rPr>
                <w:rFonts w:ascii="Arial" w:hAnsi="Arial" w:cs="Arial"/>
                <w:b/>
                <w:sz w:val="20"/>
              </w:rPr>
              <w:t>DOANH TH</w:t>
            </w:r>
            <w:r>
              <w:rPr>
                <w:rFonts w:ascii="Arial" w:hAnsi="Arial" w:cs="Arial"/>
                <w:b/>
                <w:sz w:val="20"/>
                <w:lang w:val="en-US"/>
              </w:rPr>
              <w:t>U</w:t>
            </w:r>
          </w:p>
        </w:tc>
        <w:tc>
          <w:tcPr>
            <w:tcW w:w="303" w:type="pct"/>
            <w:shd w:val="clear" w:color="auto" w:fill="FFFFFF"/>
          </w:tcPr>
          <w:p w:rsidR="002B6592" w:rsidRPr="00743962" w:rsidRDefault="002B6592" w:rsidP="00430DC2">
            <w:pPr>
              <w:spacing w:before="120"/>
              <w:jc w:val="center"/>
              <w:rPr>
                <w:rFonts w:ascii="Arial" w:hAnsi="Arial" w:cs="Arial"/>
                <w:b/>
                <w:sz w:val="20"/>
              </w:rPr>
            </w:pPr>
            <w:r w:rsidRPr="00743962">
              <w:rPr>
                <w:rFonts w:ascii="Arial" w:hAnsi="Arial" w:cs="Arial"/>
                <w:b/>
                <w:sz w:val="20"/>
              </w:rPr>
              <w:t>400</w:t>
            </w:r>
          </w:p>
        </w:tc>
        <w:tc>
          <w:tcPr>
            <w:tcW w:w="165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phản ánh tổng các nguồn lực đơn vị đã hoặc sẽ thu được trong năm làm tăng tài sản thuần của đơn vị, không bao gồm các khoản đơn vị kế toán cấp dưới nhận kinh phí điều hoà tập trung do đơn vị kế toán cấp trên cấp từ quỹ thuộc đơn vị hoặc từ kinh phí mang sang năm sau và không bao gồm các khoản tăng liên quan đến vốn góp của chủ </w:t>
            </w:r>
            <w:r>
              <w:rPr>
                <w:rFonts w:ascii="Arial" w:hAnsi="Arial" w:cs="Arial"/>
                <w:sz w:val="20"/>
              </w:rPr>
              <w:t>sở</w:t>
            </w:r>
            <w:r w:rsidRPr="00376F65">
              <w:rPr>
                <w:rFonts w:ascii="Arial" w:hAnsi="Arial" w:cs="Arial"/>
                <w:sz w:val="20"/>
              </w:rPr>
              <w:t xml:space="preserve"> hữu (trong trường hợp đơn vị được thực hiện theo mô hình góp vốn). Doanh thu bao gồm doanh thu tử kinh phí NSNN cấp; doanh thu từ nh</w:t>
            </w:r>
            <w:r>
              <w:rPr>
                <w:rFonts w:ascii="Arial" w:hAnsi="Arial" w:cs="Arial"/>
                <w:sz w:val="20"/>
                <w:lang w:val="en-US"/>
              </w:rPr>
              <w:t>à</w:t>
            </w:r>
            <w:r w:rsidRPr="00376F65">
              <w:rPr>
                <w:rFonts w:ascii="Arial" w:hAnsi="Arial" w:cs="Arial"/>
                <w:sz w:val="20"/>
              </w:rPr>
              <w:t xml:space="preserve"> tài trợ nước ngoài; doanh thu từ phí được khấu trừ, để lại; doanh thu tài chính; doanh thu từ hoạt động nghiệp vụ; doanh thu từ hoạt động sản xuất kinh doanh, dịch vụ và các khoản thu nhập khác.</w:t>
            </w:r>
          </w:p>
        </w:tc>
        <w:tc>
          <w:tcPr>
            <w:tcW w:w="1695" w:type="pct"/>
            <w:shd w:val="clear" w:color="auto" w:fill="FFFFFF"/>
          </w:tcPr>
          <w:p w:rsidR="002B6592" w:rsidRPr="007220C4" w:rsidRDefault="002B6592" w:rsidP="00430DC2">
            <w:pPr>
              <w:spacing w:before="120"/>
              <w:rPr>
                <w:rFonts w:ascii="Arial" w:hAnsi="Arial" w:cs="Arial"/>
                <w:b/>
                <w:sz w:val="20"/>
              </w:rPr>
            </w:pPr>
            <w:r w:rsidRPr="007220C4">
              <w:rPr>
                <w:rFonts w:ascii="Arial" w:hAnsi="Arial" w:cs="Arial"/>
                <w:b/>
                <w:sz w:val="20"/>
              </w:rPr>
              <w:t>Mã số 400 = Mã số 411 + Mã số 412 + Mã số 413 + Mã số 414 + Mã số 415 + Mã số 416 + Mã số 419</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1.1</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Doanh thu từ kinh phí NSNN cấp</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411</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doanh thu từ kinh phí NSNN cấp cho hoạt động chung của đơn vị trong năm (trừ kinh phí NSNN giao nhiệm vụ, đặt </w:t>
            </w:r>
            <w:r>
              <w:rPr>
                <w:rFonts w:ascii="Arial" w:hAnsi="Arial" w:cs="Arial"/>
                <w:sz w:val="20"/>
              </w:rPr>
              <w:t>hàng</w:t>
            </w:r>
            <w:r w:rsidRPr="00376F65">
              <w:rPr>
                <w:rFonts w:ascii="Arial" w:hAnsi="Arial" w:cs="Arial"/>
                <w:sz w:val="20"/>
              </w:rPr>
              <w:t xml:space="preserve">, </w:t>
            </w:r>
            <w:r>
              <w:rPr>
                <w:rFonts w:ascii="Arial" w:hAnsi="Arial" w:cs="Arial"/>
                <w:sz w:val="20"/>
                <w:lang w:val="en-US"/>
              </w:rPr>
              <w:t>đấ</w:t>
            </w:r>
            <w:r w:rsidRPr="00376F65">
              <w:rPr>
                <w:rFonts w:ascii="Arial" w:hAnsi="Arial" w:cs="Arial"/>
                <w:sz w:val="20"/>
              </w:rPr>
              <w:t xml:space="preserve">u thầu hoặc hỗ trợ thực hiện hoạt động dịch vụ sự nghiệp công </w:t>
            </w:r>
            <w:r>
              <w:rPr>
                <w:rFonts w:ascii="Arial" w:hAnsi="Arial" w:cs="Arial"/>
                <w:sz w:val="20"/>
              </w:rPr>
              <w:t>sử dụng</w:t>
            </w:r>
            <w:r w:rsidRPr="00376F65">
              <w:rPr>
                <w:rFonts w:ascii="Arial" w:hAnsi="Arial" w:cs="Arial"/>
                <w:sz w:val="20"/>
              </w:rPr>
              <w:t xml:space="preserve"> NSNN), bao gồm kinh phí NSNN giao tự chủ trong năm; kinh phí NSNN không giao tự chủ </w:t>
            </w:r>
            <w:r>
              <w:rPr>
                <w:rFonts w:ascii="Arial" w:hAnsi="Arial" w:cs="Arial"/>
                <w:sz w:val="20"/>
                <w:lang w:val="en-US"/>
              </w:rPr>
              <w:t>trong</w:t>
            </w:r>
            <w:r w:rsidRPr="00376F65">
              <w:rPr>
                <w:rFonts w:ascii="Arial" w:hAnsi="Arial" w:cs="Arial"/>
                <w:sz w:val="20"/>
              </w:rPr>
              <w:t xml:space="preserve"> năm của các cơ quan, đơn vị; kinh phí NSNN cấp cho chi đầu tư của đơn vị dự án, công trình mà đơn vị là chủ đầu tư.</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w:t>
            </w:r>
            <w:r>
              <w:rPr>
                <w:rFonts w:ascii="Arial" w:hAnsi="Arial" w:cs="Arial"/>
                <w:sz w:val="20"/>
                <w:lang w:val="en-US"/>
              </w:rPr>
              <w:t>ê</w:t>
            </w:r>
            <w:r w:rsidRPr="00376F65">
              <w:rPr>
                <w:rFonts w:ascii="Arial" w:hAnsi="Arial" w:cs="Arial"/>
                <w:sz w:val="20"/>
              </w:rPr>
              <w:t xml:space="preserve">n Nợ TK. 511 đối ứng với bên </w:t>
            </w:r>
            <w:r>
              <w:rPr>
                <w:rFonts w:ascii="Arial" w:hAnsi="Arial" w:cs="Arial"/>
                <w:sz w:val="20"/>
              </w:rPr>
              <w:t>có</w:t>
            </w:r>
            <w:r w:rsidRPr="00376F65">
              <w:rPr>
                <w:rFonts w:ascii="Arial" w:hAnsi="Arial" w:cs="Arial"/>
                <w:sz w:val="20"/>
              </w:rPr>
              <w:t xml:space="preserve">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1.2</w:t>
            </w:r>
          </w:p>
        </w:tc>
        <w:tc>
          <w:tcPr>
            <w:tcW w:w="1117" w:type="pct"/>
            <w:shd w:val="clear" w:color="auto" w:fill="FFFFFF"/>
          </w:tcPr>
          <w:p w:rsidR="002B6592" w:rsidRPr="00606C60" w:rsidRDefault="002B6592" w:rsidP="00430DC2">
            <w:pPr>
              <w:spacing w:before="120"/>
              <w:rPr>
                <w:rFonts w:ascii="Arial" w:hAnsi="Arial" w:cs="Arial"/>
                <w:sz w:val="20"/>
                <w:lang w:val="en-US"/>
              </w:rPr>
            </w:pPr>
            <w:r w:rsidRPr="00376F65">
              <w:rPr>
                <w:rFonts w:ascii="Arial" w:hAnsi="Arial" w:cs="Arial"/>
                <w:sz w:val="20"/>
              </w:rPr>
              <w:t xml:space="preserve">Doanh thu từ nhà </w:t>
            </w:r>
            <w:r>
              <w:rPr>
                <w:rFonts w:ascii="Arial" w:hAnsi="Arial" w:cs="Arial"/>
                <w:sz w:val="20"/>
              </w:rPr>
              <w:t>tài trợ</w:t>
            </w:r>
            <w:r w:rsidRPr="00376F65">
              <w:rPr>
                <w:rFonts w:ascii="Arial" w:hAnsi="Arial" w:cs="Arial"/>
                <w:sz w:val="20"/>
              </w:rPr>
              <w:t xml:space="preserve"> nước</w:t>
            </w:r>
            <w:r>
              <w:rPr>
                <w:rFonts w:ascii="Arial" w:hAnsi="Arial" w:cs="Arial"/>
                <w:sz w:val="20"/>
                <w:lang w:val="en-US"/>
              </w:rPr>
              <w:t xml:space="preserve"> </w:t>
            </w:r>
            <w:r w:rsidRPr="00376F65">
              <w:rPr>
                <w:rFonts w:ascii="Arial" w:hAnsi="Arial" w:cs="Arial"/>
                <w:sz w:val="20"/>
              </w:rPr>
              <w:t>ngoài</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412</w:t>
            </w:r>
          </w:p>
        </w:tc>
        <w:tc>
          <w:tcPr>
            <w:tcW w:w="1657" w:type="pct"/>
            <w:shd w:val="clear" w:color="auto" w:fill="FFFFFF"/>
          </w:tcPr>
          <w:p w:rsidR="002B6592" w:rsidRPr="00606C60" w:rsidRDefault="002B6592" w:rsidP="00430DC2">
            <w:pPr>
              <w:spacing w:before="120"/>
              <w:rPr>
                <w:rFonts w:ascii="Arial" w:hAnsi="Arial" w:cs="Arial"/>
                <w:sz w:val="20"/>
                <w:lang w:val="en-US"/>
              </w:rPr>
            </w:pPr>
            <w:r w:rsidRPr="00376F65">
              <w:rPr>
                <w:rFonts w:ascii="Arial" w:hAnsi="Arial" w:cs="Arial"/>
                <w:sz w:val="20"/>
              </w:rPr>
              <w:t>Phản ánh doanh thu trong năm từ nguồn viện trợ</w:t>
            </w:r>
            <w:r>
              <w:rPr>
                <w:rFonts w:ascii="Arial" w:hAnsi="Arial" w:cs="Arial"/>
                <w:sz w:val="20"/>
                <w:lang w:val="en-US"/>
              </w:rPr>
              <w:t xml:space="preserve"> </w:t>
            </w:r>
            <w:r w:rsidRPr="00376F65">
              <w:rPr>
                <w:rFonts w:ascii="Arial" w:hAnsi="Arial" w:cs="Arial"/>
                <w:sz w:val="20"/>
              </w:rPr>
              <w:t xml:space="preserve">không hoàn lại </w:t>
            </w:r>
            <w:r>
              <w:rPr>
                <w:rFonts w:ascii="Arial" w:hAnsi="Arial" w:cs="Arial"/>
                <w:sz w:val="20"/>
              </w:rPr>
              <w:t>của</w:t>
            </w:r>
            <w:r w:rsidRPr="00376F65">
              <w:rPr>
                <w:rFonts w:ascii="Arial" w:hAnsi="Arial" w:cs="Arial"/>
                <w:sz w:val="20"/>
              </w:rPr>
              <w:t xml:space="preserve"> nhà tài trợ nước ngoài cho đơn vị và doanh thu từ nguồn vay nợ nước ngoài của Chính phủ, chính quyền địa phương mà đơn vị được giao là chủ dự án (trực tiếp </w:t>
            </w:r>
            <w:r w:rsidRPr="00376F65">
              <w:rPr>
                <w:rFonts w:ascii="Arial" w:hAnsi="Arial" w:cs="Arial"/>
                <w:sz w:val="20"/>
              </w:rPr>
              <w:lastRenderedPageBreak/>
              <w:t>điều hành).</w:t>
            </w:r>
          </w:p>
        </w:tc>
        <w:tc>
          <w:tcPr>
            <w:tcW w:w="1695" w:type="pct"/>
            <w:shd w:val="clear" w:color="auto" w:fill="FFFFFF"/>
          </w:tcPr>
          <w:p w:rsidR="002B6592" w:rsidRPr="00606C60" w:rsidRDefault="002B6592" w:rsidP="00430DC2">
            <w:pPr>
              <w:spacing w:before="120"/>
              <w:rPr>
                <w:rFonts w:ascii="Arial" w:hAnsi="Arial" w:cs="Arial"/>
                <w:sz w:val="20"/>
                <w:lang w:val="en-US"/>
              </w:rPr>
            </w:pPr>
            <w:r w:rsidRPr="00376F65">
              <w:rPr>
                <w:rFonts w:ascii="Arial" w:hAnsi="Arial" w:cs="Arial"/>
                <w:sz w:val="20"/>
              </w:rPr>
              <w:lastRenderedPageBreak/>
              <w:t xml:space="preserve">Căn cứ </w:t>
            </w:r>
            <w:r>
              <w:rPr>
                <w:rFonts w:ascii="Arial" w:hAnsi="Arial" w:cs="Arial"/>
                <w:sz w:val="20"/>
              </w:rPr>
              <w:t>số</w:t>
            </w:r>
            <w:r w:rsidRPr="00376F65">
              <w:rPr>
                <w:rFonts w:ascii="Arial" w:hAnsi="Arial" w:cs="Arial"/>
                <w:sz w:val="20"/>
              </w:rPr>
              <w:t xml:space="preserve"> liệu tổng số phát sinh </w:t>
            </w:r>
            <w:r>
              <w:rPr>
                <w:rFonts w:ascii="Arial" w:hAnsi="Arial" w:cs="Arial"/>
                <w:sz w:val="20"/>
              </w:rPr>
              <w:t>bên</w:t>
            </w:r>
            <w:r w:rsidRPr="00376F65">
              <w:rPr>
                <w:rFonts w:ascii="Arial" w:hAnsi="Arial" w:cs="Arial"/>
                <w:sz w:val="20"/>
              </w:rPr>
              <w:t xml:space="preserve"> Nợ TK 512</w:t>
            </w:r>
            <w:r>
              <w:rPr>
                <w:rFonts w:ascii="Arial" w:hAnsi="Arial" w:cs="Arial"/>
                <w:sz w:val="20"/>
                <w:lang w:val="en-US"/>
              </w:rPr>
              <w:t xml:space="preserve"> </w:t>
            </w:r>
            <w:r w:rsidRPr="00376F65">
              <w:rPr>
                <w:rFonts w:ascii="Arial" w:hAnsi="Arial" w:cs="Arial"/>
                <w:sz w:val="20"/>
              </w:rPr>
              <w:t>đối ứng với bên Có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1.3</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Doanh thu từ phí được khấu trừ, đ</w:t>
            </w:r>
            <w:r>
              <w:rPr>
                <w:rFonts w:ascii="Arial" w:hAnsi="Arial" w:cs="Arial"/>
                <w:sz w:val="20"/>
                <w:lang w:val="en-US"/>
              </w:rPr>
              <w:t>ể</w:t>
            </w:r>
            <w:r w:rsidRPr="00376F65">
              <w:rPr>
                <w:rFonts w:ascii="Arial" w:hAnsi="Arial" w:cs="Arial"/>
                <w:sz w:val="20"/>
              </w:rPr>
              <w:t xml:space="preserve"> lại</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413</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Phản ánh doanh thu của đơn vị được</w:t>
            </w:r>
            <w:r>
              <w:rPr>
                <w:rFonts w:ascii="Arial" w:hAnsi="Arial" w:cs="Arial"/>
                <w:sz w:val="20"/>
              </w:rPr>
              <w:t xml:space="preserve"> hưởng</w:t>
            </w:r>
            <w:r w:rsidRPr="00376F65">
              <w:rPr>
                <w:rFonts w:ascii="Arial" w:hAnsi="Arial" w:cs="Arial"/>
                <w:sz w:val="20"/>
              </w:rPr>
              <w:t xml:space="preserve"> trong năm từ </w:t>
            </w:r>
            <w:r>
              <w:rPr>
                <w:rFonts w:ascii="Arial" w:hAnsi="Arial" w:cs="Arial"/>
                <w:sz w:val="20"/>
              </w:rPr>
              <w:t>các</w:t>
            </w:r>
            <w:r w:rsidRPr="00376F65">
              <w:rPr>
                <w:rFonts w:ascii="Arial" w:hAnsi="Arial" w:cs="Arial"/>
                <w:sz w:val="20"/>
              </w:rPr>
              <w:t xml:space="preserve"> khoản thu phí được khấu trừ, để lại theo quy định của pháp luật về phí, lệ phí.</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Căn cứ số liệu tổng số phát sinh bên Nợ TK 514 đối ứng với bên Có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Pr>
                <w:rFonts w:ascii="Arial" w:hAnsi="Arial" w:cs="Arial"/>
                <w:sz w:val="20"/>
              </w:rPr>
              <w:t>1</w:t>
            </w:r>
            <w:r>
              <w:rPr>
                <w:rFonts w:ascii="Arial" w:hAnsi="Arial" w:cs="Arial"/>
                <w:sz w:val="20"/>
                <w:lang w:val="en-US"/>
              </w:rPr>
              <w:t>.</w:t>
            </w:r>
            <w:r w:rsidRPr="00376F65">
              <w:rPr>
                <w:rFonts w:ascii="Arial" w:hAnsi="Arial" w:cs="Arial"/>
                <w:sz w:val="20"/>
              </w:rPr>
              <w:t>4</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Doanh thu </w:t>
            </w:r>
            <w:r>
              <w:rPr>
                <w:rFonts w:ascii="Arial" w:hAnsi="Arial" w:cs="Arial"/>
                <w:sz w:val="20"/>
              </w:rPr>
              <w:t>tài chính</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414</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phản ánh doanh thu </w:t>
            </w:r>
            <w:r>
              <w:rPr>
                <w:rFonts w:ascii="Arial" w:hAnsi="Arial" w:cs="Arial"/>
                <w:sz w:val="20"/>
              </w:rPr>
              <w:t>tài chính</w:t>
            </w:r>
            <w:r w:rsidRPr="00376F65">
              <w:rPr>
                <w:rFonts w:ascii="Arial" w:hAnsi="Arial" w:cs="Arial"/>
                <w:sz w:val="20"/>
              </w:rPr>
              <w:t xml:space="preserve"> m</w:t>
            </w:r>
            <w:r>
              <w:rPr>
                <w:rFonts w:ascii="Arial" w:hAnsi="Arial" w:cs="Arial"/>
                <w:sz w:val="20"/>
                <w:lang w:val="en-US"/>
              </w:rPr>
              <w:t>à</w:t>
            </w:r>
            <w:r w:rsidRPr="00376F65">
              <w:rPr>
                <w:rFonts w:ascii="Arial" w:hAnsi="Arial" w:cs="Arial"/>
                <w:sz w:val="20"/>
              </w:rPr>
              <w:t xml:space="preserve"> đơn vị được</w:t>
            </w:r>
            <w:r>
              <w:rPr>
                <w:rFonts w:ascii="Arial" w:hAnsi="Arial" w:cs="Arial"/>
                <w:sz w:val="20"/>
              </w:rPr>
              <w:t xml:space="preserve"> hưởng</w:t>
            </w:r>
            <w:r w:rsidRPr="00376F65">
              <w:rPr>
                <w:rFonts w:ascii="Arial" w:hAnsi="Arial" w:cs="Arial"/>
                <w:sz w:val="20"/>
              </w:rPr>
              <w:t xml:space="preserve"> trong năm, bao gồm tiền lãi; c</w:t>
            </w:r>
            <w:r>
              <w:rPr>
                <w:rFonts w:ascii="Arial" w:hAnsi="Arial" w:cs="Arial"/>
                <w:sz w:val="20"/>
                <w:lang w:val="en-US"/>
              </w:rPr>
              <w:t>ổ</w:t>
            </w:r>
            <w:r w:rsidRPr="00376F65">
              <w:rPr>
                <w:rFonts w:ascii="Arial" w:hAnsi="Arial" w:cs="Arial"/>
                <w:sz w:val="20"/>
              </w:rPr>
              <w:t xml:space="preserve"> tức lợi nhuận được chia cho giai đoạn sau ngày đầu tư; thu nhập về đầu tư mua bán chứng khoán kinh doanh </w:t>
            </w:r>
            <w:r>
              <w:rPr>
                <w:rFonts w:ascii="Arial" w:hAnsi="Arial" w:cs="Arial"/>
                <w:sz w:val="20"/>
              </w:rPr>
              <w:t xml:space="preserve">và </w:t>
            </w:r>
            <w:r w:rsidRPr="00376F65">
              <w:rPr>
                <w:rFonts w:ascii="Arial" w:hAnsi="Arial" w:cs="Arial"/>
                <w:sz w:val="20"/>
              </w:rPr>
              <w:t xml:space="preserve">các khoản doanh thu </w:t>
            </w:r>
            <w:r>
              <w:rPr>
                <w:rFonts w:ascii="Arial" w:hAnsi="Arial" w:cs="Arial"/>
                <w:sz w:val="20"/>
              </w:rPr>
              <w:t>tài chính</w:t>
            </w:r>
            <w:r w:rsidRPr="00376F65">
              <w:rPr>
                <w:rFonts w:ascii="Arial" w:hAnsi="Arial" w:cs="Arial"/>
                <w:sz w:val="20"/>
              </w:rPr>
              <w:t xml:space="preserve"> khác.</w:t>
            </w:r>
          </w:p>
        </w:tc>
        <w:tc>
          <w:tcPr>
            <w:tcW w:w="1695"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Căn cứ</w:t>
            </w:r>
            <w:r w:rsidRPr="00376F65">
              <w:rPr>
                <w:rFonts w:ascii="Arial" w:hAnsi="Arial" w:cs="Arial"/>
                <w:sz w:val="20"/>
              </w:rPr>
              <w:t xml:space="preserve"> số liệu tổng số phát sinh bên Nợ TK 515 đối</w:t>
            </w:r>
            <w:r>
              <w:rPr>
                <w:rFonts w:ascii="Arial" w:hAnsi="Arial" w:cs="Arial"/>
                <w:sz w:val="20"/>
              </w:rPr>
              <w:t xml:space="preserve"> ứng</w:t>
            </w:r>
            <w:r w:rsidRPr="00376F65">
              <w:rPr>
                <w:rFonts w:ascii="Arial" w:hAnsi="Arial" w:cs="Arial"/>
                <w:sz w:val="20"/>
              </w:rPr>
              <w:t xml:space="preserve"> với bên </w:t>
            </w:r>
            <w:r>
              <w:rPr>
                <w:rFonts w:ascii="Arial" w:hAnsi="Arial" w:cs="Arial"/>
                <w:sz w:val="20"/>
              </w:rPr>
              <w:t>có</w:t>
            </w:r>
            <w:r w:rsidRPr="00376F65">
              <w:rPr>
                <w:rFonts w:ascii="Arial" w:hAnsi="Arial" w:cs="Arial"/>
                <w:sz w:val="20"/>
              </w:rPr>
              <w:t xml:space="preserve">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1.5</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Doanh thu từ hoạt động nghiệp vụ</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415</w:t>
            </w:r>
          </w:p>
        </w:tc>
        <w:tc>
          <w:tcPr>
            <w:tcW w:w="165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Phản ánh</w:t>
            </w:r>
            <w:r w:rsidRPr="00376F65">
              <w:rPr>
                <w:rFonts w:ascii="Arial" w:hAnsi="Arial" w:cs="Arial"/>
                <w:sz w:val="20"/>
              </w:rPr>
              <w:t xml:space="preserve"> doanh thu phát sinh từ các hoạt động nghiệp vụ của đơn vị trong năm. Chỉ tiêu này chi phát sinh tại đơn vị </w:t>
            </w:r>
            <w:r>
              <w:rPr>
                <w:rFonts w:ascii="Arial" w:hAnsi="Arial" w:cs="Arial"/>
                <w:sz w:val="20"/>
              </w:rPr>
              <w:t>có</w:t>
            </w:r>
            <w:r w:rsidRPr="00376F65">
              <w:rPr>
                <w:rFonts w:ascii="Arial" w:hAnsi="Arial" w:cs="Arial"/>
                <w:sz w:val="20"/>
              </w:rPr>
              <w:t xml:space="preserve"> khoản thu từ hoạt động nghiệp vụ được phép để lại đ</w:t>
            </w:r>
            <w:r>
              <w:rPr>
                <w:rFonts w:ascii="Arial" w:hAnsi="Arial" w:cs="Arial"/>
                <w:sz w:val="20"/>
                <w:lang w:val="en-US"/>
              </w:rPr>
              <w:t>ể</w:t>
            </w:r>
            <w:r w:rsidRPr="00376F65">
              <w:rPr>
                <w:rFonts w:ascii="Arial" w:hAnsi="Arial" w:cs="Arial"/>
                <w:sz w:val="20"/>
              </w:rPr>
              <w:t xml:space="preserve"> </w:t>
            </w:r>
            <w:r>
              <w:rPr>
                <w:rFonts w:ascii="Arial" w:hAnsi="Arial" w:cs="Arial"/>
                <w:sz w:val="20"/>
              </w:rPr>
              <w:t>sử dụng</w:t>
            </w:r>
            <w:r w:rsidRPr="00376F65">
              <w:rPr>
                <w:rFonts w:ascii="Arial" w:hAnsi="Arial" w:cs="Arial"/>
                <w:sz w:val="20"/>
              </w:rPr>
              <w:t xml:space="preserve"> cho hoạt động của đơn vị theo quy định của cơ chế tài chính.</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Căn cứ số liệu tổng số phát sinh bên Nợ TK 518 đối ứng với bên Có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1.6</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Doanh thu từ hoạt động sản xuất kinh doanh, dịch vụ</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416</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doanh thu từ hoạt động sản xuất kinh doanh, dịch vụ trong năm phát sinh tại đơn vị </w:t>
            </w:r>
            <w:r>
              <w:rPr>
                <w:rFonts w:ascii="Arial" w:hAnsi="Arial" w:cs="Arial"/>
                <w:sz w:val="20"/>
              </w:rPr>
              <w:t>có</w:t>
            </w:r>
            <w:r w:rsidRPr="00376F65">
              <w:rPr>
                <w:rFonts w:ascii="Arial" w:hAnsi="Arial" w:cs="Arial"/>
                <w:sz w:val="20"/>
              </w:rPr>
              <w:t xml:space="preserve"> hoạt động sản xuất kinh doanh, dịch vụ.</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Mã số 416 = Mã số 417 + </w:t>
            </w:r>
            <w:r>
              <w:rPr>
                <w:rFonts w:ascii="Arial" w:hAnsi="Arial" w:cs="Arial"/>
                <w:sz w:val="20"/>
              </w:rPr>
              <w:t>M</w:t>
            </w:r>
            <w:r>
              <w:rPr>
                <w:rFonts w:ascii="Arial" w:hAnsi="Arial" w:cs="Arial"/>
                <w:sz w:val="20"/>
                <w:lang w:val="en-US"/>
              </w:rPr>
              <w:t>ã</w:t>
            </w:r>
            <w:r w:rsidRPr="00376F65">
              <w:rPr>
                <w:rFonts w:ascii="Arial" w:hAnsi="Arial" w:cs="Arial"/>
                <w:sz w:val="20"/>
              </w:rPr>
              <w:t xml:space="preserve"> số 418</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 Doanh thu do </w:t>
            </w:r>
            <w:r>
              <w:rPr>
                <w:rFonts w:ascii="Arial" w:hAnsi="Arial" w:cs="Arial"/>
                <w:sz w:val="20"/>
              </w:rPr>
              <w:t>đơn vị</w:t>
            </w:r>
            <w:r w:rsidRPr="00376F65">
              <w:rPr>
                <w:rFonts w:ascii="Arial" w:hAnsi="Arial" w:cs="Arial"/>
                <w:sz w:val="20"/>
              </w:rPr>
              <w:t xml:space="preserve"> trực tiếp thu</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417</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doanh thu từ hoạt động </w:t>
            </w:r>
            <w:r>
              <w:rPr>
                <w:rFonts w:ascii="Arial" w:hAnsi="Arial" w:cs="Arial"/>
                <w:sz w:val="20"/>
              </w:rPr>
              <w:t>sản xuất</w:t>
            </w:r>
            <w:r w:rsidRPr="00376F65">
              <w:rPr>
                <w:rFonts w:ascii="Arial" w:hAnsi="Arial" w:cs="Arial"/>
                <w:sz w:val="20"/>
              </w:rPr>
              <w:t xml:space="preserve"> kinh doanh, dịch vụ do đơn vị thu được trực tiếp từ người thụ hưởng hoặc từ bên khác (ngoài NSNN) trong năm.</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Nợ TK 5311 đối ứng với bên Có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Doanh thu kinh phí cung cấp dịch vụ sự nghi</w:t>
            </w:r>
            <w:r>
              <w:rPr>
                <w:rFonts w:ascii="Arial" w:hAnsi="Arial" w:cs="Arial"/>
                <w:sz w:val="20"/>
                <w:lang w:val="en-US"/>
              </w:rPr>
              <w:t>ệ</w:t>
            </w:r>
            <w:r w:rsidRPr="00376F65">
              <w:rPr>
                <w:rFonts w:ascii="Arial" w:hAnsi="Arial" w:cs="Arial"/>
                <w:sz w:val="20"/>
              </w:rPr>
              <w:t>p công từ NSNN</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418</w:t>
            </w:r>
          </w:p>
        </w:tc>
        <w:tc>
          <w:tcPr>
            <w:tcW w:w="165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Phản ánh</w:t>
            </w:r>
            <w:r w:rsidRPr="00376F65">
              <w:rPr>
                <w:rFonts w:ascii="Arial" w:hAnsi="Arial" w:cs="Arial"/>
                <w:sz w:val="20"/>
              </w:rPr>
              <w:t xml:space="preserve"> doanh thu từ kinh phí cung cấp hoạt động dịch vụ sự nghiệp công thuộc danh mục dịch vụ sự nghiệp công sử dụng NSNN mà đơn vị nhận từ ngân sách, bao gồm cả kinh phí NSNN giao nhiệm vụ, đặt hàng, đấu thầu hoặc hỗ trợ thực hiện hoạt động dịch vụ sự nghiệp công </w:t>
            </w:r>
            <w:r>
              <w:rPr>
                <w:rFonts w:ascii="Arial" w:hAnsi="Arial" w:cs="Arial"/>
                <w:sz w:val="20"/>
              </w:rPr>
              <w:t>sử dụng</w:t>
            </w:r>
            <w:r w:rsidRPr="00376F65">
              <w:rPr>
                <w:rFonts w:ascii="Arial" w:hAnsi="Arial" w:cs="Arial"/>
                <w:sz w:val="20"/>
              </w:rPr>
              <w:t xml:space="preserve"> NSNN theo quy định (kinh phí NSNN cấp b</w:t>
            </w:r>
            <w:r>
              <w:rPr>
                <w:rFonts w:ascii="Arial" w:hAnsi="Arial" w:cs="Arial"/>
                <w:sz w:val="20"/>
                <w:lang w:val="en-US"/>
              </w:rPr>
              <w:t>ù</w:t>
            </w:r>
            <w:r w:rsidRPr="00376F65">
              <w:rPr>
                <w:rFonts w:ascii="Arial" w:hAnsi="Arial" w:cs="Arial"/>
                <w:sz w:val="20"/>
              </w:rPr>
              <w:t xml:space="preserve"> miễn giảm học phí,...).</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Nợ TK 5312 đối ứng với bên </w:t>
            </w:r>
            <w:r>
              <w:rPr>
                <w:rFonts w:ascii="Arial" w:hAnsi="Arial" w:cs="Arial"/>
                <w:sz w:val="20"/>
              </w:rPr>
              <w:t>có</w:t>
            </w:r>
            <w:r w:rsidRPr="00376F65">
              <w:rPr>
                <w:rFonts w:ascii="Arial" w:hAnsi="Arial" w:cs="Arial"/>
                <w:sz w:val="20"/>
              </w:rPr>
              <w:t xml:space="preserve">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1.7</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Thu nhập khác</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419</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các khoản thu nhập khác của đơn vị phát sinh trong năm, chưa được phản ánh vào </w:t>
            </w:r>
            <w:r w:rsidRPr="00376F65">
              <w:rPr>
                <w:rFonts w:ascii="Arial" w:hAnsi="Arial" w:cs="Arial"/>
                <w:sz w:val="20"/>
              </w:rPr>
              <w:lastRenderedPageBreak/>
              <w:t xml:space="preserve">các chỉ tiêu doanh thu nêu </w:t>
            </w:r>
            <w:r>
              <w:rPr>
                <w:rFonts w:ascii="Arial" w:hAnsi="Arial" w:cs="Arial"/>
                <w:sz w:val="20"/>
              </w:rPr>
              <w:t>trên</w:t>
            </w:r>
            <w:r w:rsidRPr="00376F65">
              <w:rPr>
                <w:rFonts w:ascii="Arial" w:hAnsi="Arial" w:cs="Arial"/>
                <w:sz w:val="20"/>
              </w:rPr>
              <w:t>.</w:t>
            </w:r>
          </w:p>
        </w:tc>
        <w:tc>
          <w:tcPr>
            <w:tcW w:w="1695"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lastRenderedPageBreak/>
              <w:t>Căn cứ</w:t>
            </w:r>
            <w:r w:rsidRPr="00376F65">
              <w:rPr>
                <w:rFonts w:ascii="Arial" w:hAnsi="Arial" w:cs="Arial"/>
                <w:sz w:val="20"/>
              </w:rPr>
              <w:t xml:space="preserve"> số liệu </w:t>
            </w:r>
            <w:r>
              <w:rPr>
                <w:rFonts w:ascii="Arial" w:hAnsi="Arial" w:cs="Arial"/>
                <w:sz w:val="20"/>
              </w:rPr>
              <w:t>tổng</w:t>
            </w:r>
            <w:r w:rsidRPr="00376F65">
              <w:rPr>
                <w:rFonts w:ascii="Arial" w:hAnsi="Arial" w:cs="Arial"/>
                <w:sz w:val="20"/>
              </w:rPr>
              <w:t xml:space="preserve"> số phát sinh bên Nợ TK 711 đối ứng vớ</w:t>
            </w:r>
            <w:r>
              <w:rPr>
                <w:rFonts w:ascii="Arial" w:hAnsi="Arial" w:cs="Arial"/>
                <w:sz w:val="20"/>
              </w:rPr>
              <w:t>i bên Có TK</w:t>
            </w:r>
            <w:r w:rsidRPr="00376F65">
              <w:rPr>
                <w:rFonts w:ascii="Arial" w:hAnsi="Arial" w:cs="Arial"/>
                <w:sz w:val="20"/>
              </w:rPr>
              <w:t xml:space="preserve">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971" w:rsidRDefault="002B6592" w:rsidP="00430DC2">
            <w:pPr>
              <w:spacing w:before="120"/>
              <w:jc w:val="center"/>
              <w:rPr>
                <w:rFonts w:ascii="Arial" w:hAnsi="Arial" w:cs="Arial"/>
                <w:b/>
                <w:sz w:val="20"/>
              </w:rPr>
            </w:pPr>
            <w:r w:rsidRPr="00376971">
              <w:rPr>
                <w:rFonts w:ascii="Arial" w:hAnsi="Arial" w:cs="Arial"/>
                <w:b/>
                <w:sz w:val="20"/>
              </w:rPr>
              <w:lastRenderedPageBreak/>
              <w:t>2</w:t>
            </w:r>
          </w:p>
        </w:tc>
        <w:tc>
          <w:tcPr>
            <w:tcW w:w="1117" w:type="pct"/>
            <w:shd w:val="clear" w:color="auto" w:fill="FFFFFF"/>
          </w:tcPr>
          <w:p w:rsidR="002B6592" w:rsidRPr="00376971" w:rsidRDefault="002B6592" w:rsidP="00430DC2">
            <w:pPr>
              <w:spacing w:before="120"/>
              <w:rPr>
                <w:rFonts w:ascii="Arial" w:hAnsi="Arial" w:cs="Arial"/>
                <w:b/>
                <w:sz w:val="20"/>
              </w:rPr>
            </w:pPr>
            <w:r w:rsidRPr="00376971">
              <w:rPr>
                <w:rFonts w:ascii="Arial" w:hAnsi="Arial" w:cs="Arial"/>
                <w:b/>
                <w:sz w:val="20"/>
              </w:rPr>
              <w:t>CHI PHÍ</w:t>
            </w:r>
          </w:p>
        </w:tc>
        <w:tc>
          <w:tcPr>
            <w:tcW w:w="303" w:type="pct"/>
            <w:shd w:val="clear" w:color="auto" w:fill="FFFFFF"/>
          </w:tcPr>
          <w:p w:rsidR="002B6592" w:rsidRPr="00376971" w:rsidRDefault="002B6592" w:rsidP="00430DC2">
            <w:pPr>
              <w:spacing w:before="120"/>
              <w:jc w:val="center"/>
              <w:rPr>
                <w:rFonts w:ascii="Arial" w:hAnsi="Arial" w:cs="Arial"/>
                <w:b/>
                <w:sz w:val="20"/>
              </w:rPr>
            </w:pPr>
            <w:r w:rsidRPr="00376971">
              <w:rPr>
                <w:rFonts w:ascii="Arial" w:hAnsi="Arial" w:cs="Arial"/>
                <w:b/>
                <w:sz w:val="20"/>
              </w:rPr>
              <w:t>450</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Chỉ tiêu </w:t>
            </w:r>
            <w:r>
              <w:rPr>
                <w:rFonts w:ascii="Arial" w:hAnsi="Arial" w:cs="Arial"/>
                <w:sz w:val="20"/>
              </w:rPr>
              <w:t>tổng hợp</w:t>
            </w:r>
            <w:r w:rsidRPr="00376F65">
              <w:rPr>
                <w:rFonts w:ascii="Arial" w:hAnsi="Arial" w:cs="Arial"/>
                <w:sz w:val="20"/>
              </w:rPr>
              <w:t xml:space="preserve"> phản ánh những khoản làm giảm nguồn lực của đơn vị trong năm dưới</w:t>
            </w:r>
            <w:r>
              <w:rPr>
                <w:rFonts w:ascii="Arial" w:hAnsi="Arial" w:cs="Arial"/>
                <w:sz w:val="20"/>
              </w:rPr>
              <w:t xml:space="preserve"> hình</w:t>
            </w:r>
            <w:r w:rsidRPr="00376F65">
              <w:rPr>
                <w:rFonts w:ascii="Arial" w:hAnsi="Arial" w:cs="Arial"/>
                <w:sz w:val="20"/>
              </w:rPr>
              <w:t xml:space="preserve"> thức luồng tiền chi ra (bao gồm cả thanh toán trực tiếp qua KBNN), </w:t>
            </w:r>
            <w:r>
              <w:rPr>
                <w:rFonts w:ascii="Arial" w:hAnsi="Arial" w:cs="Arial"/>
                <w:sz w:val="20"/>
              </w:rPr>
              <w:t>sử dụng</w:t>
            </w:r>
            <w:r w:rsidRPr="00376F65">
              <w:rPr>
                <w:rFonts w:ascii="Arial" w:hAnsi="Arial" w:cs="Arial"/>
                <w:sz w:val="20"/>
              </w:rPr>
              <w:t xml:space="preserve"> các tài sản, hoặc việc phát sinh các khoản nợ phải trả dẫn đến giảm </w:t>
            </w:r>
            <w:r>
              <w:rPr>
                <w:rFonts w:ascii="Arial" w:hAnsi="Arial" w:cs="Arial"/>
                <w:sz w:val="20"/>
              </w:rPr>
              <w:t>tài sản</w:t>
            </w:r>
            <w:r w:rsidRPr="00376F65">
              <w:rPr>
                <w:rFonts w:ascii="Arial" w:hAnsi="Arial" w:cs="Arial"/>
                <w:sz w:val="20"/>
              </w:rPr>
              <w:t xml:space="preserve"> thuần của đơn vị, ngoài các khoản đơn vị kế toán cấp trên điều hoà kinh phí tập trung cho các đơn vị kế toán trực thuộc từ </w:t>
            </w:r>
            <w:r>
              <w:rPr>
                <w:rFonts w:ascii="Arial" w:hAnsi="Arial" w:cs="Arial"/>
                <w:sz w:val="20"/>
              </w:rPr>
              <w:t>quỹ</w:t>
            </w:r>
            <w:r w:rsidRPr="00376F65">
              <w:rPr>
                <w:rFonts w:ascii="Arial" w:hAnsi="Arial" w:cs="Arial"/>
                <w:sz w:val="20"/>
              </w:rPr>
              <w:t xml:space="preserve"> thuộc đơn vị hoặc từ kinh phí mang sang năm sau và ngoài khoản phân phối cho chủ sở hữu (nếu có). Chi phí bao gồm chi phí hoạt động không giao tự chủ; chi phí hoạt động giao tự chủ; chi phí tài chính; giá vốn hàng bán; chi phí bán hàng, chi phí quản lý </w:t>
            </w:r>
            <w:r>
              <w:rPr>
                <w:rFonts w:ascii="Arial" w:hAnsi="Arial" w:cs="Arial"/>
                <w:sz w:val="20"/>
              </w:rPr>
              <w:t>của</w:t>
            </w:r>
            <w:r w:rsidRPr="00376F65">
              <w:rPr>
                <w:rFonts w:ascii="Arial" w:hAnsi="Arial" w:cs="Arial"/>
                <w:sz w:val="20"/>
              </w:rPr>
              <w:t xml:space="preserve"> hoạt động sản xuất kinh doanh, dịch vụ; chi </w:t>
            </w:r>
            <w:r>
              <w:rPr>
                <w:rFonts w:ascii="Arial" w:hAnsi="Arial" w:cs="Arial"/>
                <w:sz w:val="20"/>
              </w:rPr>
              <w:t>phí</w:t>
            </w:r>
            <w:r w:rsidRPr="00376F65">
              <w:rPr>
                <w:rFonts w:ascii="Arial" w:hAnsi="Arial" w:cs="Arial"/>
                <w:sz w:val="20"/>
              </w:rPr>
              <w:t xml:space="preserve"> tài sản bàn giao </w:t>
            </w:r>
            <w:r>
              <w:rPr>
                <w:rFonts w:ascii="Arial" w:hAnsi="Arial" w:cs="Arial"/>
                <w:sz w:val="20"/>
              </w:rPr>
              <w:t xml:space="preserve">và </w:t>
            </w:r>
            <w:r w:rsidRPr="00376F65">
              <w:rPr>
                <w:rFonts w:ascii="Arial" w:hAnsi="Arial" w:cs="Arial"/>
                <w:sz w:val="20"/>
              </w:rPr>
              <w:t>các chi phí khác.</w:t>
            </w:r>
          </w:p>
        </w:tc>
        <w:tc>
          <w:tcPr>
            <w:tcW w:w="1695" w:type="pct"/>
            <w:shd w:val="clear" w:color="auto" w:fill="FFFFFF"/>
          </w:tcPr>
          <w:p w:rsidR="002B6592" w:rsidRPr="00376971" w:rsidRDefault="002B6592" w:rsidP="00430DC2">
            <w:pPr>
              <w:spacing w:before="120"/>
              <w:rPr>
                <w:rFonts w:ascii="Arial" w:hAnsi="Arial" w:cs="Arial"/>
                <w:b/>
                <w:sz w:val="20"/>
              </w:rPr>
            </w:pPr>
            <w:r w:rsidRPr="00376971">
              <w:rPr>
                <w:rFonts w:ascii="Arial" w:hAnsi="Arial" w:cs="Arial"/>
                <w:b/>
                <w:sz w:val="20"/>
              </w:rPr>
              <w:t>Mã số 450 = Mã số 451 + Mã số 452 + Mã số 453 + Mã số 454 + Mã số 455 + Mã số 456 + Mã số 457 + Mã số 458</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2.1</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Chi phí hoạt động không giao tự chủ</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451</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chi phí phục vụ cho các hoạt động không giao tự chủ </w:t>
            </w:r>
            <w:r>
              <w:rPr>
                <w:rFonts w:ascii="Arial" w:hAnsi="Arial" w:cs="Arial"/>
                <w:sz w:val="20"/>
              </w:rPr>
              <w:t>của</w:t>
            </w:r>
            <w:r w:rsidRPr="00376F65">
              <w:rPr>
                <w:rFonts w:ascii="Arial" w:hAnsi="Arial" w:cs="Arial"/>
                <w:sz w:val="20"/>
              </w:rPr>
              <w:t xml:space="preserve"> đơn vị trong năm (tr</w:t>
            </w:r>
            <w:r>
              <w:rPr>
                <w:rFonts w:ascii="Arial" w:hAnsi="Arial" w:cs="Arial"/>
                <w:sz w:val="20"/>
                <w:lang w:val="en-US"/>
              </w:rPr>
              <w:t>ừ</w:t>
            </w:r>
            <w:r w:rsidRPr="00376F65">
              <w:rPr>
                <w:rFonts w:ascii="Arial" w:hAnsi="Arial" w:cs="Arial"/>
                <w:sz w:val="20"/>
              </w:rPr>
              <w:t xml:space="preserve"> chi phí hoạt động dịch vụ sự nghiệp công </w:t>
            </w:r>
            <w:r>
              <w:rPr>
                <w:rFonts w:ascii="Arial" w:hAnsi="Arial" w:cs="Arial"/>
                <w:sz w:val="20"/>
              </w:rPr>
              <w:t>sử dụng</w:t>
            </w:r>
            <w:r w:rsidRPr="00376F65">
              <w:rPr>
                <w:rFonts w:ascii="Arial" w:hAnsi="Arial" w:cs="Arial"/>
                <w:sz w:val="20"/>
              </w:rPr>
              <w:t xml:space="preserve"> ngân sách theo</w:t>
            </w:r>
            <w:r>
              <w:rPr>
                <w:rFonts w:ascii="Arial" w:hAnsi="Arial" w:cs="Arial"/>
                <w:sz w:val="20"/>
              </w:rPr>
              <w:t xml:space="preserve"> hình</w:t>
            </w:r>
            <w:r w:rsidRPr="00376F65">
              <w:rPr>
                <w:rFonts w:ascii="Arial" w:hAnsi="Arial" w:cs="Arial"/>
                <w:sz w:val="20"/>
              </w:rPr>
              <w:t xml:space="preserve"> thức giao nhiệm vụ).</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w:t>
            </w:r>
            <w:r>
              <w:rPr>
                <w:rFonts w:ascii="Arial" w:hAnsi="Arial" w:cs="Arial"/>
                <w:sz w:val="20"/>
              </w:rPr>
              <w:t>có</w:t>
            </w:r>
            <w:r w:rsidRPr="00376F65">
              <w:rPr>
                <w:rFonts w:ascii="Arial" w:hAnsi="Arial" w:cs="Arial"/>
                <w:sz w:val="20"/>
              </w:rPr>
              <w:t xml:space="preserve"> TK 611 đối ứng với bên Nợ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2.2</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Chi phí hoạt động giao tự chủ</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452</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chi phí trong năm của các hoạt động mà đơn </w:t>
            </w:r>
            <w:r>
              <w:rPr>
                <w:rFonts w:ascii="Arial" w:hAnsi="Arial" w:cs="Arial"/>
                <w:sz w:val="20"/>
              </w:rPr>
              <w:t>vị</w:t>
            </w:r>
            <w:r w:rsidRPr="00376F65">
              <w:rPr>
                <w:rFonts w:ascii="Arial" w:hAnsi="Arial" w:cs="Arial"/>
                <w:sz w:val="20"/>
              </w:rPr>
              <w:t xml:space="preserve"> được giao </w:t>
            </w:r>
            <w:r>
              <w:rPr>
                <w:rFonts w:ascii="Arial" w:hAnsi="Arial" w:cs="Arial"/>
                <w:sz w:val="20"/>
              </w:rPr>
              <w:t>tự chủ</w:t>
            </w:r>
            <w:r w:rsidRPr="00376F65">
              <w:rPr>
                <w:rFonts w:ascii="Arial" w:hAnsi="Arial" w:cs="Arial"/>
                <w:sz w:val="20"/>
              </w:rPr>
              <w:t xml:space="preserve">, bao gồm cả các khoản phân phối từ kinh phí tiết kiệm được cuối kỳ để chi </w:t>
            </w:r>
            <w:r>
              <w:rPr>
                <w:rFonts w:ascii="Arial" w:hAnsi="Arial" w:cs="Arial"/>
                <w:sz w:val="20"/>
              </w:rPr>
              <w:t>bổ sung</w:t>
            </w:r>
            <w:r w:rsidRPr="00376F65">
              <w:rPr>
                <w:rFonts w:ascii="Arial" w:hAnsi="Arial" w:cs="Arial"/>
                <w:sz w:val="20"/>
              </w:rPr>
              <w:t xml:space="preserve"> thu nhập, </w:t>
            </w:r>
            <w:r>
              <w:rPr>
                <w:rFonts w:ascii="Arial" w:hAnsi="Arial" w:cs="Arial"/>
                <w:sz w:val="20"/>
              </w:rPr>
              <w:t>khen thưởng</w:t>
            </w:r>
            <w:r w:rsidRPr="00376F65">
              <w:rPr>
                <w:rFonts w:ascii="Arial" w:hAnsi="Arial" w:cs="Arial"/>
                <w:sz w:val="20"/>
              </w:rPr>
              <w:t xml:space="preserve">, phúc lợi và trích lập các quỹ </w:t>
            </w:r>
            <w:r>
              <w:rPr>
                <w:rFonts w:ascii="Arial" w:hAnsi="Arial" w:cs="Arial"/>
                <w:sz w:val="20"/>
              </w:rPr>
              <w:t>có</w:t>
            </w:r>
            <w:r w:rsidRPr="00376F65">
              <w:rPr>
                <w:rFonts w:ascii="Arial" w:hAnsi="Arial" w:cs="Arial"/>
                <w:sz w:val="20"/>
              </w:rPr>
              <w:t xml:space="preserve"> tính chất phải trả.</w:t>
            </w:r>
          </w:p>
          <w:p w:rsidR="002B6592" w:rsidRPr="00376F65" w:rsidRDefault="002B6592" w:rsidP="00430DC2">
            <w:pPr>
              <w:spacing w:before="120"/>
              <w:rPr>
                <w:rFonts w:ascii="Arial" w:hAnsi="Arial" w:cs="Arial"/>
                <w:sz w:val="20"/>
              </w:rPr>
            </w:pPr>
            <w:r w:rsidRPr="00376F65">
              <w:rPr>
                <w:rFonts w:ascii="Arial" w:hAnsi="Arial" w:cs="Arial"/>
                <w:sz w:val="20"/>
              </w:rPr>
              <w:t xml:space="preserve">Chi trình bày số liệu vào chỉ tiêu này đối với cơ quan nhà nước và đơn vị khác không </w:t>
            </w:r>
            <w:r>
              <w:rPr>
                <w:rFonts w:ascii="Arial" w:hAnsi="Arial" w:cs="Arial"/>
                <w:sz w:val="20"/>
              </w:rPr>
              <w:t>có</w:t>
            </w:r>
            <w:r w:rsidRPr="00376F65">
              <w:rPr>
                <w:rFonts w:ascii="Arial" w:hAnsi="Arial" w:cs="Arial"/>
                <w:sz w:val="20"/>
              </w:rPr>
              <w:t xml:space="preserve"> hoạt động sản xuất kinh doanh, dịch vụ.</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Căn cứ số liệu tổng số phát sinh </w:t>
            </w:r>
            <w:r>
              <w:rPr>
                <w:rFonts w:ascii="Arial" w:hAnsi="Arial" w:cs="Arial"/>
                <w:sz w:val="20"/>
              </w:rPr>
              <w:t>bên</w:t>
            </w:r>
            <w:r w:rsidRPr="00376F65">
              <w:rPr>
                <w:rFonts w:ascii="Arial" w:hAnsi="Arial" w:cs="Arial"/>
                <w:sz w:val="20"/>
              </w:rPr>
              <w:t xml:space="preserve"> Có TK 612 đối ứng với bên Nợ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2.3</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Chi phí tài chính</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453</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chi phí hoạt động tài chính của đơn vị trong năm, bao gồm các khoản lỗ liên quan đến các hoạt động đầu tư tài chính; chi phí liên quan đến việc góp vốn vào đơn vị khác; lỗ chuyển nhượng vốn khi thanh lý các khoản vốn góp vào </w:t>
            </w:r>
            <w:r w:rsidRPr="00376F65">
              <w:rPr>
                <w:rFonts w:ascii="Arial" w:hAnsi="Arial" w:cs="Arial"/>
                <w:sz w:val="20"/>
              </w:rPr>
              <w:lastRenderedPageBreak/>
              <w:t>đơn vị khác; l</w:t>
            </w:r>
            <w:r>
              <w:rPr>
                <w:rFonts w:ascii="Arial" w:hAnsi="Arial" w:cs="Arial"/>
                <w:sz w:val="20"/>
                <w:lang w:val="en-US"/>
              </w:rPr>
              <w:t>ỗ</w:t>
            </w:r>
            <w:r w:rsidRPr="00376F65">
              <w:rPr>
                <w:rFonts w:ascii="Arial" w:hAnsi="Arial" w:cs="Arial"/>
                <w:sz w:val="20"/>
              </w:rPr>
              <w:t xml:space="preserve"> chuyển nhượng chứng kho</w:t>
            </w:r>
            <w:r>
              <w:rPr>
                <w:rFonts w:ascii="Arial" w:hAnsi="Arial" w:cs="Arial"/>
                <w:sz w:val="20"/>
                <w:lang w:val="en-US"/>
              </w:rPr>
              <w:t>á</w:t>
            </w:r>
            <w:r w:rsidRPr="00376F65">
              <w:rPr>
                <w:rFonts w:ascii="Arial" w:hAnsi="Arial" w:cs="Arial"/>
                <w:sz w:val="20"/>
              </w:rPr>
              <w:t xml:space="preserve">n; lỗ chênh </w:t>
            </w:r>
            <w:r>
              <w:rPr>
                <w:rFonts w:ascii="Arial" w:hAnsi="Arial" w:cs="Arial"/>
                <w:sz w:val="20"/>
              </w:rPr>
              <w:t>lệch</w:t>
            </w:r>
            <w:r w:rsidRPr="00376F65">
              <w:rPr>
                <w:rFonts w:ascii="Arial" w:hAnsi="Arial" w:cs="Arial"/>
                <w:sz w:val="20"/>
              </w:rPr>
              <w:t xml:space="preserve"> tỷ giá; chi phí giao dịch bản chứng khoán (nếu có); chi phí vay vốn; chiết khấu thanh toán cho người mua; dự phòng </w:t>
            </w:r>
            <w:r>
              <w:rPr>
                <w:rFonts w:ascii="Arial" w:hAnsi="Arial" w:cs="Arial"/>
                <w:sz w:val="20"/>
              </w:rPr>
              <w:t>tổn thất</w:t>
            </w:r>
            <w:r w:rsidRPr="00376F65">
              <w:rPr>
                <w:rFonts w:ascii="Arial" w:hAnsi="Arial" w:cs="Arial"/>
                <w:sz w:val="20"/>
              </w:rPr>
              <w:t xml:space="preserve"> đầu tư và các khoản chi phí tài chính khác. Chỉ tiêu </w:t>
            </w:r>
            <w:r>
              <w:rPr>
                <w:rFonts w:ascii="Arial" w:hAnsi="Arial" w:cs="Arial"/>
                <w:sz w:val="20"/>
              </w:rPr>
              <w:t>này</w:t>
            </w:r>
            <w:r w:rsidRPr="00376F65">
              <w:rPr>
                <w:rFonts w:ascii="Arial" w:hAnsi="Arial" w:cs="Arial"/>
                <w:sz w:val="20"/>
              </w:rPr>
              <w:t xml:space="preserve"> chi phát sinh đối với các đơn vị được ph</w:t>
            </w:r>
            <w:r>
              <w:rPr>
                <w:rFonts w:ascii="Arial" w:hAnsi="Arial" w:cs="Arial"/>
                <w:sz w:val="20"/>
              </w:rPr>
              <w:t>ép</w:t>
            </w:r>
            <w:r w:rsidRPr="00376F65">
              <w:rPr>
                <w:rFonts w:ascii="Arial" w:hAnsi="Arial" w:cs="Arial"/>
                <w:sz w:val="20"/>
              </w:rPr>
              <w:t xml:space="preserve"> có các hoạt động tài chính theo quy định.</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 xml:space="preserve">Căn cứ số liệu tổng số phát sinh bên </w:t>
            </w:r>
            <w:r>
              <w:rPr>
                <w:rFonts w:ascii="Arial" w:hAnsi="Arial" w:cs="Arial"/>
                <w:sz w:val="20"/>
              </w:rPr>
              <w:t>có</w:t>
            </w:r>
            <w:r w:rsidRPr="00376F65">
              <w:rPr>
                <w:rFonts w:ascii="Arial" w:hAnsi="Arial" w:cs="Arial"/>
                <w:sz w:val="20"/>
              </w:rPr>
              <w:t xml:space="preserve"> TK 615 đối ứng với bên Nợ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2.4</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Gi</w:t>
            </w:r>
            <w:r>
              <w:rPr>
                <w:rFonts w:ascii="Arial" w:hAnsi="Arial" w:cs="Arial"/>
                <w:sz w:val="20"/>
                <w:lang w:val="en-US"/>
              </w:rPr>
              <w:t>á</w:t>
            </w:r>
            <w:r w:rsidRPr="00376F65">
              <w:rPr>
                <w:rFonts w:ascii="Arial" w:hAnsi="Arial" w:cs="Arial"/>
                <w:sz w:val="20"/>
              </w:rPr>
              <w:t xml:space="preserve"> vốn hàng bán</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454</w:t>
            </w:r>
          </w:p>
        </w:tc>
        <w:tc>
          <w:tcPr>
            <w:tcW w:w="1657" w:type="pct"/>
            <w:shd w:val="clear" w:color="auto" w:fill="FFFFFF"/>
          </w:tcPr>
          <w:p w:rsidR="002B6592" w:rsidRDefault="002B6592" w:rsidP="00430DC2">
            <w:pPr>
              <w:spacing w:before="120"/>
              <w:rPr>
                <w:rFonts w:ascii="Arial" w:hAnsi="Arial" w:cs="Arial"/>
                <w:sz w:val="20"/>
                <w:lang w:val="en-US"/>
              </w:rPr>
            </w:pPr>
            <w:r w:rsidRPr="00376F65">
              <w:rPr>
                <w:rFonts w:ascii="Arial" w:hAnsi="Arial" w:cs="Arial"/>
                <w:sz w:val="20"/>
              </w:rPr>
              <w:t>Phản ánh trị gi</w:t>
            </w:r>
            <w:r>
              <w:rPr>
                <w:rFonts w:ascii="Arial" w:hAnsi="Arial" w:cs="Arial"/>
                <w:sz w:val="20"/>
                <w:lang w:val="en-US"/>
              </w:rPr>
              <w:t>á</w:t>
            </w:r>
            <w:r w:rsidRPr="00376F65">
              <w:rPr>
                <w:rFonts w:ascii="Arial" w:hAnsi="Arial" w:cs="Arial"/>
                <w:sz w:val="20"/>
              </w:rPr>
              <w:t xml:space="preserve"> vốn của sản phẩm </w:t>
            </w:r>
            <w:r>
              <w:rPr>
                <w:rFonts w:ascii="Arial" w:hAnsi="Arial" w:cs="Arial"/>
                <w:sz w:val="20"/>
              </w:rPr>
              <w:t>hàng hóa</w:t>
            </w:r>
            <w:r w:rsidRPr="00376F65">
              <w:rPr>
                <w:rFonts w:ascii="Arial" w:hAnsi="Arial" w:cs="Arial"/>
                <w:sz w:val="20"/>
              </w:rPr>
              <w:t xml:space="preserve"> bán ra và dịch vụ (hoặc phần dịch vụ) đã hoàn thành trong năm </w:t>
            </w:r>
            <w:r>
              <w:rPr>
                <w:rFonts w:ascii="Arial" w:hAnsi="Arial" w:cs="Arial"/>
                <w:sz w:val="20"/>
              </w:rPr>
              <w:t>đối với</w:t>
            </w:r>
            <w:r w:rsidRPr="00376F65">
              <w:rPr>
                <w:rFonts w:ascii="Arial" w:hAnsi="Arial" w:cs="Arial"/>
                <w:sz w:val="20"/>
              </w:rPr>
              <w:t xml:space="preserve"> </w:t>
            </w:r>
            <w:r>
              <w:rPr>
                <w:rFonts w:ascii="Arial" w:hAnsi="Arial" w:cs="Arial"/>
                <w:sz w:val="20"/>
              </w:rPr>
              <w:t>đơn</w:t>
            </w:r>
            <w:r w:rsidRPr="00376F65">
              <w:rPr>
                <w:rFonts w:ascii="Arial" w:hAnsi="Arial" w:cs="Arial"/>
                <w:sz w:val="20"/>
              </w:rPr>
              <w:t xml:space="preserve"> vị có hoạt động sản xuất</w:t>
            </w:r>
            <w:r>
              <w:rPr>
                <w:rFonts w:ascii="Arial" w:hAnsi="Arial" w:cs="Arial"/>
                <w:sz w:val="20"/>
                <w:lang w:val="en-US"/>
              </w:rPr>
              <w:t xml:space="preserve"> </w:t>
            </w:r>
            <w:r w:rsidRPr="00376F65">
              <w:rPr>
                <w:rFonts w:ascii="Arial" w:hAnsi="Arial" w:cs="Arial"/>
                <w:sz w:val="20"/>
              </w:rPr>
              <w:t xml:space="preserve">kinh doanh, </w:t>
            </w:r>
            <w:r>
              <w:rPr>
                <w:rFonts w:ascii="Arial" w:hAnsi="Arial" w:cs="Arial"/>
                <w:sz w:val="20"/>
              </w:rPr>
              <w:t>dịch vụ</w:t>
            </w:r>
            <w:r w:rsidRPr="00376F65">
              <w:rPr>
                <w:rFonts w:ascii="Arial" w:hAnsi="Arial" w:cs="Arial"/>
                <w:sz w:val="20"/>
              </w:rPr>
              <w:t xml:space="preserve"> theo quy định.</w:t>
            </w:r>
          </w:p>
          <w:p w:rsidR="002B6592" w:rsidRPr="009E282B" w:rsidRDefault="002B6592" w:rsidP="00430DC2">
            <w:pPr>
              <w:spacing w:before="120"/>
              <w:rPr>
                <w:rFonts w:ascii="Arial" w:hAnsi="Arial" w:cs="Arial"/>
                <w:sz w:val="20"/>
                <w:lang w:val="en-US"/>
              </w:rPr>
            </w:pPr>
            <w:r>
              <w:rPr>
                <w:rFonts w:ascii="Arial" w:hAnsi="Arial" w:cs="Arial"/>
                <w:sz w:val="20"/>
              </w:rPr>
              <w:t>Ch</w:t>
            </w:r>
            <w:r>
              <w:rPr>
                <w:rFonts w:ascii="Arial" w:hAnsi="Arial" w:cs="Arial"/>
                <w:sz w:val="20"/>
                <w:lang w:val="en-US"/>
              </w:rPr>
              <w:t>ỉ</w:t>
            </w:r>
            <w:r w:rsidRPr="00376F65">
              <w:rPr>
                <w:rFonts w:ascii="Arial" w:hAnsi="Arial" w:cs="Arial"/>
                <w:sz w:val="20"/>
              </w:rPr>
              <w:t xml:space="preserve"> trình bày số liệu vào </w:t>
            </w:r>
            <w:r>
              <w:rPr>
                <w:rFonts w:ascii="Arial" w:hAnsi="Arial" w:cs="Arial"/>
                <w:sz w:val="20"/>
              </w:rPr>
              <w:t>chỉ tiêu</w:t>
            </w:r>
            <w:r w:rsidRPr="00376F65">
              <w:rPr>
                <w:rFonts w:ascii="Arial" w:hAnsi="Arial" w:cs="Arial"/>
                <w:sz w:val="20"/>
              </w:rPr>
              <w:t xml:space="preserve"> này đối với đơn vị sự nghiệp công lập và </w:t>
            </w:r>
            <w:r>
              <w:rPr>
                <w:rFonts w:ascii="Arial" w:hAnsi="Arial" w:cs="Arial"/>
                <w:sz w:val="20"/>
              </w:rPr>
              <w:t>đơn</w:t>
            </w:r>
            <w:r w:rsidRPr="00376F65">
              <w:rPr>
                <w:rFonts w:ascii="Arial" w:hAnsi="Arial" w:cs="Arial"/>
                <w:sz w:val="20"/>
              </w:rPr>
              <w:t xml:space="preserve"> vi khác </w:t>
            </w:r>
            <w:r>
              <w:rPr>
                <w:rFonts w:ascii="Arial" w:hAnsi="Arial" w:cs="Arial"/>
                <w:sz w:val="20"/>
              </w:rPr>
              <w:t>có</w:t>
            </w:r>
            <w:r w:rsidRPr="00376F65">
              <w:rPr>
                <w:rFonts w:ascii="Arial" w:hAnsi="Arial" w:cs="Arial"/>
                <w:sz w:val="20"/>
              </w:rPr>
              <w:t xml:space="preserve"> hoạt động sản xuất kinh doanh, dịch vụ.</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 số</w:t>
            </w:r>
            <w:r w:rsidRPr="00376F65">
              <w:rPr>
                <w:rFonts w:ascii="Arial" w:hAnsi="Arial" w:cs="Arial"/>
                <w:sz w:val="20"/>
              </w:rPr>
              <w:t xml:space="preserve"> phát sinh </w:t>
            </w:r>
            <w:r>
              <w:rPr>
                <w:rFonts w:ascii="Arial" w:hAnsi="Arial" w:cs="Arial"/>
                <w:sz w:val="20"/>
              </w:rPr>
              <w:t>bên</w:t>
            </w:r>
            <w:r w:rsidRPr="00376F65">
              <w:rPr>
                <w:rFonts w:ascii="Arial" w:hAnsi="Arial" w:cs="Arial"/>
                <w:sz w:val="20"/>
              </w:rPr>
              <w:t xml:space="preserve"> Có TK 632 đối ứng với bên Nợ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2.5</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Chi phí bán hàng</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455</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các chi phí thực tế phát sinh </w:t>
            </w:r>
            <w:r>
              <w:rPr>
                <w:rFonts w:ascii="Arial" w:hAnsi="Arial" w:cs="Arial"/>
                <w:sz w:val="20"/>
              </w:rPr>
              <w:t>trong</w:t>
            </w:r>
            <w:r w:rsidRPr="00376F65">
              <w:rPr>
                <w:rFonts w:ascii="Arial" w:hAnsi="Arial" w:cs="Arial"/>
                <w:sz w:val="20"/>
              </w:rPr>
              <w:t xml:space="preserve"> </w:t>
            </w:r>
            <w:r>
              <w:rPr>
                <w:rFonts w:ascii="Arial" w:hAnsi="Arial" w:cs="Arial"/>
                <w:sz w:val="20"/>
              </w:rPr>
              <w:t>quá trình</w:t>
            </w:r>
            <w:r w:rsidRPr="00376F65">
              <w:rPr>
                <w:rFonts w:ascii="Arial" w:hAnsi="Arial" w:cs="Arial"/>
                <w:sz w:val="20"/>
              </w:rPr>
              <w:t xml:space="preserve"> bán sản phẩm, </w:t>
            </w:r>
            <w:r>
              <w:rPr>
                <w:rFonts w:ascii="Arial" w:hAnsi="Arial" w:cs="Arial"/>
                <w:sz w:val="20"/>
              </w:rPr>
              <w:t>hàng hóa</w:t>
            </w:r>
            <w:r w:rsidRPr="00376F65">
              <w:rPr>
                <w:rFonts w:ascii="Arial" w:hAnsi="Arial" w:cs="Arial"/>
                <w:sz w:val="20"/>
              </w:rPr>
              <w:t>, cung cấp dịch vụ trong năm của đơn vị có hoạt độ</w:t>
            </w:r>
            <w:r>
              <w:rPr>
                <w:rFonts w:ascii="Arial" w:hAnsi="Arial" w:cs="Arial"/>
                <w:sz w:val="20"/>
              </w:rPr>
              <w:t>ng s</w:t>
            </w:r>
            <w:r>
              <w:rPr>
                <w:rFonts w:ascii="Arial" w:hAnsi="Arial" w:cs="Arial"/>
                <w:sz w:val="20"/>
                <w:lang w:val="en-US"/>
              </w:rPr>
              <w:t>ả</w:t>
            </w:r>
            <w:r w:rsidRPr="00376F65">
              <w:rPr>
                <w:rFonts w:ascii="Arial" w:hAnsi="Arial" w:cs="Arial"/>
                <w:sz w:val="20"/>
              </w:rPr>
              <w:t xml:space="preserve">n </w:t>
            </w:r>
            <w:r>
              <w:rPr>
                <w:rFonts w:ascii="Arial" w:hAnsi="Arial" w:cs="Arial"/>
                <w:sz w:val="20"/>
              </w:rPr>
              <w:t>xuất</w:t>
            </w:r>
            <w:r w:rsidRPr="00376F65">
              <w:rPr>
                <w:rFonts w:ascii="Arial" w:hAnsi="Arial" w:cs="Arial"/>
                <w:sz w:val="20"/>
              </w:rPr>
              <w:t xml:space="preserve"> kinh doanh, dịch vụ; bao gồm các chi phí liên quan đến chào hàng, giới thiệu sản phẩm, quảng cáo sản phẩm dịch vụ, hoa hồng bán hàng, chi phí bảo hành sản phẩm, </w:t>
            </w:r>
            <w:r>
              <w:rPr>
                <w:rFonts w:ascii="Arial" w:hAnsi="Arial" w:cs="Arial"/>
                <w:sz w:val="20"/>
              </w:rPr>
              <w:t>hàng hóa</w:t>
            </w:r>
            <w:r w:rsidRPr="00376F65">
              <w:rPr>
                <w:rFonts w:ascii="Arial" w:hAnsi="Arial" w:cs="Arial"/>
                <w:sz w:val="20"/>
              </w:rPr>
              <w:t xml:space="preserve"> (nếu có), chi phí bảo quản, đóng gói, vận chuyển,...</w:t>
            </w:r>
          </w:p>
          <w:p w:rsidR="002B6592" w:rsidRPr="00376F65" w:rsidRDefault="002B6592" w:rsidP="00430DC2">
            <w:pPr>
              <w:spacing w:before="120"/>
              <w:rPr>
                <w:rFonts w:ascii="Arial" w:hAnsi="Arial" w:cs="Arial"/>
                <w:sz w:val="20"/>
              </w:rPr>
            </w:pPr>
            <w:r w:rsidRPr="00376F65">
              <w:rPr>
                <w:rFonts w:ascii="Arial" w:hAnsi="Arial" w:cs="Arial"/>
                <w:sz w:val="20"/>
              </w:rPr>
              <w:t>Ch</w:t>
            </w:r>
            <w:r>
              <w:rPr>
                <w:rFonts w:ascii="Arial" w:hAnsi="Arial" w:cs="Arial"/>
                <w:sz w:val="20"/>
                <w:lang w:val="en-US"/>
              </w:rPr>
              <w:t>ỉ</w:t>
            </w:r>
            <w:r w:rsidRPr="00376F65">
              <w:rPr>
                <w:rFonts w:ascii="Arial" w:hAnsi="Arial" w:cs="Arial"/>
                <w:sz w:val="20"/>
              </w:rPr>
              <w:t xml:space="preserve"> trình bày số liệu vào </w:t>
            </w:r>
            <w:r>
              <w:rPr>
                <w:rFonts w:ascii="Arial" w:hAnsi="Arial" w:cs="Arial"/>
                <w:sz w:val="20"/>
              </w:rPr>
              <w:t>chỉ tiêu</w:t>
            </w:r>
            <w:r w:rsidRPr="00376F65">
              <w:rPr>
                <w:rFonts w:ascii="Arial" w:hAnsi="Arial" w:cs="Arial"/>
                <w:sz w:val="20"/>
              </w:rPr>
              <w:t xml:space="preserve"> này đối với đơn vị sự nghiệp công lập và đơn vị khác có hoạt </w:t>
            </w:r>
            <w:r>
              <w:rPr>
                <w:rFonts w:ascii="Arial" w:hAnsi="Arial" w:cs="Arial"/>
                <w:sz w:val="20"/>
              </w:rPr>
              <w:t>động</w:t>
            </w:r>
            <w:r w:rsidRPr="00376F65">
              <w:rPr>
                <w:rFonts w:ascii="Arial" w:hAnsi="Arial" w:cs="Arial"/>
                <w:sz w:val="20"/>
              </w:rPr>
              <w:t xml:space="preserve"> sản xuất kinh doanh, dịch vụ.</w:t>
            </w:r>
          </w:p>
        </w:tc>
        <w:tc>
          <w:tcPr>
            <w:tcW w:w="1695"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Căn cứ</w:t>
            </w:r>
            <w:r w:rsidRPr="00376F65">
              <w:rPr>
                <w:rFonts w:ascii="Arial" w:hAnsi="Arial" w:cs="Arial"/>
                <w:sz w:val="20"/>
              </w:rPr>
              <w:t xml:space="preserve"> số liệu </w:t>
            </w:r>
            <w:r>
              <w:rPr>
                <w:rFonts w:ascii="Arial" w:hAnsi="Arial" w:cs="Arial"/>
                <w:sz w:val="20"/>
              </w:rPr>
              <w:t>tổng</w:t>
            </w:r>
            <w:r w:rsidRPr="00376F65">
              <w:rPr>
                <w:rFonts w:ascii="Arial" w:hAnsi="Arial" w:cs="Arial"/>
                <w:sz w:val="20"/>
              </w:rPr>
              <w:t xml:space="preserve"> số phát sinh </w:t>
            </w:r>
            <w:r>
              <w:rPr>
                <w:rFonts w:ascii="Arial" w:hAnsi="Arial" w:cs="Arial"/>
                <w:sz w:val="20"/>
              </w:rPr>
              <w:t>bên</w:t>
            </w:r>
            <w:r w:rsidRPr="00376F65">
              <w:rPr>
                <w:rFonts w:ascii="Arial" w:hAnsi="Arial" w:cs="Arial"/>
                <w:sz w:val="20"/>
              </w:rPr>
              <w:t xml:space="preserve"> </w:t>
            </w:r>
            <w:r>
              <w:rPr>
                <w:rFonts w:ascii="Arial" w:hAnsi="Arial" w:cs="Arial"/>
                <w:sz w:val="20"/>
              </w:rPr>
              <w:t>có</w:t>
            </w:r>
            <w:r w:rsidRPr="00376F65">
              <w:rPr>
                <w:rFonts w:ascii="Arial" w:hAnsi="Arial" w:cs="Arial"/>
                <w:sz w:val="20"/>
              </w:rPr>
              <w:t xml:space="preserve"> TK 641 đ</w:t>
            </w:r>
            <w:r>
              <w:rPr>
                <w:rFonts w:ascii="Arial" w:hAnsi="Arial" w:cs="Arial"/>
                <w:sz w:val="20"/>
                <w:lang w:val="en-US"/>
              </w:rPr>
              <w:t>ố</w:t>
            </w:r>
            <w:r>
              <w:rPr>
                <w:rFonts w:ascii="Arial" w:hAnsi="Arial" w:cs="Arial"/>
                <w:sz w:val="20"/>
              </w:rPr>
              <w:t xml:space="preserve">i </w:t>
            </w:r>
            <w:r>
              <w:rPr>
                <w:rFonts w:ascii="Arial" w:hAnsi="Arial" w:cs="Arial"/>
                <w:sz w:val="20"/>
                <w:lang w:val="en-US"/>
              </w:rPr>
              <w:t>ứ</w:t>
            </w:r>
            <w:r w:rsidRPr="00376F65">
              <w:rPr>
                <w:rFonts w:ascii="Arial" w:hAnsi="Arial" w:cs="Arial"/>
                <w:sz w:val="20"/>
              </w:rPr>
              <w:t>ng với bên Nợ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2.6</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Chi phí quản lý </w:t>
            </w:r>
            <w:r>
              <w:rPr>
                <w:rFonts w:ascii="Arial" w:hAnsi="Arial" w:cs="Arial"/>
                <w:sz w:val="20"/>
              </w:rPr>
              <w:t>của</w:t>
            </w:r>
            <w:r w:rsidRPr="00376F65">
              <w:rPr>
                <w:rFonts w:ascii="Arial" w:hAnsi="Arial" w:cs="Arial"/>
                <w:sz w:val="20"/>
              </w:rPr>
              <w:t xml:space="preserve"> hoạt động sản xuất kinh doanh, dịch vụ</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456</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các chi phí </w:t>
            </w:r>
            <w:r>
              <w:rPr>
                <w:rFonts w:ascii="Arial" w:hAnsi="Arial" w:cs="Arial"/>
                <w:sz w:val="20"/>
              </w:rPr>
              <w:t>quản lý</w:t>
            </w:r>
            <w:r w:rsidRPr="00376F65">
              <w:rPr>
                <w:rFonts w:ascii="Arial" w:hAnsi="Arial" w:cs="Arial"/>
                <w:sz w:val="20"/>
              </w:rPr>
              <w:t xml:space="preserve"> chung trong năm của đơn vị sự nghiệp công lập và đơn vị khác </w:t>
            </w:r>
            <w:r>
              <w:rPr>
                <w:rFonts w:ascii="Arial" w:hAnsi="Arial" w:cs="Arial"/>
                <w:sz w:val="20"/>
              </w:rPr>
              <w:t>có</w:t>
            </w:r>
            <w:r w:rsidRPr="00376F65">
              <w:rPr>
                <w:rFonts w:ascii="Arial" w:hAnsi="Arial" w:cs="Arial"/>
                <w:sz w:val="20"/>
              </w:rPr>
              <w:t xml:space="preserve"> hoạt động sản xuất kinh doanh, dịch vụ, bao gồm các chi phí của bộ phận thực hiện nhiệm vụ quản lý chung các hoạt động của đơn vị; các khoản phân phối từ chênh </w:t>
            </w:r>
            <w:r>
              <w:rPr>
                <w:rFonts w:ascii="Arial" w:hAnsi="Arial" w:cs="Arial"/>
                <w:sz w:val="20"/>
              </w:rPr>
              <w:t>lệch</w:t>
            </w:r>
            <w:r w:rsidRPr="00376F65">
              <w:rPr>
                <w:rFonts w:ascii="Arial" w:hAnsi="Arial" w:cs="Arial"/>
                <w:sz w:val="20"/>
              </w:rPr>
              <w:t xml:space="preserve"> thu, chi cuối kỳ của đơn vị theo cơ chế tài chính đ</w:t>
            </w:r>
            <w:r>
              <w:rPr>
                <w:rFonts w:ascii="Arial" w:hAnsi="Arial" w:cs="Arial"/>
                <w:sz w:val="20"/>
                <w:lang w:val="en-US"/>
              </w:rPr>
              <w:t>ể</w:t>
            </w:r>
            <w:r w:rsidRPr="00376F65">
              <w:rPr>
                <w:rFonts w:ascii="Arial" w:hAnsi="Arial" w:cs="Arial"/>
                <w:sz w:val="20"/>
              </w:rPr>
              <w:t xml:space="preserve"> chi </w:t>
            </w:r>
            <w:r>
              <w:rPr>
                <w:rFonts w:ascii="Arial" w:hAnsi="Arial" w:cs="Arial"/>
                <w:sz w:val="20"/>
              </w:rPr>
              <w:t>bổ sung</w:t>
            </w:r>
            <w:r w:rsidRPr="00376F65">
              <w:rPr>
                <w:rFonts w:ascii="Arial" w:hAnsi="Arial" w:cs="Arial"/>
                <w:sz w:val="20"/>
              </w:rPr>
              <w:t xml:space="preserve"> thu nhập, khen thưởng, phúc lợi và trích lập các </w:t>
            </w:r>
            <w:r w:rsidRPr="00376F65">
              <w:rPr>
                <w:rFonts w:ascii="Arial" w:hAnsi="Arial" w:cs="Arial"/>
                <w:sz w:val="20"/>
              </w:rPr>
              <w:lastRenderedPageBreak/>
              <w:t xml:space="preserve">quỹ có tính chất phải trả; chi phí quản lý dự án đối với các dự án, công trình mà Ban </w:t>
            </w:r>
            <w:r>
              <w:rPr>
                <w:rFonts w:ascii="Arial" w:hAnsi="Arial" w:cs="Arial"/>
                <w:sz w:val="20"/>
              </w:rPr>
              <w:t>quản lý</w:t>
            </w:r>
            <w:r w:rsidRPr="00376F65">
              <w:rPr>
                <w:rFonts w:ascii="Arial" w:hAnsi="Arial" w:cs="Arial"/>
                <w:sz w:val="20"/>
              </w:rPr>
              <w:t xml:space="preserve"> dự án đầu tư </w:t>
            </w:r>
            <w:r>
              <w:rPr>
                <w:rFonts w:ascii="Arial" w:hAnsi="Arial" w:cs="Arial"/>
                <w:sz w:val="20"/>
              </w:rPr>
              <w:t>được</w:t>
            </w:r>
            <w:r w:rsidRPr="00376F65">
              <w:rPr>
                <w:rFonts w:ascii="Arial" w:hAnsi="Arial" w:cs="Arial"/>
                <w:sz w:val="20"/>
              </w:rPr>
              <w:t xml:space="preserve"> giao quản lý theo quy định; chi phí </w:t>
            </w:r>
            <w:r>
              <w:rPr>
                <w:rFonts w:ascii="Arial" w:hAnsi="Arial" w:cs="Arial"/>
                <w:sz w:val="20"/>
              </w:rPr>
              <w:t>quản lý</w:t>
            </w:r>
            <w:r w:rsidRPr="00376F65">
              <w:rPr>
                <w:rFonts w:ascii="Arial" w:hAnsi="Arial" w:cs="Arial"/>
                <w:sz w:val="20"/>
              </w:rPr>
              <w:t xml:space="preserve"> chung khác của hoạt động sản xuất kinh doanh, dịch vụ (nếu</w:t>
            </w:r>
            <w:r>
              <w:rPr>
                <w:rFonts w:ascii="Arial" w:hAnsi="Arial" w:cs="Arial"/>
                <w:sz w:val="20"/>
                <w:lang w:val="en-US"/>
              </w:rPr>
              <w:t xml:space="preserve"> </w:t>
            </w:r>
            <w:r w:rsidRPr="00376F65">
              <w:rPr>
                <w:rFonts w:ascii="Arial" w:hAnsi="Arial" w:cs="Arial"/>
                <w:sz w:val="20"/>
              </w:rPr>
              <w:t>có).</w:t>
            </w:r>
          </w:p>
          <w:p w:rsidR="002B6592" w:rsidRPr="00B23B9C" w:rsidRDefault="002B6592" w:rsidP="00430DC2">
            <w:pPr>
              <w:spacing w:before="120"/>
              <w:rPr>
                <w:rFonts w:ascii="Arial" w:hAnsi="Arial" w:cs="Arial"/>
                <w:sz w:val="20"/>
                <w:lang w:val="en-US"/>
              </w:rPr>
            </w:pPr>
            <w:r>
              <w:rPr>
                <w:rFonts w:ascii="Arial" w:hAnsi="Arial" w:cs="Arial"/>
                <w:sz w:val="20"/>
              </w:rPr>
              <w:t>Ch</w:t>
            </w:r>
            <w:r>
              <w:rPr>
                <w:rFonts w:ascii="Arial" w:hAnsi="Arial" w:cs="Arial"/>
                <w:sz w:val="20"/>
                <w:lang w:val="en-US"/>
              </w:rPr>
              <w:t>ỉ</w:t>
            </w:r>
            <w:r w:rsidRPr="00376F65">
              <w:rPr>
                <w:rFonts w:ascii="Arial" w:hAnsi="Arial" w:cs="Arial"/>
                <w:sz w:val="20"/>
              </w:rPr>
              <w:t xml:space="preserve"> trình bày số liệu vào </w:t>
            </w:r>
            <w:r>
              <w:rPr>
                <w:rFonts w:ascii="Arial" w:hAnsi="Arial" w:cs="Arial"/>
                <w:sz w:val="20"/>
              </w:rPr>
              <w:t>chỉ tiêu</w:t>
            </w:r>
            <w:r w:rsidRPr="00376F65">
              <w:rPr>
                <w:rFonts w:ascii="Arial" w:hAnsi="Arial" w:cs="Arial"/>
                <w:sz w:val="20"/>
              </w:rPr>
              <w:t xml:space="preserve"> này đối với đơn vị sự nghiệp công lập và đơn vị khác có hoạt động sản xuất kinh doanh, dịch vụ.</w:t>
            </w:r>
          </w:p>
        </w:tc>
        <w:tc>
          <w:tcPr>
            <w:tcW w:w="1695" w:type="pct"/>
            <w:shd w:val="clear" w:color="auto" w:fill="FFFFFF"/>
          </w:tcPr>
          <w:p w:rsidR="002B6592" w:rsidRPr="00B23B9C" w:rsidRDefault="002B6592" w:rsidP="00430DC2">
            <w:pPr>
              <w:spacing w:before="120"/>
              <w:rPr>
                <w:rFonts w:ascii="Arial" w:hAnsi="Arial" w:cs="Arial"/>
                <w:sz w:val="20"/>
                <w:lang w:val="en-US"/>
              </w:rPr>
            </w:pPr>
            <w:r w:rsidRPr="00376F65">
              <w:rPr>
                <w:rFonts w:ascii="Arial" w:hAnsi="Arial" w:cs="Arial"/>
                <w:sz w:val="20"/>
              </w:rPr>
              <w:lastRenderedPageBreak/>
              <w:t>Căn cứ số liệu tổng số</w:t>
            </w:r>
            <w:r>
              <w:rPr>
                <w:rFonts w:ascii="Arial" w:hAnsi="Arial" w:cs="Arial"/>
                <w:sz w:val="20"/>
              </w:rPr>
              <w:t xml:space="preserve"> phát sinh bên Có TK</w:t>
            </w:r>
            <w:r w:rsidRPr="00376F65">
              <w:rPr>
                <w:rFonts w:ascii="Arial" w:hAnsi="Arial" w:cs="Arial"/>
                <w:sz w:val="20"/>
              </w:rPr>
              <w:t xml:space="preserve"> 642 đối ứng với bên Nợ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2.7</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Chi phí khác</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457</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các khoản chi phí khác trong năm ngoài các khoản chi phí đã phản ánh ở các </w:t>
            </w:r>
            <w:r>
              <w:rPr>
                <w:rFonts w:ascii="Arial" w:hAnsi="Arial" w:cs="Arial"/>
                <w:sz w:val="20"/>
              </w:rPr>
              <w:t>chỉ tiêu</w:t>
            </w:r>
            <w:r w:rsidRPr="00376F65">
              <w:rPr>
                <w:rFonts w:ascii="Arial" w:hAnsi="Arial" w:cs="Arial"/>
                <w:sz w:val="20"/>
              </w:rPr>
              <w:t xml:space="preserve"> chi phí đã có trên </w:t>
            </w:r>
            <w:r>
              <w:rPr>
                <w:rFonts w:ascii="Arial" w:hAnsi="Arial" w:cs="Arial"/>
                <w:sz w:val="20"/>
              </w:rPr>
              <w:t>báo cáo</w:t>
            </w:r>
            <w:r w:rsidRPr="00376F65">
              <w:rPr>
                <w:rFonts w:ascii="Arial" w:hAnsi="Arial" w:cs="Arial"/>
                <w:sz w:val="20"/>
              </w:rPr>
              <w:t xml:space="preserve"> kết quả hoạt động.</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Có TK 811 đối ứng với bên Nợ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2.8</w:t>
            </w: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Chi phí tài sản bàn giao</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458</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w:t>
            </w:r>
            <w:r>
              <w:rPr>
                <w:rFonts w:ascii="Arial" w:hAnsi="Arial" w:cs="Arial"/>
                <w:sz w:val="20"/>
              </w:rPr>
              <w:t>chi phí</w:t>
            </w:r>
            <w:r w:rsidRPr="00376F65">
              <w:rPr>
                <w:rFonts w:ascii="Arial" w:hAnsi="Arial" w:cs="Arial"/>
                <w:sz w:val="20"/>
              </w:rPr>
              <w:t xml:space="preserve"> t</w:t>
            </w:r>
            <w:r>
              <w:rPr>
                <w:rFonts w:ascii="Arial" w:hAnsi="Arial" w:cs="Arial"/>
                <w:sz w:val="20"/>
                <w:lang w:val="en-US"/>
              </w:rPr>
              <w:t>à</w:t>
            </w:r>
            <w:r>
              <w:rPr>
                <w:rFonts w:ascii="Arial" w:hAnsi="Arial" w:cs="Arial"/>
                <w:sz w:val="20"/>
              </w:rPr>
              <w:t>i s</w:t>
            </w:r>
            <w:r>
              <w:rPr>
                <w:rFonts w:ascii="Arial" w:hAnsi="Arial" w:cs="Arial"/>
                <w:sz w:val="20"/>
                <w:lang w:val="en-US"/>
              </w:rPr>
              <w:t>ả</w:t>
            </w:r>
            <w:r w:rsidRPr="00376F65">
              <w:rPr>
                <w:rFonts w:ascii="Arial" w:hAnsi="Arial" w:cs="Arial"/>
                <w:sz w:val="20"/>
              </w:rPr>
              <w:t xml:space="preserve">n bàn giao trong năm tại đơn vị kế toán được giao nhiệm vụ mua </w:t>
            </w:r>
            <w:r>
              <w:rPr>
                <w:rFonts w:ascii="Arial" w:hAnsi="Arial" w:cs="Arial"/>
                <w:sz w:val="20"/>
              </w:rPr>
              <w:t>sắm</w:t>
            </w:r>
            <w:r w:rsidRPr="00376F65">
              <w:rPr>
                <w:rFonts w:ascii="Arial" w:hAnsi="Arial" w:cs="Arial"/>
                <w:sz w:val="20"/>
              </w:rPr>
              <w:t xml:space="preserve"> </w:t>
            </w:r>
            <w:r>
              <w:rPr>
                <w:rFonts w:ascii="Arial" w:hAnsi="Arial" w:cs="Arial"/>
                <w:sz w:val="20"/>
                <w:lang w:val="en-US"/>
              </w:rPr>
              <w:t>ấ</w:t>
            </w:r>
            <w:r w:rsidRPr="00376F65">
              <w:rPr>
                <w:rFonts w:ascii="Arial" w:hAnsi="Arial" w:cs="Arial"/>
                <w:sz w:val="20"/>
              </w:rPr>
              <w:t xml:space="preserve">n chỉ, </w:t>
            </w:r>
            <w:r>
              <w:rPr>
                <w:rFonts w:ascii="Arial" w:hAnsi="Arial" w:cs="Arial"/>
                <w:sz w:val="20"/>
              </w:rPr>
              <w:t>nguyên</w:t>
            </w:r>
            <w:r w:rsidRPr="00376F65">
              <w:rPr>
                <w:rFonts w:ascii="Arial" w:hAnsi="Arial" w:cs="Arial"/>
                <w:sz w:val="20"/>
              </w:rPr>
              <w:t xml:space="preserve"> liệu, vật liệu, công cụ, dụng cụ, TSCĐ để thực hiện cấp phát cho đơn vị kế toán khác trong cùng ngành dọc; hoặc tại Ban quản lý dự án đầu tư khi thực hiện bàn giao dự </w:t>
            </w:r>
            <w:r>
              <w:rPr>
                <w:rFonts w:ascii="Arial" w:hAnsi="Arial" w:cs="Arial"/>
                <w:sz w:val="20"/>
                <w:lang w:val="en-US"/>
              </w:rPr>
              <w:t>á</w:t>
            </w:r>
            <w:r w:rsidRPr="00376F65">
              <w:rPr>
                <w:rFonts w:ascii="Arial" w:hAnsi="Arial" w:cs="Arial"/>
                <w:sz w:val="20"/>
              </w:rPr>
              <w:t>n, công trình hoàn thành cho cơ quan đơn vị khác quản lý và sử dụng.</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Căn cứ số liệu tổng số phát sinh </w:t>
            </w:r>
            <w:r>
              <w:rPr>
                <w:rFonts w:ascii="Arial" w:hAnsi="Arial" w:cs="Arial"/>
                <w:sz w:val="20"/>
              </w:rPr>
              <w:t>bên</w:t>
            </w:r>
            <w:r w:rsidRPr="00376F65">
              <w:rPr>
                <w:rFonts w:ascii="Arial" w:hAnsi="Arial" w:cs="Arial"/>
                <w:sz w:val="20"/>
              </w:rPr>
              <w:t xml:space="preserve"> Có TK 812 </w:t>
            </w:r>
            <w:r>
              <w:rPr>
                <w:rFonts w:ascii="Arial" w:hAnsi="Arial" w:cs="Arial"/>
                <w:sz w:val="20"/>
              </w:rPr>
              <w:t>đối</w:t>
            </w:r>
            <w:r w:rsidRPr="00376F65">
              <w:rPr>
                <w:rFonts w:ascii="Arial" w:hAnsi="Arial" w:cs="Arial"/>
                <w:sz w:val="20"/>
              </w:rPr>
              <w:t xml:space="preserve"> ứng với bên Nợ TK 911.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E8121C" w:rsidRDefault="002B6592" w:rsidP="00430DC2">
            <w:pPr>
              <w:spacing w:before="120"/>
              <w:jc w:val="center"/>
              <w:rPr>
                <w:rFonts w:ascii="Arial" w:hAnsi="Arial" w:cs="Arial"/>
                <w:b/>
                <w:sz w:val="20"/>
              </w:rPr>
            </w:pPr>
            <w:r w:rsidRPr="00E8121C">
              <w:rPr>
                <w:rFonts w:ascii="Arial" w:hAnsi="Arial" w:cs="Arial"/>
                <w:b/>
                <w:sz w:val="20"/>
              </w:rPr>
              <w:t>3</w:t>
            </w:r>
          </w:p>
        </w:tc>
        <w:tc>
          <w:tcPr>
            <w:tcW w:w="1117" w:type="pct"/>
            <w:shd w:val="clear" w:color="auto" w:fill="FFFFFF"/>
          </w:tcPr>
          <w:p w:rsidR="002B6592" w:rsidRPr="00E8121C" w:rsidRDefault="002B6592" w:rsidP="00430DC2">
            <w:pPr>
              <w:spacing w:before="120"/>
              <w:rPr>
                <w:rFonts w:ascii="Arial" w:hAnsi="Arial" w:cs="Arial"/>
                <w:b/>
                <w:sz w:val="20"/>
              </w:rPr>
            </w:pPr>
            <w:r>
              <w:rPr>
                <w:rFonts w:ascii="Arial" w:hAnsi="Arial" w:cs="Arial"/>
                <w:b/>
                <w:sz w:val="20"/>
              </w:rPr>
              <w:t>CHI PHÍ TH</w:t>
            </w:r>
            <w:r>
              <w:rPr>
                <w:rFonts w:ascii="Arial" w:hAnsi="Arial" w:cs="Arial"/>
                <w:b/>
                <w:sz w:val="20"/>
                <w:lang w:val="en-US"/>
              </w:rPr>
              <w:t>UẾ</w:t>
            </w:r>
            <w:r>
              <w:rPr>
                <w:rFonts w:ascii="Arial" w:hAnsi="Arial" w:cs="Arial"/>
                <w:b/>
                <w:sz w:val="20"/>
              </w:rPr>
              <w:t xml:space="preserve"> THU NHẬP DOANH NGHIỆP</w:t>
            </w:r>
          </w:p>
        </w:tc>
        <w:tc>
          <w:tcPr>
            <w:tcW w:w="303" w:type="pct"/>
            <w:shd w:val="clear" w:color="auto" w:fill="FFFFFF"/>
          </w:tcPr>
          <w:p w:rsidR="002B6592" w:rsidRPr="00E8121C" w:rsidRDefault="002B6592" w:rsidP="00430DC2">
            <w:pPr>
              <w:spacing w:before="120"/>
              <w:jc w:val="center"/>
              <w:rPr>
                <w:rFonts w:ascii="Arial" w:hAnsi="Arial" w:cs="Arial"/>
                <w:b/>
                <w:sz w:val="20"/>
              </w:rPr>
            </w:pPr>
            <w:r w:rsidRPr="00E8121C">
              <w:rPr>
                <w:rFonts w:ascii="Arial" w:hAnsi="Arial" w:cs="Arial"/>
                <w:b/>
                <w:sz w:val="20"/>
              </w:rPr>
              <w:t>460</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chi phí thuế thu nhập doanh nghiệp của đơn vị phát sinh trong năm </w:t>
            </w:r>
            <w:r>
              <w:rPr>
                <w:rFonts w:ascii="Arial" w:hAnsi="Arial" w:cs="Arial"/>
                <w:sz w:val="20"/>
              </w:rPr>
              <w:t>đối</w:t>
            </w:r>
            <w:r w:rsidRPr="00376F65">
              <w:rPr>
                <w:rFonts w:ascii="Arial" w:hAnsi="Arial" w:cs="Arial"/>
                <w:sz w:val="20"/>
              </w:rPr>
              <w:t xml:space="preserve"> với </w:t>
            </w:r>
            <w:r>
              <w:rPr>
                <w:rFonts w:ascii="Arial" w:hAnsi="Arial" w:cs="Arial"/>
                <w:sz w:val="20"/>
              </w:rPr>
              <w:t>đơn</w:t>
            </w:r>
            <w:r w:rsidRPr="00376F65">
              <w:rPr>
                <w:rFonts w:ascii="Arial" w:hAnsi="Arial" w:cs="Arial"/>
                <w:sz w:val="20"/>
              </w:rPr>
              <w:t xml:space="preserve"> vị có thu nhập phát sinh từ hoạt động </w:t>
            </w:r>
            <w:r>
              <w:rPr>
                <w:rFonts w:ascii="Arial" w:hAnsi="Arial" w:cs="Arial"/>
                <w:sz w:val="20"/>
              </w:rPr>
              <w:t>sản xuất</w:t>
            </w:r>
            <w:r w:rsidRPr="00376F65">
              <w:rPr>
                <w:rFonts w:ascii="Arial" w:hAnsi="Arial" w:cs="Arial"/>
                <w:sz w:val="20"/>
              </w:rPr>
              <w:t>, kinh doanh, dịch vụ và hoạt động khác phải chịu thuế thu nhập doanh nghiệp theo quy định.</w:t>
            </w:r>
          </w:p>
        </w:tc>
        <w:tc>
          <w:tcPr>
            <w:tcW w:w="1695"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Căn cứ</w:t>
            </w:r>
            <w:r w:rsidRPr="00376F65">
              <w:rPr>
                <w:rFonts w:ascii="Arial" w:hAnsi="Arial" w:cs="Arial"/>
                <w:sz w:val="20"/>
              </w:rPr>
              <w:t xml:space="preserve"> số liệu </w:t>
            </w:r>
            <w:r>
              <w:rPr>
                <w:rFonts w:ascii="Arial" w:hAnsi="Arial" w:cs="Arial"/>
                <w:sz w:val="20"/>
              </w:rPr>
              <w:t>tổng</w:t>
            </w:r>
            <w:r w:rsidRPr="00376F65">
              <w:rPr>
                <w:rFonts w:ascii="Arial" w:hAnsi="Arial" w:cs="Arial"/>
                <w:sz w:val="20"/>
              </w:rPr>
              <w:t xml:space="preserve"> số phát sinh bên Có TK 821 đối</w:t>
            </w:r>
            <w:r>
              <w:rPr>
                <w:rFonts w:ascii="Arial" w:hAnsi="Arial" w:cs="Arial"/>
                <w:sz w:val="20"/>
              </w:rPr>
              <w:t xml:space="preserve"> ứng</w:t>
            </w:r>
            <w:r w:rsidRPr="00376F65">
              <w:rPr>
                <w:rFonts w:ascii="Arial" w:hAnsi="Arial" w:cs="Arial"/>
                <w:sz w:val="20"/>
              </w:rPr>
              <w:t xml:space="preserve"> với bên Nợ TK 911; hoặc căn cứ vào số phát sinh bên Nợ TK 821 đối ứng với </w:t>
            </w:r>
            <w:r>
              <w:rPr>
                <w:rFonts w:ascii="Arial" w:hAnsi="Arial" w:cs="Arial"/>
                <w:sz w:val="20"/>
              </w:rPr>
              <w:t>bên</w:t>
            </w:r>
            <w:r w:rsidRPr="00376F65">
              <w:rPr>
                <w:rFonts w:ascii="Arial" w:hAnsi="Arial" w:cs="Arial"/>
                <w:sz w:val="20"/>
              </w:rPr>
              <w:t xml:space="preserve"> Có TK 911 (trường hợp này trình bày là số âm dưới hình thức ghi trong ngoặc đơn).</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E8121C" w:rsidRDefault="002B6592" w:rsidP="00430DC2">
            <w:pPr>
              <w:spacing w:before="120"/>
              <w:jc w:val="center"/>
              <w:rPr>
                <w:rFonts w:ascii="Arial" w:hAnsi="Arial" w:cs="Arial"/>
                <w:b/>
                <w:sz w:val="20"/>
              </w:rPr>
            </w:pPr>
            <w:r w:rsidRPr="00E8121C">
              <w:rPr>
                <w:rFonts w:ascii="Arial" w:hAnsi="Arial" w:cs="Arial"/>
                <w:b/>
                <w:sz w:val="20"/>
              </w:rPr>
              <w:t>4</w:t>
            </w:r>
          </w:p>
        </w:tc>
        <w:tc>
          <w:tcPr>
            <w:tcW w:w="1117" w:type="pct"/>
            <w:shd w:val="clear" w:color="auto" w:fill="FFFFFF"/>
          </w:tcPr>
          <w:p w:rsidR="002B6592" w:rsidRPr="00E8121C" w:rsidRDefault="002B6592" w:rsidP="00430DC2">
            <w:pPr>
              <w:spacing w:before="120"/>
              <w:rPr>
                <w:rFonts w:ascii="Arial" w:hAnsi="Arial" w:cs="Arial"/>
                <w:b/>
                <w:sz w:val="20"/>
              </w:rPr>
            </w:pPr>
            <w:r w:rsidRPr="00E8121C">
              <w:rPr>
                <w:rFonts w:ascii="Arial" w:hAnsi="Arial" w:cs="Arial"/>
                <w:b/>
                <w:sz w:val="20"/>
              </w:rPr>
              <w:t>KẾT QUẢ HOẠT ĐỘNG TRONG NĂM</w:t>
            </w:r>
          </w:p>
        </w:tc>
        <w:tc>
          <w:tcPr>
            <w:tcW w:w="303" w:type="pct"/>
            <w:shd w:val="clear" w:color="auto" w:fill="FFFFFF"/>
          </w:tcPr>
          <w:p w:rsidR="002B6592" w:rsidRPr="00E8121C" w:rsidRDefault="002B6592" w:rsidP="00430DC2">
            <w:pPr>
              <w:spacing w:before="120"/>
              <w:jc w:val="center"/>
              <w:rPr>
                <w:rFonts w:ascii="Arial" w:hAnsi="Arial" w:cs="Arial"/>
                <w:b/>
                <w:sz w:val="20"/>
              </w:rPr>
            </w:pPr>
            <w:r w:rsidRPr="00E8121C">
              <w:rPr>
                <w:rFonts w:ascii="Arial" w:hAnsi="Arial" w:cs="Arial"/>
                <w:b/>
                <w:sz w:val="20"/>
              </w:rPr>
              <w:t>500</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kết quả của các hoạt động trong năm của đơn vị, được xác định </w:t>
            </w:r>
            <w:r>
              <w:rPr>
                <w:rFonts w:ascii="Arial" w:hAnsi="Arial" w:cs="Arial"/>
                <w:sz w:val="20"/>
              </w:rPr>
              <w:t>trên</w:t>
            </w:r>
            <w:r w:rsidRPr="00376F65">
              <w:rPr>
                <w:rFonts w:ascii="Arial" w:hAnsi="Arial" w:cs="Arial"/>
                <w:sz w:val="20"/>
              </w:rPr>
              <w:t xml:space="preserve"> cơ </w:t>
            </w:r>
            <w:r>
              <w:rPr>
                <w:rFonts w:ascii="Arial" w:hAnsi="Arial" w:cs="Arial"/>
                <w:sz w:val="20"/>
              </w:rPr>
              <w:t>sở</w:t>
            </w:r>
            <w:r w:rsidRPr="00376F65">
              <w:rPr>
                <w:rFonts w:ascii="Arial" w:hAnsi="Arial" w:cs="Arial"/>
                <w:sz w:val="20"/>
              </w:rPr>
              <w:t xml:space="preserve"> số chênh lệch giữa doanh thu trong năm </w:t>
            </w:r>
            <w:r>
              <w:rPr>
                <w:rFonts w:ascii="Arial" w:hAnsi="Arial" w:cs="Arial"/>
                <w:sz w:val="20"/>
              </w:rPr>
              <w:t xml:space="preserve">và </w:t>
            </w:r>
            <w:r w:rsidRPr="00376F65">
              <w:rPr>
                <w:rFonts w:ascii="Arial" w:hAnsi="Arial" w:cs="Arial"/>
                <w:sz w:val="20"/>
              </w:rPr>
              <w:t>chi phí trong năm.</w:t>
            </w:r>
          </w:p>
        </w:tc>
        <w:tc>
          <w:tcPr>
            <w:tcW w:w="1695" w:type="pct"/>
            <w:shd w:val="clear" w:color="auto" w:fill="FFFFFF"/>
          </w:tcPr>
          <w:p w:rsidR="002B6592" w:rsidRPr="00E8121C" w:rsidRDefault="002B6592" w:rsidP="00430DC2">
            <w:pPr>
              <w:spacing w:before="120"/>
              <w:rPr>
                <w:rFonts w:ascii="Arial" w:hAnsi="Arial" w:cs="Arial"/>
                <w:b/>
                <w:sz w:val="20"/>
              </w:rPr>
            </w:pPr>
            <w:r w:rsidRPr="00E8121C">
              <w:rPr>
                <w:rFonts w:ascii="Arial" w:hAnsi="Arial" w:cs="Arial"/>
                <w:b/>
                <w:sz w:val="20"/>
              </w:rPr>
              <w:t>Mã số 500 = Mã số 400 - Mã số 450 - Mã số 460.</w:t>
            </w:r>
          </w:p>
          <w:p w:rsidR="002B6592" w:rsidRPr="00376F65" w:rsidRDefault="002B6592" w:rsidP="00430DC2">
            <w:pPr>
              <w:spacing w:before="120"/>
              <w:rPr>
                <w:rFonts w:ascii="Arial" w:hAnsi="Arial" w:cs="Arial"/>
                <w:sz w:val="20"/>
              </w:rPr>
            </w:pPr>
            <w:r w:rsidRPr="00376F65">
              <w:rPr>
                <w:rFonts w:ascii="Arial" w:hAnsi="Arial" w:cs="Arial"/>
                <w:sz w:val="20"/>
              </w:rPr>
              <w:t>Trường hợp kết quả nhỏ hơn 0 thì chỉ tiêu này đượ</w:t>
            </w:r>
            <w:r>
              <w:rPr>
                <w:rFonts w:ascii="Arial" w:hAnsi="Arial" w:cs="Arial"/>
                <w:sz w:val="20"/>
              </w:rPr>
              <w:t>c ghi b</w:t>
            </w:r>
            <w:r>
              <w:rPr>
                <w:rFonts w:ascii="Arial" w:hAnsi="Arial" w:cs="Arial"/>
                <w:sz w:val="20"/>
                <w:lang w:val="en-US"/>
              </w:rPr>
              <w:t>ằ</w:t>
            </w:r>
            <w:r w:rsidRPr="00376F65">
              <w:rPr>
                <w:rFonts w:ascii="Arial" w:hAnsi="Arial" w:cs="Arial"/>
                <w:sz w:val="20"/>
              </w:rPr>
              <w:t>ng số âm dưới hình thức ghi trong ngoặc đơn.</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C42A66" w:rsidRDefault="002B6592" w:rsidP="00430DC2">
            <w:pPr>
              <w:spacing w:before="120"/>
              <w:jc w:val="center"/>
              <w:rPr>
                <w:rFonts w:ascii="Arial" w:hAnsi="Arial" w:cs="Arial"/>
                <w:b/>
                <w:sz w:val="20"/>
              </w:rPr>
            </w:pPr>
            <w:r w:rsidRPr="00C42A66">
              <w:rPr>
                <w:rFonts w:ascii="Arial" w:hAnsi="Arial" w:cs="Arial"/>
                <w:b/>
                <w:sz w:val="20"/>
              </w:rPr>
              <w:t>5</w:t>
            </w:r>
          </w:p>
        </w:tc>
        <w:tc>
          <w:tcPr>
            <w:tcW w:w="1117" w:type="pct"/>
            <w:shd w:val="clear" w:color="auto" w:fill="FFFFFF"/>
          </w:tcPr>
          <w:p w:rsidR="002B6592" w:rsidRPr="00C42A66" w:rsidRDefault="002B6592" w:rsidP="00430DC2">
            <w:pPr>
              <w:spacing w:before="120"/>
              <w:rPr>
                <w:rFonts w:ascii="Arial" w:hAnsi="Arial" w:cs="Arial"/>
                <w:b/>
                <w:sz w:val="20"/>
              </w:rPr>
            </w:pPr>
            <w:r w:rsidRPr="00C42A66">
              <w:rPr>
                <w:rFonts w:ascii="Arial" w:hAnsi="Arial" w:cs="Arial"/>
                <w:b/>
                <w:sz w:val="20"/>
              </w:rPr>
              <w:t>ĐIỀU CHỈNH KẾT QUẢ HOẠT ĐỘNG DO CHI PHÍ GHI NH</w:t>
            </w:r>
            <w:r>
              <w:rPr>
                <w:rFonts w:ascii="Arial" w:hAnsi="Arial" w:cs="Arial"/>
                <w:b/>
                <w:sz w:val="20"/>
                <w:lang w:val="en-US"/>
              </w:rPr>
              <w:t>Ậ</w:t>
            </w:r>
            <w:r w:rsidRPr="00C42A66">
              <w:rPr>
                <w:rFonts w:ascii="Arial" w:hAnsi="Arial" w:cs="Arial"/>
                <w:b/>
                <w:sz w:val="20"/>
              </w:rPr>
              <w:t xml:space="preserve">N NĂM NAY NHƯNG DOANH </w:t>
            </w:r>
            <w:r w:rsidRPr="00C42A66">
              <w:rPr>
                <w:rFonts w:ascii="Arial" w:hAnsi="Arial" w:cs="Arial"/>
                <w:b/>
                <w:sz w:val="20"/>
              </w:rPr>
              <w:lastRenderedPageBreak/>
              <w:t xml:space="preserve">THU ĐÃ GHI </w:t>
            </w:r>
            <w:r>
              <w:rPr>
                <w:rFonts w:ascii="Arial" w:hAnsi="Arial" w:cs="Arial"/>
                <w:b/>
                <w:sz w:val="20"/>
              </w:rPr>
              <w:t>NHẬN</w:t>
            </w:r>
            <w:r w:rsidRPr="00C42A66">
              <w:rPr>
                <w:rFonts w:ascii="Arial" w:hAnsi="Arial" w:cs="Arial"/>
                <w:b/>
                <w:sz w:val="20"/>
              </w:rPr>
              <w:t xml:space="preserve"> NĂM TRƯỚC</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lastRenderedPageBreak/>
              <w:t>510</w:t>
            </w:r>
          </w:p>
        </w:tc>
        <w:tc>
          <w:tcPr>
            <w:tcW w:w="1657" w:type="pct"/>
            <w:shd w:val="clear" w:color="auto" w:fill="FFFFFF"/>
          </w:tcPr>
          <w:p w:rsidR="002B6592" w:rsidRPr="00376F65" w:rsidRDefault="002B6592" w:rsidP="00430DC2">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điều chỉnh</w:t>
            </w:r>
            <w:r w:rsidRPr="00376F65">
              <w:rPr>
                <w:rFonts w:ascii="Arial" w:hAnsi="Arial" w:cs="Arial"/>
                <w:sz w:val="20"/>
              </w:rPr>
              <w:t xml:space="preserve"> để phản ánh chính xác kết quả hoạt động trong năm của đơn vị.</w:t>
            </w:r>
          </w:p>
          <w:p w:rsidR="002B6592" w:rsidRPr="00376F65" w:rsidRDefault="002B6592" w:rsidP="00430DC2">
            <w:pPr>
              <w:spacing w:before="120"/>
              <w:rPr>
                <w:rFonts w:ascii="Arial" w:hAnsi="Arial" w:cs="Arial"/>
                <w:sz w:val="20"/>
              </w:rPr>
            </w:pPr>
            <w:r w:rsidRPr="00376F65">
              <w:rPr>
                <w:rFonts w:ascii="Arial" w:hAnsi="Arial" w:cs="Arial"/>
                <w:sz w:val="20"/>
              </w:rPr>
              <w:t xml:space="preserve">Một số khoản chi phí phát sinh trong năm không </w:t>
            </w:r>
            <w:r w:rsidRPr="00376F65">
              <w:rPr>
                <w:rFonts w:ascii="Arial" w:hAnsi="Arial" w:cs="Arial"/>
                <w:sz w:val="20"/>
              </w:rPr>
              <w:lastRenderedPageBreak/>
              <w:t xml:space="preserve">có doanh thu tương ứng </w:t>
            </w:r>
            <w:r>
              <w:rPr>
                <w:rFonts w:ascii="Arial" w:hAnsi="Arial" w:cs="Arial"/>
                <w:sz w:val="20"/>
              </w:rPr>
              <w:t>có</w:t>
            </w:r>
            <w:r w:rsidRPr="00376F65">
              <w:rPr>
                <w:rFonts w:ascii="Arial" w:hAnsi="Arial" w:cs="Arial"/>
                <w:sz w:val="20"/>
              </w:rPr>
              <w:t xml:space="preserve"> thể được bù đắp từ các nguồn sau đây:</w:t>
            </w:r>
          </w:p>
          <w:p w:rsidR="002B6592" w:rsidRPr="00376F65" w:rsidRDefault="002B6592" w:rsidP="00430DC2">
            <w:pPr>
              <w:spacing w:before="120"/>
              <w:rPr>
                <w:rFonts w:ascii="Arial" w:hAnsi="Arial" w:cs="Arial"/>
                <w:sz w:val="20"/>
              </w:rPr>
            </w:pPr>
            <w:r w:rsidRPr="00376F65">
              <w:rPr>
                <w:rFonts w:ascii="Arial" w:hAnsi="Arial" w:cs="Arial"/>
                <w:sz w:val="20"/>
              </w:rPr>
              <w:t xml:space="preserve">- Nguồn </w:t>
            </w:r>
            <w:r>
              <w:rPr>
                <w:rFonts w:ascii="Arial" w:hAnsi="Arial" w:cs="Arial"/>
                <w:sz w:val="20"/>
              </w:rPr>
              <w:t>quỹ</w:t>
            </w:r>
            <w:r w:rsidRPr="00376F65">
              <w:rPr>
                <w:rFonts w:ascii="Arial" w:hAnsi="Arial" w:cs="Arial"/>
                <w:sz w:val="20"/>
              </w:rPr>
              <w:t xml:space="preserve"> thuộc đơn vị;</w:t>
            </w:r>
          </w:p>
          <w:p w:rsidR="002B6592" w:rsidRPr="00376F65" w:rsidRDefault="002B6592" w:rsidP="00430DC2">
            <w:pPr>
              <w:spacing w:before="120"/>
              <w:rPr>
                <w:rFonts w:ascii="Arial" w:hAnsi="Arial" w:cs="Arial"/>
                <w:sz w:val="20"/>
              </w:rPr>
            </w:pPr>
            <w:r w:rsidRPr="00376F65">
              <w:rPr>
                <w:rFonts w:ascii="Arial" w:hAnsi="Arial" w:cs="Arial"/>
                <w:sz w:val="20"/>
              </w:rPr>
              <w:t>- Nguồn kinh phí năm trước mang sang;</w:t>
            </w:r>
          </w:p>
          <w:p w:rsidR="002B6592" w:rsidRPr="00376F65" w:rsidRDefault="002B6592" w:rsidP="00430DC2">
            <w:pPr>
              <w:spacing w:before="120"/>
              <w:rPr>
                <w:rFonts w:ascii="Arial" w:hAnsi="Arial" w:cs="Arial"/>
                <w:sz w:val="20"/>
              </w:rPr>
            </w:pPr>
            <w:r w:rsidRPr="00376F65">
              <w:rPr>
                <w:rFonts w:ascii="Arial" w:hAnsi="Arial" w:cs="Arial"/>
                <w:sz w:val="20"/>
              </w:rPr>
              <w:t xml:space="preserve">- Nguồn thặng dư không được phân phối (để bù đắp chi phí hao mòn TSCĐ </w:t>
            </w:r>
            <w:r>
              <w:rPr>
                <w:rFonts w:ascii="Arial" w:hAnsi="Arial" w:cs="Arial"/>
                <w:sz w:val="20"/>
              </w:rPr>
              <w:t>đối với</w:t>
            </w:r>
            <w:r w:rsidRPr="00376F65">
              <w:rPr>
                <w:rFonts w:ascii="Arial" w:hAnsi="Arial" w:cs="Arial"/>
                <w:sz w:val="20"/>
              </w:rPr>
              <w:t xml:space="preserve"> TSCĐ mua sắm từ năm trước, bù đắp chi phí tài sản bàn giao cho đơn vị khác đối với dự án, công trình đã thanh toán khối lượng hoàn thành từ năm trước,...).</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 xml:space="preserve">Số liệu này được </w:t>
            </w:r>
            <w:r>
              <w:rPr>
                <w:rFonts w:ascii="Arial" w:hAnsi="Arial" w:cs="Arial"/>
                <w:sz w:val="20"/>
              </w:rPr>
              <w:t>tổng</w:t>
            </w:r>
            <w:r w:rsidRPr="00376F65">
              <w:rPr>
                <w:rFonts w:ascii="Arial" w:hAnsi="Arial" w:cs="Arial"/>
                <w:sz w:val="20"/>
              </w:rPr>
              <w:t xml:space="preserve"> hợp trên cơ sở tính toán của </w:t>
            </w:r>
            <w:r>
              <w:rPr>
                <w:rFonts w:ascii="Arial" w:hAnsi="Arial" w:cs="Arial"/>
                <w:sz w:val="20"/>
              </w:rPr>
              <w:t>đơn vị</w:t>
            </w:r>
            <w:r w:rsidRPr="00376F65">
              <w:rPr>
                <w:rFonts w:ascii="Arial" w:hAnsi="Arial" w:cs="Arial"/>
                <w:sz w:val="20"/>
              </w:rPr>
              <w:t xml:space="preserve"> đối với các trường hợp phát sinh chi phí trong năm nhưng không </w:t>
            </w:r>
            <w:r>
              <w:rPr>
                <w:rFonts w:ascii="Arial" w:hAnsi="Arial" w:cs="Arial"/>
                <w:sz w:val="20"/>
              </w:rPr>
              <w:t>có</w:t>
            </w:r>
            <w:r w:rsidRPr="00376F65">
              <w:rPr>
                <w:rFonts w:ascii="Arial" w:hAnsi="Arial" w:cs="Arial"/>
                <w:sz w:val="20"/>
              </w:rPr>
              <w:t xml:space="preserve"> doanh thu tương </w:t>
            </w:r>
            <w:r w:rsidRPr="00376F65">
              <w:rPr>
                <w:rFonts w:ascii="Arial" w:hAnsi="Arial" w:cs="Arial"/>
                <w:sz w:val="20"/>
              </w:rPr>
              <w:lastRenderedPageBreak/>
              <w:t xml:space="preserve">ứng mà được bù đắp bằng các nguồn lực đơn vị đã tích </w:t>
            </w:r>
            <w:r>
              <w:rPr>
                <w:rFonts w:ascii="Arial" w:hAnsi="Arial" w:cs="Arial"/>
                <w:sz w:val="20"/>
              </w:rPr>
              <w:t>lũy</w:t>
            </w:r>
            <w:r w:rsidRPr="00376F65">
              <w:rPr>
                <w:rFonts w:ascii="Arial" w:hAnsi="Arial" w:cs="Arial"/>
                <w:sz w:val="20"/>
              </w:rPr>
              <w:t xml:space="preserve"> từ doanh thu những năm trước, bao gồm:</w:t>
            </w:r>
          </w:p>
          <w:p w:rsidR="002B6592" w:rsidRPr="00376F65" w:rsidRDefault="002B6592" w:rsidP="00430DC2">
            <w:pPr>
              <w:spacing w:before="120"/>
              <w:rPr>
                <w:rFonts w:ascii="Arial" w:hAnsi="Arial" w:cs="Arial"/>
                <w:sz w:val="20"/>
              </w:rPr>
            </w:pPr>
            <w:r w:rsidRPr="00376F65">
              <w:rPr>
                <w:rFonts w:ascii="Arial" w:hAnsi="Arial" w:cs="Arial"/>
                <w:sz w:val="20"/>
              </w:rPr>
              <w:t>- Khoản bù đắp chi phí trong năm bằng nguồn quỹ thuộc đơn vị: Số liệu bút toán kết chuyển Nợ TK 431 /Có TK 421 để</w:t>
            </w:r>
            <w:r>
              <w:rPr>
                <w:rFonts w:ascii="Arial" w:hAnsi="Arial" w:cs="Arial"/>
                <w:sz w:val="20"/>
              </w:rPr>
              <w:t xml:space="preserve"> bù </w:t>
            </w:r>
            <w:r>
              <w:rPr>
                <w:rFonts w:ascii="Arial" w:hAnsi="Arial" w:cs="Arial"/>
                <w:sz w:val="20"/>
                <w:lang w:val="en-US"/>
              </w:rPr>
              <w:t>đắ</w:t>
            </w:r>
            <w:r w:rsidRPr="00376F65">
              <w:rPr>
                <w:rFonts w:ascii="Arial" w:hAnsi="Arial" w:cs="Arial"/>
                <w:sz w:val="20"/>
              </w:rPr>
              <w:t>p khoản thâm hụt trong năm từ nguồn quỹ thuộc đơn vị;</w:t>
            </w:r>
          </w:p>
          <w:p w:rsidR="002B6592" w:rsidRPr="00376F65" w:rsidRDefault="002B6592" w:rsidP="00430DC2">
            <w:pPr>
              <w:spacing w:before="120"/>
              <w:rPr>
                <w:rFonts w:ascii="Arial" w:hAnsi="Arial" w:cs="Arial"/>
                <w:sz w:val="20"/>
              </w:rPr>
            </w:pPr>
            <w:r w:rsidRPr="00376F65">
              <w:rPr>
                <w:rFonts w:ascii="Arial" w:hAnsi="Arial" w:cs="Arial"/>
                <w:sz w:val="20"/>
              </w:rPr>
              <w:t>- Khoản bù đắp chi phí trong năm bằng các nguồn kinh phí từ năm trước mang sang: Số liệu bút toán kết chuyển Nợ</w:t>
            </w:r>
            <w:r>
              <w:rPr>
                <w:rFonts w:ascii="Arial" w:hAnsi="Arial" w:cs="Arial"/>
                <w:sz w:val="20"/>
              </w:rPr>
              <w:t xml:space="preserve"> TK 468/C</w:t>
            </w:r>
            <w:r>
              <w:rPr>
                <w:rFonts w:ascii="Arial" w:hAnsi="Arial" w:cs="Arial"/>
                <w:sz w:val="20"/>
                <w:lang w:val="en-US"/>
              </w:rPr>
              <w:t>ó</w:t>
            </w:r>
            <w:r w:rsidRPr="00376F65">
              <w:rPr>
                <w:rFonts w:ascii="Arial" w:hAnsi="Arial" w:cs="Arial"/>
                <w:sz w:val="20"/>
              </w:rPr>
              <w:t xml:space="preserve"> TK 421 để bù đắp khoản thâm hụt trong năm từ nguồn kinh phí từ </w:t>
            </w:r>
            <w:r>
              <w:rPr>
                <w:rFonts w:ascii="Arial" w:hAnsi="Arial" w:cs="Arial"/>
                <w:sz w:val="20"/>
              </w:rPr>
              <w:t>năm</w:t>
            </w:r>
            <w:r w:rsidRPr="00376F65">
              <w:rPr>
                <w:rFonts w:ascii="Arial" w:hAnsi="Arial" w:cs="Arial"/>
                <w:sz w:val="20"/>
              </w:rPr>
              <w:t xml:space="preserve"> trước mang sang;</w:t>
            </w:r>
          </w:p>
          <w:p w:rsidR="002B6592" w:rsidRPr="00376F65" w:rsidRDefault="002B6592" w:rsidP="00430DC2">
            <w:pPr>
              <w:spacing w:before="120"/>
              <w:rPr>
                <w:rFonts w:ascii="Arial" w:hAnsi="Arial" w:cs="Arial"/>
                <w:sz w:val="20"/>
              </w:rPr>
            </w:pPr>
            <w:r w:rsidRPr="00376F65">
              <w:rPr>
                <w:rFonts w:ascii="Arial" w:hAnsi="Arial" w:cs="Arial"/>
                <w:sz w:val="20"/>
              </w:rPr>
              <w:t xml:space="preserve">- Khoản bù đắp chi phí trong năm bằng nguồn thặng dư không được phân phối (khi hạch toán số liệu này được tự động bù trừ </w:t>
            </w:r>
            <w:r>
              <w:rPr>
                <w:rFonts w:ascii="Arial" w:hAnsi="Arial" w:cs="Arial"/>
                <w:sz w:val="20"/>
              </w:rPr>
              <w:t>trên</w:t>
            </w:r>
            <w:r w:rsidRPr="00376F65">
              <w:rPr>
                <w:rFonts w:ascii="Arial" w:hAnsi="Arial" w:cs="Arial"/>
                <w:sz w:val="20"/>
              </w:rPr>
              <w:t xml:space="preserve"> TK 421), số liệu được lấy gồm:</w:t>
            </w:r>
          </w:p>
          <w:p w:rsidR="002B6592" w:rsidRPr="00376F65" w:rsidRDefault="002B6592" w:rsidP="00430DC2">
            <w:pPr>
              <w:spacing w:before="120"/>
              <w:rPr>
                <w:rFonts w:ascii="Arial" w:hAnsi="Arial" w:cs="Arial"/>
                <w:sz w:val="20"/>
              </w:rPr>
            </w:pPr>
            <w:r w:rsidRPr="00376F65">
              <w:rPr>
                <w:rFonts w:ascii="Arial" w:hAnsi="Arial" w:cs="Arial"/>
                <w:sz w:val="20"/>
              </w:rPr>
              <w:t>+ Tổng giá trị khoản hao mòn TSCĐ đối với các TSCĐ đã hình thành tử các năm trước;</w:t>
            </w:r>
          </w:p>
          <w:p w:rsidR="002B6592" w:rsidRPr="00376F65" w:rsidRDefault="002B6592" w:rsidP="00430DC2">
            <w:pPr>
              <w:spacing w:before="120"/>
              <w:rPr>
                <w:rFonts w:ascii="Arial" w:hAnsi="Arial" w:cs="Arial"/>
                <w:sz w:val="20"/>
              </w:rPr>
            </w:pPr>
            <w:r w:rsidRPr="00376F65">
              <w:rPr>
                <w:rFonts w:ascii="Arial" w:hAnsi="Arial" w:cs="Arial"/>
                <w:sz w:val="20"/>
              </w:rPr>
              <w:t>+ Chi phí bàn giao tài sản tương ứng với phần giá trị dở dang từ các năm trước mang sang;</w:t>
            </w:r>
          </w:p>
          <w:p w:rsidR="002B6592" w:rsidRPr="00376F65" w:rsidRDefault="002B6592" w:rsidP="00430DC2">
            <w:pPr>
              <w:spacing w:before="120"/>
              <w:rPr>
                <w:rFonts w:ascii="Arial" w:hAnsi="Arial" w:cs="Arial"/>
                <w:sz w:val="20"/>
              </w:rPr>
            </w:pPr>
            <w:r w:rsidRPr="00376F65">
              <w:rPr>
                <w:rFonts w:ascii="Arial" w:hAnsi="Arial" w:cs="Arial"/>
                <w:sz w:val="20"/>
              </w:rPr>
              <w:t>+ Chi phí ghi giảm giá trị TSCĐ khi thanh lý, nhượng bán, điều chuyển tài sản đối với TSCĐ đã hình thành từ các năm trước;</w:t>
            </w:r>
          </w:p>
          <w:p w:rsidR="002B6592" w:rsidRPr="007A03FB" w:rsidRDefault="002B6592" w:rsidP="00430DC2">
            <w:pPr>
              <w:spacing w:before="120"/>
              <w:rPr>
                <w:rFonts w:ascii="Arial" w:hAnsi="Arial" w:cs="Arial"/>
                <w:sz w:val="20"/>
                <w:lang w:val="en-US"/>
              </w:rPr>
            </w:pPr>
            <w:r w:rsidRPr="00376F65">
              <w:rPr>
                <w:rFonts w:ascii="Arial" w:hAnsi="Arial" w:cs="Arial"/>
                <w:sz w:val="20"/>
              </w:rPr>
              <w:t xml:space="preserve">+ Khoản bù đắp khác (nếu </w:t>
            </w:r>
            <w:r>
              <w:rPr>
                <w:rFonts w:ascii="Arial" w:hAnsi="Arial" w:cs="Arial"/>
                <w:sz w:val="20"/>
              </w:rPr>
              <w:t>có</w:t>
            </w:r>
            <w:r w:rsidRPr="00376F65">
              <w:rPr>
                <w:rFonts w:ascii="Arial" w:hAnsi="Arial" w:cs="Arial"/>
                <w:sz w:val="20"/>
              </w:rPr>
              <w:t>) từ kinh phí đã</w:t>
            </w:r>
            <w:r>
              <w:rPr>
                <w:rFonts w:ascii="Arial" w:hAnsi="Arial" w:cs="Arial"/>
                <w:sz w:val="20"/>
                <w:lang w:val="en-US"/>
              </w:rPr>
              <w:t xml:space="preserve"> </w:t>
            </w:r>
            <w:r w:rsidRPr="00376F65">
              <w:rPr>
                <w:rFonts w:ascii="Arial" w:hAnsi="Arial" w:cs="Arial"/>
                <w:sz w:val="20"/>
              </w:rPr>
              <w:t>được hình thành từ năm trước mà số liệu đang được theo dõi trên TK 421.</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7A03FB" w:rsidRDefault="002B6592" w:rsidP="00430DC2">
            <w:pPr>
              <w:spacing w:before="120"/>
              <w:jc w:val="center"/>
              <w:rPr>
                <w:rFonts w:ascii="Arial" w:hAnsi="Arial" w:cs="Arial"/>
                <w:b/>
                <w:sz w:val="20"/>
              </w:rPr>
            </w:pPr>
            <w:r w:rsidRPr="007A03FB">
              <w:rPr>
                <w:rFonts w:ascii="Arial" w:hAnsi="Arial" w:cs="Arial"/>
                <w:b/>
                <w:sz w:val="20"/>
              </w:rPr>
              <w:lastRenderedPageBreak/>
              <w:t>6</w:t>
            </w:r>
          </w:p>
        </w:tc>
        <w:tc>
          <w:tcPr>
            <w:tcW w:w="1117" w:type="pct"/>
            <w:shd w:val="clear" w:color="auto" w:fill="FFFFFF"/>
          </w:tcPr>
          <w:p w:rsidR="002B6592" w:rsidRPr="007A03FB" w:rsidRDefault="002B6592" w:rsidP="00430DC2">
            <w:pPr>
              <w:spacing w:before="120"/>
              <w:rPr>
                <w:rFonts w:ascii="Arial" w:hAnsi="Arial" w:cs="Arial"/>
                <w:b/>
                <w:sz w:val="20"/>
              </w:rPr>
            </w:pPr>
            <w:r w:rsidRPr="007A03FB">
              <w:rPr>
                <w:rFonts w:ascii="Arial" w:hAnsi="Arial" w:cs="Arial"/>
                <w:b/>
                <w:sz w:val="20"/>
              </w:rPr>
              <w:t>THẶNG DƯ/THÂM HỤT TR</w:t>
            </w:r>
            <w:r>
              <w:rPr>
                <w:rFonts w:ascii="Arial" w:hAnsi="Arial" w:cs="Arial"/>
                <w:b/>
                <w:sz w:val="20"/>
                <w:lang w:val="en-US"/>
              </w:rPr>
              <w:t>O</w:t>
            </w:r>
            <w:r w:rsidRPr="007A03FB">
              <w:rPr>
                <w:rFonts w:ascii="Arial" w:hAnsi="Arial" w:cs="Arial"/>
                <w:b/>
                <w:sz w:val="20"/>
              </w:rPr>
              <w:t>NG NĂM</w:t>
            </w:r>
          </w:p>
        </w:tc>
        <w:tc>
          <w:tcPr>
            <w:tcW w:w="303" w:type="pct"/>
            <w:shd w:val="clear" w:color="auto" w:fill="FFFFFF"/>
          </w:tcPr>
          <w:p w:rsidR="002B6592" w:rsidRPr="007A03FB" w:rsidRDefault="002B6592" w:rsidP="00430DC2">
            <w:pPr>
              <w:spacing w:before="120"/>
              <w:jc w:val="center"/>
              <w:rPr>
                <w:rFonts w:ascii="Arial" w:hAnsi="Arial" w:cs="Arial"/>
                <w:b/>
                <w:sz w:val="20"/>
              </w:rPr>
            </w:pPr>
            <w:r w:rsidRPr="007A03FB">
              <w:rPr>
                <w:rFonts w:ascii="Arial" w:hAnsi="Arial" w:cs="Arial"/>
                <w:b/>
                <w:sz w:val="20"/>
              </w:rPr>
              <w:t>520</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Phản ánh thặng dư/thâm hụt của đơn vị trong năm, trong đó phân tích chi tiết như sau:</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Mã số 520 = Mã số 500 + Mã số 510</w:t>
            </w:r>
          </w:p>
          <w:p w:rsidR="002B6592" w:rsidRPr="00376F65" w:rsidRDefault="002B6592" w:rsidP="00430DC2">
            <w:pPr>
              <w:spacing w:before="120"/>
              <w:rPr>
                <w:rFonts w:ascii="Arial" w:hAnsi="Arial" w:cs="Arial"/>
                <w:sz w:val="20"/>
              </w:rPr>
            </w:pPr>
            <w:r w:rsidRPr="00376F65">
              <w:rPr>
                <w:rFonts w:ascii="Arial" w:hAnsi="Arial" w:cs="Arial"/>
                <w:sz w:val="20"/>
              </w:rPr>
              <w:t>Trường hợp kết quả nhỏ hơn 0 (thâm hụt) thì được trình bày là số âm dưới hình thức ghi trong ngoặc đơn.</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Các khoản phân phối vào quỹ thuộc đơn vị</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521</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Phản ánh số liệu khoản chênh lệch thu, chi </w:t>
            </w:r>
            <w:r>
              <w:rPr>
                <w:rFonts w:ascii="Arial" w:hAnsi="Arial" w:cs="Arial"/>
                <w:sz w:val="20"/>
              </w:rPr>
              <w:t>được</w:t>
            </w:r>
            <w:r w:rsidRPr="00376F65">
              <w:rPr>
                <w:rFonts w:ascii="Arial" w:hAnsi="Arial" w:cs="Arial"/>
                <w:sz w:val="20"/>
              </w:rPr>
              <w:t xml:space="preserve"> phân </w:t>
            </w:r>
            <w:r>
              <w:rPr>
                <w:rFonts w:ascii="Arial" w:hAnsi="Arial" w:cs="Arial"/>
                <w:sz w:val="20"/>
              </w:rPr>
              <w:t>phối</w:t>
            </w:r>
            <w:r w:rsidRPr="00376F65">
              <w:rPr>
                <w:rFonts w:ascii="Arial" w:hAnsi="Arial" w:cs="Arial"/>
                <w:sz w:val="20"/>
              </w:rPr>
              <w:t xml:space="preserve"> vào </w:t>
            </w:r>
            <w:r>
              <w:rPr>
                <w:rFonts w:ascii="Arial" w:hAnsi="Arial" w:cs="Arial"/>
                <w:sz w:val="20"/>
              </w:rPr>
              <w:t>quỹ</w:t>
            </w:r>
            <w:r w:rsidRPr="00376F65">
              <w:rPr>
                <w:rFonts w:ascii="Arial" w:hAnsi="Arial" w:cs="Arial"/>
                <w:sz w:val="20"/>
              </w:rPr>
              <w:t xml:space="preserve"> thuộc đơn vị theo cơ </w:t>
            </w:r>
            <w:r w:rsidRPr="00376F65">
              <w:rPr>
                <w:rFonts w:ascii="Arial" w:hAnsi="Arial" w:cs="Arial"/>
                <w:sz w:val="20"/>
              </w:rPr>
              <w:lastRenderedPageBreak/>
              <w:t>ch</w:t>
            </w:r>
            <w:r>
              <w:rPr>
                <w:rFonts w:ascii="Arial" w:hAnsi="Arial" w:cs="Arial"/>
                <w:sz w:val="20"/>
                <w:lang w:val="en-US"/>
              </w:rPr>
              <w:t>ế</w:t>
            </w:r>
            <w:r w:rsidRPr="00376F65">
              <w:rPr>
                <w:rFonts w:ascii="Arial" w:hAnsi="Arial" w:cs="Arial"/>
                <w:sz w:val="20"/>
              </w:rPr>
              <w:t xml:space="preserve"> tài chính, gồm: số </w:t>
            </w:r>
            <w:r>
              <w:rPr>
                <w:rFonts w:ascii="Arial" w:hAnsi="Arial" w:cs="Arial"/>
                <w:sz w:val="20"/>
              </w:rPr>
              <w:t>liệu</w:t>
            </w:r>
            <w:r w:rsidRPr="00376F65">
              <w:rPr>
                <w:rFonts w:ascii="Arial" w:hAnsi="Arial" w:cs="Arial"/>
                <w:sz w:val="20"/>
              </w:rPr>
              <w:t xml:space="preserve"> trích lập Quỹ phát triển hoạt </w:t>
            </w:r>
            <w:r>
              <w:rPr>
                <w:rFonts w:ascii="Arial" w:hAnsi="Arial" w:cs="Arial"/>
                <w:sz w:val="20"/>
              </w:rPr>
              <w:t>động</w:t>
            </w:r>
            <w:r w:rsidRPr="00376F65">
              <w:rPr>
                <w:rFonts w:ascii="Arial" w:hAnsi="Arial" w:cs="Arial"/>
                <w:sz w:val="20"/>
              </w:rPr>
              <w:t xml:space="preserve"> sự nghiệp; số liệu trích Quỹ khác thuộc đơn vị, ví dụ quỹ phát triển hoạt động ngành,... mà các quỹ </w:t>
            </w:r>
            <w:r>
              <w:rPr>
                <w:rFonts w:ascii="Arial" w:hAnsi="Arial" w:cs="Arial"/>
                <w:sz w:val="20"/>
              </w:rPr>
              <w:t>này</w:t>
            </w:r>
            <w:r w:rsidRPr="00376F65">
              <w:rPr>
                <w:rFonts w:ascii="Arial" w:hAnsi="Arial" w:cs="Arial"/>
                <w:sz w:val="20"/>
              </w:rPr>
              <w:t xml:space="preserve"> được sử dụng cho hoạt động theo chức năng, nhiệm vụ của đơn vị theo cơ chế tài chính quy định (không bao gồm các quỹ </w:t>
            </w:r>
            <w:r>
              <w:rPr>
                <w:rFonts w:ascii="Arial" w:hAnsi="Arial" w:cs="Arial"/>
                <w:sz w:val="20"/>
              </w:rPr>
              <w:t>có</w:t>
            </w:r>
            <w:r w:rsidRPr="00376F65">
              <w:rPr>
                <w:rFonts w:ascii="Arial" w:hAnsi="Arial" w:cs="Arial"/>
                <w:sz w:val="20"/>
              </w:rPr>
              <w:t xml:space="preserve"> tính chất phải </w:t>
            </w:r>
            <w:r>
              <w:rPr>
                <w:rFonts w:ascii="Arial" w:hAnsi="Arial" w:cs="Arial"/>
                <w:sz w:val="20"/>
                <w:lang w:val="en-US"/>
              </w:rPr>
              <w:t>tr</w:t>
            </w:r>
            <w:r w:rsidRPr="00376F65">
              <w:rPr>
                <w:rFonts w:ascii="Arial" w:hAnsi="Arial" w:cs="Arial"/>
                <w:sz w:val="20"/>
              </w:rPr>
              <w:t>ả);</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lastRenderedPageBreak/>
              <w:t>Căn cứ vào số liệu bút toán hạch toán trích lập và kết chuy</w:t>
            </w:r>
            <w:r>
              <w:rPr>
                <w:rFonts w:ascii="Arial" w:hAnsi="Arial" w:cs="Arial"/>
                <w:sz w:val="20"/>
                <w:lang w:val="en-US"/>
              </w:rPr>
              <w:t>ể</w:t>
            </w:r>
            <w:r w:rsidRPr="00376F65">
              <w:rPr>
                <w:rFonts w:ascii="Arial" w:hAnsi="Arial" w:cs="Arial"/>
                <w:sz w:val="20"/>
              </w:rPr>
              <w:t xml:space="preserve">n vào </w:t>
            </w:r>
            <w:r>
              <w:rPr>
                <w:rFonts w:ascii="Arial" w:hAnsi="Arial" w:cs="Arial"/>
                <w:sz w:val="20"/>
              </w:rPr>
              <w:t>quỹ</w:t>
            </w:r>
            <w:r w:rsidRPr="00376F65">
              <w:rPr>
                <w:rFonts w:ascii="Arial" w:hAnsi="Arial" w:cs="Arial"/>
                <w:sz w:val="20"/>
              </w:rPr>
              <w:t xml:space="preserve"> thuộc đơn vị: Nợ TK </w:t>
            </w:r>
            <w:r w:rsidRPr="00376F65">
              <w:rPr>
                <w:rFonts w:ascii="Arial" w:hAnsi="Arial" w:cs="Arial"/>
                <w:sz w:val="20"/>
              </w:rPr>
              <w:lastRenderedPageBreak/>
              <w:t>421/Có TK</w:t>
            </w:r>
            <w:r>
              <w:rPr>
                <w:rFonts w:ascii="Arial" w:hAnsi="Arial" w:cs="Arial"/>
                <w:sz w:val="20"/>
                <w:lang w:val="en-US"/>
              </w:rPr>
              <w:t xml:space="preserve"> </w:t>
            </w:r>
            <w:r w:rsidRPr="00376F65">
              <w:rPr>
                <w:rFonts w:ascii="Arial" w:hAnsi="Arial" w:cs="Arial"/>
                <w:sz w:val="20"/>
              </w:rPr>
              <w:t>43</w:t>
            </w:r>
            <w:r>
              <w:rPr>
                <w:rFonts w:ascii="Arial" w:hAnsi="Arial" w:cs="Arial"/>
                <w:sz w:val="20"/>
                <w:lang w:val="en-US"/>
              </w:rPr>
              <w:t>1</w:t>
            </w:r>
            <w:r w:rsidRPr="00376F65">
              <w:rPr>
                <w:rFonts w:ascii="Arial" w:hAnsi="Arial" w:cs="Arial"/>
                <w:sz w:val="20"/>
              </w:rPr>
              <w:t>.</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Nguồn kinh phí mang sang năm sau</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522</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Phản ánh các nguồn kinh phí mà đơn vị nhận được, đã ghi nhận doanh thu trong năm nhưng chưa sử dụng và được mang kinh phí sang năm sau sử dụng tiếp theo quy định (bao gồm cả nguồn kinh phí cải cách tiền lương của các đơn vị và quỹ dự phòng tiền lương của đơn vị sự nghiệp công lập được trích lập theo quy định của cơ chế tài chính).</w:t>
            </w:r>
          </w:p>
        </w:tc>
        <w:tc>
          <w:tcPr>
            <w:tcW w:w="1695"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Căn cứ vào số liệu bút toán hạch toán kết chuyển nguồn kinh phí mang sang năm sau: Nợ TK 421/Có TK468.</w:t>
            </w:r>
          </w:p>
        </w:tc>
      </w:tr>
      <w:tr w:rsidR="002B6592" w:rsidRPr="00376F65" w:rsidTr="00430DC2">
        <w:tblPrEx>
          <w:tblCellMar>
            <w:top w:w="0" w:type="dxa"/>
            <w:left w:w="0" w:type="dxa"/>
            <w:bottom w:w="0" w:type="dxa"/>
            <w:right w:w="0" w:type="dxa"/>
          </w:tblCellMar>
        </w:tblPrEx>
        <w:tc>
          <w:tcPr>
            <w:tcW w:w="228" w:type="pct"/>
            <w:shd w:val="clear" w:color="auto" w:fill="FFFFFF"/>
          </w:tcPr>
          <w:p w:rsidR="002B6592" w:rsidRPr="00376F65" w:rsidRDefault="002B6592" w:rsidP="00430DC2">
            <w:pPr>
              <w:spacing w:before="120"/>
              <w:jc w:val="center"/>
              <w:rPr>
                <w:rFonts w:ascii="Arial" w:hAnsi="Arial" w:cs="Arial"/>
                <w:sz w:val="20"/>
              </w:rPr>
            </w:pPr>
          </w:p>
        </w:tc>
        <w:tc>
          <w:tcPr>
            <w:tcW w:w="111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Thặng dư không phân phối/thâm hụt chuyển năm sau</w:t>
            </w:r>
          </w:p>
        </w:tc>
        <w:tc>
          <w:tcPr>
            <w:tcW w:w="303" w:type="pct"/>
            <w:shd w:val="clear" w:color="auto" w:fill="FFFFFF"/>
          </w:tcPr>
          <w:p w:rsidR="002B6592" w:rsidRPr="00376F65" w:rsidRDefault="002B6592" w:rsidP="00430DC2">
            <w:pPr>
              <w:spacing w:before="120"/>
              <w:jc w:val="center"/>
              <w:rPr>
                <w:rFonts w:ascii="Arial" w:hAnsi="Arial" w:cs="Arial"/>
                <w:sz w:val="20"/>
              </w:rPr>
            </w:pPr>
            <w:r w:rsidRPr="00376F65">
              <w:rPr>
                <w:rFonts w:ascii="Arial" w:hAnsi="Arial" w:cs="Arial"/>
                <w:sz w:val="20"/>
              </w:rPr>
              <w:t>525</w:t>
            </w:r>
          </w:p>
        </w:tc>
        <w:tc>
          <w:tcPr>
            <w:tcW w:w="1657" w:type="pct"/>
            <w:shd w:val="clear" w:color="auto" w:fill="FFFFFF"/>
          </w:tcPr>
          <w:p w:rsidR="002B6592" w:rsidRPr="00376F65" w:rsidRDefault="002B6592" w:rsidP="00430DC2">
            <w:pPr>
              <w:spacing w:before="120"/>
              <w:rPr>
                <w:rFonts w:ascii="Arial" w:hAnsi="Arial" w:cs="Arial"/>
                <w:sz w:val="20"/>
              </w:rPr>
            </w:pPr>
            <w:r w:rsidRPr="00376F65">
              <w:rPr>
                <w:rFonts w:ascii="Arial" w:hAnsi="Arial" w:cs="Arial"/>
                <w:sz w:val="20"/>
              </w:rPr>
              <w:t xml:space="preserve">- Thặng dư không được phân </w:t>
            </w:r>
            <w:r>
              <w:rPr>
                <w:rFonts w:ascii="Arial" w:hAnsi="Arial" w:cs="Arial"/>
                <w:sz w:val="20"/>
              </w:rPr>
              <w:t>phối</w:t>
            </w:r>
            <w:r w:rsidRPr="00376F65">
              <w:rPr>
                <w:rFonts w:ascii="Arial" w:hAnsi="Arial" w:cs="Arial"/>
                <w:sz w:val="20"/>
              </w:rPr>
              <w:t xml:space="preserve"> của đơn vị phát sinh trong năm bao gồm: Giá trị còn lại của</w:t>
            </w:r>
            <w:r>
              <w:rPr>
                <w:rFonts w:ascii="Arial" w:hAnsi="Arial" w:cs="Arial"/>
                <w:sz w:val="20"/>
                <w:lang w:val="en-US"/>
              </w:rPr>
              <w:t xml:space="preserve"> </w:t>
            </w:r>
            <w:r w:rsidRPr="00376F65">
              <w:rPr>
                <w:rFonts w:ascii="Arial" w:hAnsi="Arial" w:cs="Arial"/>
                <w:sz w:val="20"/>
              </w:rPr>
              <w:t>TSCĐ, kinh phí chi đầu tư đã thanh toán khối lượng hoàn thành trong năm chưa bàn giao đưa vào sử dụng và các khoản thặng dư không được phân phối khác (nếu có).</w:t>
            </w:r>
          </w:p>
          <w:p w:rsidR="002B6592" w:rsidRPr="00376F65" w:rsidRDefault="002B6592" w:rsidP="00430DC2">
            <w:pPr>
              <w:spacing w:before="120"/>
              <w:rPr>
                <w:rFonts w:ascii="Arial" w:hAnsi="Arial" w:cs="Arial"/>
                <w:sz w:val="20"/>
              </w:rPr>
            </w:pPr>
            <w:r w:rsidRPr="00376F65">
              <w:rPr>
                <w:rFonts w:ascii="Arial" w:hAnsi="Arial" w:cs="Arial"/>
                <w:sz w:val="20"/>
              </w:rPr>
              <w:t xml:space="preserve">- Các khoản thâm hụt chưa </w:t>
            </w:r>
            <w:r>
              <w:rPr>
                <w:rFonts w:ascii="Arial" w:hAnsi="Arial" w:cs="Arial"/>
                <w:sz w:val="20"/>
              </w:rPr>
              <w:t>xử lý</w:t>
            </w:r>
            <w:r w:rsidRPr="00376F65">
              <w:rPr>
                <w:rFonts w:ascii="Arial" w:hAnsi="Arial" w:cs="Arial"/>
                <w:sz w:val="20"/>
              </w:rPr>
              <w:t xml:space="preserve"> chuyển sang năm sau (nếu có).</w:t>
            </w:r>
          </w:p>
          <w:p w:rsidR="002B6592" w:rsidRPr="00CE26AF" w:rsidRDefault="002B6592" w:rsidP="00430DC2">
            <w:pPr>
              <w:spacing w:before="120"/>
              <w:rPr>
                <w:rFonts w:ascii="Arial" w:hAnsi="Arial" w:cs="Arial"/>
                <w:sz w:val="20"/>
                <w:lang w:val="en-US"/>
              </w:rPr>
            </w:pPr>
            <w:r w:rsidRPr="00376F65">
              <w:rPr>
                <w:rFonts w:ascii="Arial" w:hAnsi="Arial" w:cs="Arial"/>
                <w:sz w:val="20"/>
              </w:rPr>
              <w:t xml:space="preserve">- Các khoản xử lý khác đối với thặng dư/thâm hụt trong năm, </w:t>
            </w:r>
            <w:r>
              <w:rPr>
                <w:rFonts w:ascii="Arial" w:hAnsi="Arial" w:cs="Arial"/>
                <w:sz w:val="20"/>
              </w:rPr>
              <w:t>ví dụ</w:t>
            </w:r>
            <w:r w:rsidRPr="00376F65">
              <w:rPr>
                <w:rFonts w:ascii="Arial" w:hAnsi="Arial" w:cs="Arial"/>
                <w:sz w:val="20"/>
              </w:rPr>
              <w:t xml:space="preserve"> như bù đắp thâm hụt từ các năm trước,...</w:t>
            </w:r>
          </w:p>
        </w:tc>
        <w:tc>
          <w:tcPr>
            <w:tcW w:w="1695" w:type="pct"/>
            <w:shd w:val="clear" w:color="auto" w:fill="FFFFFF"/>
          </w:tcPr>
          <w:p w:rsidR="002B6592" w:rsidRPr="00CE26AF" w:rsidRDefault="002B6592" w:rsidP="00430DC2">
            <w:pPr>
              <w:spacing w:before="120"/>
              <w:rPr>
                <w:rFonts w:ascii="Arial" w:hAnsi="Arial" w:cs="Arial"/>
                <w:sz w:val="20"/>
                <w:lang w:val="en-US"/>
              </w:rPr>
            </w:pPr>
            <w:r w:rsidRPr="00376F65">
              <w:rPr>
                <w:rFonts w:ascii="Arial" w:hAnsi="Arial" w:cs="Arial"/>
                <w:sz w:val="20"/>
              </w:rPr>
              <w:t xml:space="preserve">Mã số 525 = Mã </w:t>
            </w:r>
            <w:r>
              <w:rPr>
                <w:rFonts w:ascii="Arial" w:hAnsi="Arial" w:cs="Arial"/>
                <w:sz w:val="20"/>
              </w:rPr>
              <w:t>số</w:t>
            </w:r>
            <w:r w:rsidRPr="00376F65">
              <w:rPr>
                <w:rFonts w:ascii="Arial" w:hAnsi="Arial" w:cs="Arial"/>
                <w:sz w:val="20"/>
              </w:rPr>
              <w:t xml:space="preserve"> 520 - Mã số 521- Mã số 522 Trường hợp kết quả nhỏ hơn 0 (thâm hụt) thì</w:t>
            </w:r>
            <w:r>
              <w:rPr>
                <w:rFonts w:ascii="Arial" w:hAnsi="Arial" w:cs="Arial"/>
                <w:sz w:val="20"/>
                <w:lang w:val="en-US"/>
              </w:rPr>
              <w:t xml:space="preserve"> </w:t>
            </w:r>
            <w:r w:rsidRPr="00376F65">
              <w:rPr>
                <w:rFonts w:ascii="Arial" w:hAnsi="Arial" w:cs="Arial"/>
                <w:sz w:val="20"/>
              </w:rPr>
              <w:t>được trình bày là số âm dưới hình thức ghi trong ngoặc đơn.</w:t>
            </w:r>
          </w:p>
        </w:tc>
      </w:tr>
    </w:tbl>
    <w:p w:rsidR="002B6592" w:rsidRDefault="002B6592" w:rsidP="002B6592">
      <w:pPr>
        <w:spacing w:before="120"/>
        <w:sectPr w:rsidR="002B6592" w:rsidSect="004D2A55">
          <w:pgSz w:w="15840" w:h="12240" w:orient="landscape" w:code="1"/>
          <w:pgMar w:top="1800" w:right="1440" w:bottom="1800" w:left="1440" w:header="720" w:footer="720" w:gutter="0"/>
          <w:cols w:space="720"/>
          <w:docGrid w:linePitch="360"/>
        </w:sectPr>
      </w:pPr>
    </w:p>
    <w:p w:rsidR="002B6592" w:rsidRPr="007148BD" w:rsidRDefault="002B6592" w:rsidP="002B6592">
      <w:pPr>
        <w:spacing w:before="120"/>
        <w:jc w:val="center"/>
        <w:rPr>
          <w:rFonts w:ascii="Arial" w:hAnsi="Arial" w:cs="Arial"/>
          <w:b/>
          <w:sz w:val="20"/>
          <w:lang w:val="en-US"/>
        </w:rPr>
      </w:pPr>
      <w:r w:rsidRPr="007148BD">
        <w:rPr>
          <w:rFonts w:ascii="Arial" w:hAnsi="Arial" w:cs="Arial"/>
          <w:b/>
          <w:sz w:val="20"/>
        </w:rPr>
        <w:lastRenderedPageBreak/>
        <w:t>BÁO CÁO LƯU CHUYỂN TIỀN TỆ</w:t>
      </w:r>
    </w:p>
    <w:p w:rsidR="002B6592" w:rsidRPr="007148BD" w:rsidRDefault="002B6592" w:rsidP="002B6592">
      <w:pPr>
        <w:spacing w:before="120"/>
        <w:jc w:val="center"/>
        <w:rPr>
          <w:rFonts w:ascii="Arial" w:hAnsi="Arial" w:cs="Arial"/>
          <w:b/>
          <w:i/>
          <w:sz w:val="20"/>
          <w:lang w:val="en-US"/>
        </w:rPr>
      </w:pPr>
      <w:r w:rsidRPr="007148BD">
        <w:rPr>
          <w:rFonts w:ascii="Arial" w:hAnsi="Arial" w:cs="Arial"/>
          <w:b/>
          <w:i/>
          <w:sz w:val="20"/>
          <w:lang w:val="en-US"/>
        </w:rPr>
        <w:t>(Mẫu số B03/BCTC)</w:t>
      </w:r>
    </w:p>
    <w:p w:rsidR="002B6592" w:rsidRPr="007148BD" w:rsidRDefault="002B6592" w:rsidP="002B6592">
      <w:pPr>
        <w:spacing w:before="120"/>
        <w:rPr>
          <w:rFonts w:ascii="Arial" w:hAnsi="Arial" w:cs="Arial"/>
          <w:b/>
          <w:sz w:val="20"/>
        </w:rPr>
      </w:pPr>
      <w:r w:rsidRPr="007148BD">
        <w:rPr>
          <w:rFonts w:ascii="Arial" w:hAnsi="Arial" w:cs="Arial"/>
          <w:b/>
          <w:sz w:val="20"/>
        </w:rPr>
        <w:t>1. Mục đích</w:t>
      </w:r>
    </w:p>
    <w:p w:rsidR="002B6592" w:rsidRPr="007148BD" w:rsidRDefault="002B6592" w:rsidP="002B6592">
      <w:pPr>
        <w:spacing w:before="120"/>
        <w:rPr>
          <w:rFonts w:ascii="Arial" w:hAnsi="Arial" w:cs="Arial"/>
          <w:sz w:val="20"/>
        </w:rPr>
      </w:pPr>
      <w:r w:rsidRPr="007148BD">
        <w:rPr>
          <w:rFonts w:ascii="Arial" w:hAnsi="Arial" w:cs="Arial"/>
          <w:sz w:val="20"/>
        </w:rPr>
        <w:t>Báo cáo lưu chuyển tiền tệ phản ánh các dòng tiền vào, dòng tiền ra, các khoản tương đương tiền phát sinh trong năm, số dư tiền và tương đương tiền tại thời đi</w:t>
      </w:r>
      <w:r w:rsidRPr="007148BD">
        <w:rPr>
          <w:rFonts w:ascii="Arial" w:hAnsi="Arial" w:cs="Arial"/>
          <w:sz w:val="20"/>
          <w:lang w:val="en-US"/>
        </w:rPr>
        <w:t>ể</w:t>
      </w:r>
      <w:r w:rsidRPr="007148BD">
        <w:rPr>
          <w:rFonts w:ascii="Arial" w:hAnsi="Arial" w:cs="Arial"/>
          <w:sz w:val="20"/>
        </w:rPr>
        <w:t>m khoá sổ kế toán lập báo cáo tài chính, nhằm cung cấp thông tin về những biến động trong năm li</w:t>
      </w:r>
      <w:r w:rsidRPr="007148BD">
        <w:rPr>
          <w:rFonts w:ascii="Arial" w:hAnsi="Arial" w:cs="Arial"/>
          <w:sz w:val="20"/>
          <w:lang w:val="en-US"/>
        </w:rPr>
        <w:t>ê</w:t>
      </w:r>
      <w:r w:rsidRPr="007148BD">
        <w:rPr>
          <w:rFonts w:ascii="Arial" w:hAnsi="Arial" w:cs="Arial"/>
          <w:sz w:val="20"/>
        </w:rPr>
        <w:t>n quan đến tiền và tương đương tiền của đơn vị.</w:t>
      </w:r>
    </w:p>
    <w:p w:rsidR="002B6592" w:rsidRPr="007148BD" w:rsidRDefault="002B6592" w:rsidP="002B6592">
      <w:pPr>
        <w:spacing w:before="120"/>
        <w:rPr>
          <w:rFonts w:ascii="Arial" w:hAnsi="Arial" w:cs="Arial"/>
          <w:sz w:val="20"/>
        </w:rPr>
      </w:pPr>
      <w:r w:rsidRPr="007148BD">
        <w:rPr>
          <w:rFonts w:ascii="Arial" w:hAnsi="Arial" w:cs="Arial"/>
          <w:sz w:val="20"/>
        </w:rPr>
        <w:t>Thông tin về lưu chuyển tiền tệ của đơn vị rất hữu ích trong việc cung cấp cho người sử dụng báo cáo tài chính về mục đích giải trình và ra quyết định, cho phép người sử dụng báo cáo tài chính đánh giá việc đơn vị tạo ra tiền để phục vụ cho các hoạt động của mình và cách thức đơn vị sử dụng số tiền đó.</w:t>
      </w:r>
    </w:p>
    <w:p w:rsidR="002B6592" w:rsidRPr="007148BD" w:rsidRDefault="002B6592" w:rsidP="002B6592">
      <w:pPr>
        <w:spacing w:before="120"/>
        <w:rPr>
          <w:rFonts w:ascii="Arial" w:hAnsi="Arial" w:cs="Arial"/>
          <w:b/>
          <w:sz w:val="20"/>
        </w:rPr>
      </w:pPr>
      <w:r w:rsidRPr="007148BD">
        <w:rPr>
          <w:rFonts w:ascii="Arial" w:hAnsi="Arial" w:cs="Arial"/>
          <w:b/>
          <w:sz w:val="20"/>
        </w:rPr>
        <w:t xml:space="preserve">2. Cơ sở lập báo cáo </w:t>
      </w:r>
      <w:r w:rsidRPr="007148BD">
        <w:rPr>
          <w:rFonts w:ascii="Arial" w:hAnsi="Arial" w:cs="Arial"/>
          <w:b/>
          <w:sz w:val="20"/>
          <w:lang w:val="en-US"/>
        </w:rPr>
        <w:t>l</w:t>
      </w:r>
      <w:r w:rsidRPr="007148BD">
        <w:rPr>
          <w:rFonts w:ascii="Arial" w:hAnsi="Arial" w:cs="Arial"/>
          <w:b/>
          <w:sz w:val="20"/>
        </w:rPr>
        <w:t>ưu chuyển tiền tệ</w:t>
      </w:r>
    </w:p>
    <w:p w:rsidR="002B6592" w:rsidRPr="007148BD" w:rsidRDefault="002B6592" w:rsidP="002B6592">
      <w:pPr>
        <w:spacing w:before="120"/>
        <w:rPr>
          <w:rFonts w:ascii="Arial" w:hAnsi="Arial" w:cs="Arial"/>
          <w:sz w:val="20"/>
        </w:rPr>
      </w:pPr>
      <w:r w:rsidRPr="007148BD">
        <w:rPr>
          <w:rFonts w:ascii="Arial" w:hAnsi="Arial" w:cs="Arial"/>
          <w:sz w:val="20"/>
        </w:rPr>
        <w:t>2.1. Báo cáo lưu chuyển tiền tệ được lập căn cứ:</w:t>
      </w:r>
    </w:p>
    <w:p w:rsidR="002B6592" w:rsidRPr="007148BD" w:rsidRDefault="002B6592" w:rsidP="002B6592">
      <w:pPr>
        <w:spacing w:before="120"/>
        <w:rPr>
          <w:rFonts w:ascii="Arial" w:hAnsi="Arial" w:cs="Arial"/>
          <w:sz w:val="20"/>
        </w:rPr>
      </w:pPr>
      <w:r w:rsidRPr="007148BD">
        <w:rPr>
          <w:rFonts w:ascii="Arial" w:hAnsi="Arial" w:cs="Arial"/>
          <w:sz w:val="20"/>
        </w:rPr>
        <w:t>- Báo cáo tình hình tài chính;</w:t>
      </w:r>
    </w:p>
    <w:p w:rsidR="002B6592" w:rsidRPr="007148BD" w:rsidRDefault="002B6592" w:rsidP="002B6592">
      <w:pPr>
        <w:spacing w:before="120"/>
        <w:rPr>
          <w:rFonts w:ascii="Arial" w:hAnsi="Arial" w:cs="Arial"/>
          <w:sz w:val="20"/>
        </w:rPr>
      </w:pPr>
      <w:r w:rsidRPr="007148BD">
        <w:rPr>
          <w:rFonts w:ascii="Arial" w:hAnsi="Arial" w:cs="Arial"/>
          <w:sz w:val="20"/>
        </w:rPr>
        <w:t>- Báo cáo kết quả hoạt động;</w:t>
      </w:r>
    </w:p>
    <w:p w:rsidR="002B6592" w:rsidRPr="007148BD" w:rsidRDefault="002B6592" w:rsidP="002B6592">
      <w:pPr>
        <w:spacing w:before="120"/>
        <w:rPr>
          <w:rFonts w:ascii="Arial" w:hAnsi="Arial" w:cs="Arial"/>
          <w:sz w:val="20"/>
        </w:rPr>
      </w:pPr>
      <w:r w:rsidRPr="007148BD">
        <w:rPr>
          <w:rFonts w:ascii="Arial" w:hAnsi="Arial" w:cs="Arial"/>
          <w:sz w:val="20"/>
        </w:rPr>
        <w:t>- Thuyết minh báo cáo tài chính;</w:t>
      </w:r>
    </w:p>
    <w:p w:rsidR="002B6592" w:rsidRPr="007148BD" w:rsidRDefault="002B6592" w:rsidP="002B6592">
      <w:pPr>
        <w:spacing w:before="120"/>
        <w:rPr>
          <w:rFonts w:ascii="Arial" w:hAnsi="Arial" w:cs="Arial"/>
          <w:sz w:val="20"/>
        </w:rPr>
      </w:pPr>
      <w:r w:rsidRPr="007148BD">
        <w:rPr>
          <w:rFonts w:ascii="Arial" w:hAnsi="Arial" w:cs="Arial"/>
          <w:sz w:val="20"/>
        </w:rPr>
        <w:t>- Báo cáo lưu chuyển tiền tệ của năm trước;</w:t>
      </w:r>
    </w:p>
    <w:p w:rsidR="002B6592" w:rsidRPr="007148BD" w:rsidRDefault="002B6592" w:rsidP="002B6592">
      <w:pPr>
        <w:spacing w:before="120"/>
        <w:rPr>
          <w:rFonts w:ascii="Arial" w:hAnsi="Arial" w:cs="Arial"/>
          <w:sz w:val="20"/>
        </w:rPr>
      </w:pPr>
      <w:r w:rsidRPr="007148BD">
        <w:rPr>
          <w:rFonts w:ascii="Arial" w:hAnsi="Arial" w:cs="Arial"/>
          <w:sz w:val="20"/>
        </w:rPr>
        <w:t xml:space="preserve">- </w:t>
      </w:r>
      <w:r w:rsidRPr="007148BD">
        <w:rPr>
          <w:rFonts w:ascii="Arial" w:hAnsi="Arial" w:cs="Arial"/>
          <w:sz w:val="20"/>
          <w:lang w:val="en-US"/>
        </w:rPr>
        <w:t>Sổ</w:t>
      </w:r>
      <w:r w:rsidRPr="007148BD">
        <w:rPr>
          <w:rFonts w:ascii="Arial" w:hAnsi="Arial" w:cs="Arial"/>
          <w:sz w:val="20"/>
        </w:rPr>
        <w:t xml:space="preserve"> kế toán chi tiết tài khoản 111 “Tiền mặt”; TK 112 “Tiền gửi Ngân hàng, Kho bạc”; TK 113 “Tiền đang chuyển”; TK 121</w:t>
      </w:r>
      <w:r w:rsidRPr="007148BD">
        <w:rPr>
          <w:rFonts w:ascii="Arial" w:hAnsi="Arial" w:cs="Arial"/>
          <w:sz w:val="20"/>
          <w:lang w:val="en-US"/>
        </w:rPr>
        <w:t xml:space="preserve"> </w:t>
      </w:r>
      <w:r w:rsidRPr="007148BD">
        <w:rPr>
          <w:rFonts w:ascii="Arial" w:hAnsi="Arial" w:cs="Arial"/>
          <w:sz w:val="20"/>
        </w:rPr>
        <w:t>“Đầu tư tài chính” (chi tiết khoản đầu tư tài chính có kỳ hạn không quá 3 tháng kể từ ngày đầu tư); sổ kế toán t</w:t>
      </w:r>
      <w:r w:rsidRPr="007148BD">
        <w:rPr>
          <w:rFonts w:ascii="Arial" w:hAnsi="Arial" w:cs="Arial"/>
          <w:sz w:val="20"/>
          <w:lang w:val="en-US"/>
        </w:rPr>
        <w:t>ổn</w:t>
      </w:r>
      <w:r w:rsidRPr="007148BD">
        <w:rPr>
          <w:rFonts w:ascii="Arial" w:hAnsi="Arial" w:cs="Arial"/>
          <w:sz w:val="20"/>
        </w:rPr>
        <w:t xml:space="preserve">g hợp, </w:t>
      </w:r>
      <w:r w:rsidRPr="007148BD">
        <w:rPr>
          <w:rFonts w:ascii="Arial" w:hAnsi="Arial" w:cs="Arial"/>
          <w:sz w:val="20"/>
          <w:lang w:val="en-US"/>
        </w:rPr>
        <w:t>sổ</w:t>
      </w:r>
      <w:r w:rsidRPr="007148BD">
        <w:rPr>
          <w:rFonts w:ascii="Arial" w:hAnsi="Arial" w:cs="Arial"/>
          <w:sz w:val="20"/>
        </w:rPr>
        <w:t xml:space="preserve"> kế toán chi tiết của các tài khoản liên quan khác và các tài liệu khác có liên quan trong năm báo cáo.</w:t>
      </w:r>
    </w:p>
    <w:p w:rsidR="002B6592" w:rsidRPr="007148BD" w:rsidRDefault="002B6592" w:rsidP="002B6592">
      <w:pPr>
        <w:spacing w:before="120"/>
        <w:rPr>
          <w:rFonts w:ascii="Arial" w:hAnsi="Arial" w:cs="Arial"/>
          <w:sz w:val="20"/>
        </w:rPr>
      </w:pPr>
      <w:r w:rsidRPr="007148BD">
        <w:rPr>
          <w:rFonts w:ascii="Arial" w:hAnsi="Arial" w:cs="Arial"/>
          <w:sz w:val="20"/>
        </w:rPr>
        <w:t>2.2. Đơn vị phải mở các s</w:t>
      </w:r>
      <w:r w:rsidRPr="007148BD">
        <w:rPr>
          <w:rFonts w:ascii="Arial" w:hAnsi="Arial" w:cs="Arial"/>
          <w:sz w:val="20"/>
          <w:lang w:val="en-US"/>
        </w:rPr>
        <w:t>ổ</w:t>
      </w:r>
      <w:r w:rsidRPr="007148BD">
        <w:rPr>
          <w:rFonts w:ascii="Arial" w:hAnsi="Arial" w:cs="Arial"/>
          <w:sz w:val="20"/>
        </w:rPr>
        <w:t xml:space="preserve"> kế toán chi tiết các tài khoản phản ánh tiền và tương đương tiền (tiền mặt; tiền gửi Ngân hàng, Kho bạc; tiền đang chuy</w:t>
      </w:r>
      <w:r w:rsidRPr="007148BD">
        <w:rPr>
          <w:rFonts w:ascii="Arial" w:hAnsi="Arial" w:cs="Arial"/>
          <w:sz w:val="20"/>
          <w:lang w:val="en-US"/>
        </w:rPr>
        <w:t>ể</w:t>
      </w:r>
      <w:r w:rsidRPr="007148BD">
        <w:rPr>
          <w:rFonts w:ascii="Arial" w:hAnsi="Arial" w:cs="Arial"/>
          <w:sz w:val="20"/>
        </w:rPr>
        <w:t>n; các khoản đầu tư tài chính có kỳ hạn không quá 3 tháng kể từ ngày đầu tư) để theo dõi các dòng tiền thu và dòng tiền chi liên quan đến hoạt động chính, hoạt động đầu tư và hoạt động tài chính đ</w:t>
      </w:r>
      <w:r w:rsidRPr="007148BD">
        <w:rPr>
          <w:rFonts w:ascii="Arial" w:hAnsi="Arial" w:cs="Arial"/>
          <w:sz w:val="20"/>
          <w:lang w:val="en-US"/>
        </w:rPr>
        <w:t>ể</w:t>
      </w:r>
      <w:r w:rsidRPr="007148BD">
        <w:rPr>
          <w:rFonts w:ascii="Arial" w:hAnsi="Arial" w:cs="Arial"/>
          <w:sz w:val="20"/>
        </w:rPr>
        <w:t xml:space="preserve"> tổng hợp số liệu làm cơ sở lập Báo cáo lưu chuyển tiền tệ.</w:t>
      </w:r>
    </w:p>
    <w:p w:rsidR="002B6592" w:rsidRPr="007148BD" w:rsidRDefault="002B6592" w:rsidP="002B6592">
      <w:pPr>
        <w:spacing w:before="120"/>
        <w:rPr>
          <w:rFonts w:ascii="Arial" w:hAnsi="Arial" w:cs="Arial"/>
          <w:b/>
          <w:sz w:val="20"/>
        </w:rPr>
      </w:pPr>
      <w:r w:rsidRPr="007148BD">
        <w:rPr>
          <w:rFonts w:ascii="Arial" w:hAnsi="Arial" w:cs="Arial"/>
          <w:b/>
          <w:sz w:val="20"/>
        </w:rPr>
        <w:t>3. Nguyên tắc trình bày báo cáo</w:t>
      </w:r>
    </w:p>
    <w:p w:rsidR="002B6592" w:rsidRPr="007148BD" w:rsidRDefault="002B6592" w:rsidP="002B6592">
      <w:pPr>
        <w:spacing w:before="120"/>
        <w:rPr>
          <w:rFonts w:ascii="Arial" w:hAnsi="Arial" w:cs="Arial"/>
          <w:sz w:val="20"/>
        </w:rPr>
      </w:pPr>
      <w:r w:rsidRPr="007148BD">
        <w:rPr>
          <w:rFonts w:ascii="Arial" w:hAnsi="Arial" w:cs="Arial"/>
          <w:sz w:val="20"/>
        </w:rPr>
        <w:t>3.1. Đơn vị lập các chỉ tiêu báo cáo theo đúng mẫu quy định, chỉ tiêu nào không phát sinh thì để tr</w:t>
      </w:r>
      <w:r w:rsidRPr="007148BD">
        <w:rPr>
          <w:rFonts w:ascii="Arial" w:hAnsi="Arial" w:cs="Arial"/>
          <w:sz w:val="20"/>
          <w:lang w:val="en-US"/>
        </w:rPr>
        <w:t>ố</w:t>
      </w:r>
      <w:r w:rsidRPr="007148BD">
        <w:rPr>
          <w:rFonts w:ascii="Arial" w:hAnsi="Arial" w:cs="Arial"/>
          <w:sz w:val="20"/>
        </w:rPr>
        <w:t>ng không ghi.</w:t>
      </w:r>
    </w:p>
    <w:p w:rsidR="002B6592" w:rsidRPr="007148BD" w:rsidRDefault="002B6592" w:rsidP="002B6592">
      <w:pPr>
        <w:spacing w:before="120"/>
        <w:rPr>
          <w:rFonts w:ascii="Arial" w:hAnsi="Arial" w:cs="Arial"/>
          <w:sz w:val="20"/>
        </w:rPr>
      </w:pPr>
      <w:r w:rsidRPr="007148BD">
        <w:rPr>
          <w:rFonts w:ascii="Arial" w:hAnsi="Arial" w:cs="Arial"/>
          <w:sz w:val="20"/>
        </w:rPr>
        <w:t>Cột thuyết minh dùng để đánh mã số ch</w:t>
      </w:r>
      <w:r w:rsidRPr="007148BD">
        <w:rPr>
          <w:rFonts w:ascii="Arial" w:hAnsi="Arial" w:cs="Arial"/>
          <w:sz w:val="20"/>
          <w:lang w:val="en-US"/>
        </w:rPr>
        <w:t>ỉ</w:t>
      </w:r>
      <w:r w:rsidRPr="007148BD">
        <w:rPr>
          <w:rFonts w:ascii="Arial" w:hAnsi="Arial" w:cs="Arial"/>
          <w:sz w:val="20"/>
        </w:rPr>
        <w:t xml:space="preserve"> tiêu thuyết minh có liên quan trong Thuyết minh báo cáo tài chính để người đọc báo cáo tài chính có thể dẫn chiếu nhanh chóng tới nội dung thuyết minh chi tiết của các chỉ tiêu này.</w:t>
      </w:r>
    </w:p>
    <w:p w:rsidR="002B6592" w:rsidRPr="007148BD" w:rsidRDefault="002B6592" w:rsidP="002B6592">
      <w:pPr>
        <w:spacing w:before="120"/>
        <w:rPr>
          <w:rFonts w:ascii="Arial" w:hAnsi="Arial" w:cs="Arial"/>
          <w:sz w:val="20"/>
        </w:rPr>
      </w:pPr>
      <w:r w:rsidRPr="007148BD">
        <w:rPr>
          <w:rFonts w:ascii="Arial" w:hAnsi="Arial" w:cs="Arial"/>
          <w:sz w:val="20"/>
        </w:rPr>
        <w:t>Cột số liệu: Số liệu ghi vào Báo cáo lưu chuyển tiền tệ chia làm 2 cột:</w:t>
      </w:r>
    </w:p>
    <w:p w:rsidR="002B6592" w:rsidRPr="007148BD" w:rsidRDefault="002B6592" w:rsidP="002B6592">
      <w:pPr>
        <w:spacing w:before="120"/>
        <w:rPr>
          <w:rFonts w:ascii="Arial" w:hAnsi="Arial" w:cs="Arial"/>
          <w:sz w:val="20"/>
        </w:rPr>
      </w:pPr>
      <w:r w:rsidRPr="007148BD">
        <w:rPr>
          <w:rFonts w:ascii="Arial" w:hAnsi="Arial" w:cs="Arial"/>
          <w:sz w:val="20"/>
        </w:rPr>
        <w:t>- Cột số 1: Số liệu phát sinh trong kỳ báo cáo năm;</w:t>
      </w:r>
    </w:p>
    <w:p w:rsidR="002B6592" w:rsidRPr="007148BD" w:rsidRDefault="002B6592" w:rsidP="002B6592">
      <w:pPr>
        <w:spacing w:before="120"/>
        <w:rPr>
          <w:rFonts w:ascii="Arial" w:hAnsi="Arial" w:cs="Arial"/>
          <w:sz w:val="20"/>
        </w:rPr>
      </w:pPr>
      <w:r w:rsidRPr="007148BD">
        <w:rPr>
          <w:rFonts w:ascii="Arial" w:hAnsi="Arial" w:cs="Arial"/>
          <w:sz w:val="20"/>
        </w:rPr>
        <w:t>- Cột số 2: Số liệu của năm trước liền kề năm báo cáo (để so sánh).</w:t>
      </w:r>
    </w:p>
    <w:p w:rsidR="002B6592" w:rsidRPr="007148BD" w:rsidRDefault="002B6592" w:rsidP="002B6592">
      <w:pPr>
        <w:spacing w:before="120"/>
        <w:rPr>
          <w:rFonts w:ascii="Arial" w:hAnsi="Arial" w:cs="Arial"/>
          <w:sz w:val="20"/>
          <w:lang w:val="en-US"/>
        </w:rPr>
      </w:pPr>
      <w:r w:rsidRPr="007148BD">
        <w:rPr>
          <w:rFonts w:ascii="Arial" w:hAnsi="Arial" w:cs="Arial"/>
          <w:sz w:val="20"/>
        </w:rPr>
        <w:t>3.2. Phương pháp lập Báo cáo l</w:t>
      </w:r>
      <w:r w:rsidRPr="007148BD">
        <w:rPr>
          <w:rFonts w:ascii="Arial" w:hAnsi="Arial" w:cs="Arial"/>
          <w:sz w:val="20"/>
          <w:lang w:val="en-US"/>
        </w:rPr>
        <w:t>ưu</w:t>
      </w:r>
      <w:r w:rsidRPr="007148BD">
        <w:rPr>
          <w:rFonts w:ascii="Arial" w:hAnsi="Arial" w:cs="Arial"/>
          <w:sz w:val="20"/>
        </w:rPr>
        <w:t xml:space="preserve"> chuyển tiền tệ hướng dẫn cho các giao dịch phổ biến nhất, trường hợp đơn vị phát sinh các giao dịch chưa có hướng dẫn thì phải căn cứ vào bản chất của giao dịch đ</w:t>
      </w:r>
      <w:r w:rsidRPr="007148BD">
        <w:rPr>
          <w:rFonts w:ascii="Arial" w:hAnsi="Arial" w:cs="Arial"/>
          <w:sz w:val="20"/>
          <w:lang w:val="en-US"/>
        </w:rPr>
        <w:t>ể</w:t>
      </w:r>
      <w:r w:rsidRPr="007148BD">
        <w:rPr>
          <w:rFonts w:ascii="Arial" w:hAnsi="Arial" w:cs="Arial"/>
          <w:sz w:val="20"/>
        </w:rPr>
        <w:t xml:space="preserve"> trình bày các dòng tiền một cách phù hợp.</w:t>
      </w:r>
    </w:p>
    <w:p w:rsidR="002B6592" w:rsidRPr="007148BD" w:rsidRDefault="002B6592" w:rsidP="002B6592">
      <w:pPr>
        <w:spacing w:before="120"/>
        <w:rPr>
          <w:rFonts w:ascii="Arial" w:hAnsi="Arial" w:cs="Arial"/>
          <w:sz w:val="20"/>
        </w:rPr>
      </w:pPr>
      <w:r w:rsidRPr="007148BD">
        <w:rPr>
          <w:rFonts w:ascii="Arial" w:hAnsi="Arial" w:cs="Arial"/>
          <w:sz w:val="20"/>
        </w:rPr>
        <w:t>3.3. Dòng tiền trình bày trên Báo cáo lưu chuyển tiền t</w:t>
      </w:r>
      <w:r w:rsidRPr="007148BD">
        <w:rPr>
          <w:rFonts w:ascii="Arial" w:hAnsi="Arial" w:cs="Arial"/>
          <w:sz w:val="20"/>
          <w:lang w:val="en-US"/>
        </w:rPr>
        <w:t>ệ</w:t>
      </w:r>
      <w:r w:rsidRPr="007148BD">
        <w:rPr>
          <w:rFonts w:ascii="Arial" w:hAnsi="Arial" w:cs="Arial"/>
          <w:sz w:val="20"/>
        </w:rPr>
        <w:t xml:space="preserve"> là dòng vào và dòng ra của tiền và tương đương tiền, trong đó:</w:t>
      </w:r>
    </w:p>
    <w:p w:rsidR="002B6592" w:rsidRPr="007148BD" w:rsidRDefault="002B6592" w:rsidP="002B6592">
      <w:pPr>
        <w:spacing w:before="120"/>
        <w:rPr>
          <w:rFonts w:ascii="Arial" w:hAnsi="Arial" w:cs="Arial"/>
          <w:sz w:val="20"/>
        </w:rPr>
      </w:pPr>
      <w:r w:rsidRPr="007148BD">
        <w:rPr>
          <w:rFonts w:ascii="Arial" w:hAnsi="Arial" w:cs="Arial"/>
          <w:sz w:val="20"/>
        </w:rPr>
        <w:t>a) Tiền bao gồm tiền mặt, tiền gửi không kỳ hạn tại ngân hàng, kho bạc nhà nước, tiền đang chuyển;</w:t>
      </w:r>
    </w:p>
    <w:p w:rsidR="002B6592" w:rsidRPr="007148BD" w:rsidRDefault="002B6592" w:rsidP="002B6592">
      <w:pPr>
        <w:spacing w:before="120"/>
        <w:rPr>
          <w:rFonts w:ascii="Arial" w:hAnsi="Arial" w:cs="Arial"/>
          <w:sz w:val="20"/>
        </w:rPr>
      </w:pPr>
      <w:r w:rsidRPr="007148BD">
        <w:rPr>
          <w:rFonts w:ascii="Arial" w:hAnsi="Arial" w:cs="Arial"/>
          <w:sz w:val="20"/>
        </w:rPr>
        <w:t>b) Tương đương tiền là các khoản đầu tư ngắn hạn có tính thanh khoản cao, có khả năng chuyển đ</w:t>
      </w:r>
      <w:r w:rsidRPr="007148BD">
        <w:rPr>
          <w:rFonts w:ascii="Arial" w:hAnsi="Arial" w:cs="Arial"/>
          <w:sz w:val="20"/>
          <w:lang w:val="en-US"/>
        </w:rPr>
        <w:t>ổ</w:t>
      </w:r>
      <w:r w:rsidRPr="007148BD">
        <w:rPr>
          <w:rFonts w:ascii="Arial" w:hAnsi="Arial" w:cs="Arial"/>
          <w:sz w:val="20"/>
        </w:rPr>
        <w:t xml:space="preserve">i dễ dàng thành một lượng tiền xác định và không có nhiều rủi ro về giá trị của việc </w:t>
      </w:r>
      <w:r w:rsidRPr="007148BD">
        <w:rPr>
          <w:rFonts w:ascii="Arial" w:hAnsi="Arial" w:cs="Arial"/>
          <w:sz w:val="20"/>
        </w:rPr>
        <w:lastRenderedPageBreak/>
        <w:t>chuyển đổi thành tiền, bao gồm đầu tư tài chính có kỳ hạn không quá 3 tháng kể từ ngày đầu tư.</w:t>
      </w:r>
    </w:p>
    <w:p w:rsidR="002B6592" w:rsidRPr="007148BD" w:rsidRDefault="002B6592" w:rsidP="002B6592">
      <w:pPr>
        <w:spacing w:before="120"/>
        <w:rPr>
          <w:rFonts w:ascii="Arial" w:hAnsi="Arial" w:cs="Arial"/>
          <w:sz w:val="20"/>
        </w:rPr>
      </w:pPr>
      <w:r w:rsidRPr="007148BD">
        <w:rPr>
          <w:rFonts w:ascii="Arial" w:hAnsi="Arial" w:cs="Arial"/>
          <w:sz w:val="20"/>
        </w:rPr>
        <w:t>Các dòng tiền trình bày trên Báo cáo lưu chuyển tiền tệ không bao gồm các chuyển dịch nội bộ giữa các khoản tiền và tương đương tiền trong đơn vị kế toán. Đối với đơn vị kế toán có các đơn vị hạch toán phụ thuộc, khi lập Báo cáo lưu chuyển tiền tệ gồm số liệu của bản thân đơn vị kế toán và các đơn vị hạch toán phụ thuộc phải thực hiện loại trừ toàn bộ các dòng tiền phát sinh từ các giao dịch nội bộ.</w:t>
      </w:r>
    </w:p>
    <w:p w:rsidR="002B6592" w:rsidRPr="007148BD" w:rsidRDefault="002B6592" w:rsidP="002B6592">
      <w:pPr>
        <w:spacing w:before="120"/>
        <w:rPr>
          <w:rFonts w:ascii="Arial" w:hAnsi="Arial" w:cs="Arial"/>
          <w:sz w:val="20"/>
        </w:rPr>
      </w:pPr>
      <w:r w:rsidRPr="007148BD">
        <w:rPr>
          <w:rFonts w:ascii="Arial" w:hAnsi="Arial" w:cs="Arial"/>
          <w:sz w:val="20"/>
        </w:rPr>
        <w:t>3.4. Khi lập Báo cáo lưu chuyển tiền tệ, đơn vị phải phân loại dòng tiền theo 3 hoạt động: Hoạt động chính, hoạt động đầu tư và hoạt động tài chính. Việc phân loại các hoạt động nhằm cung cấp thông tin cho phép người sử dụng báo cáo đ</w:t>
      </w:r>
      <w:r w:rsidRPr="007148BD">
        <w:rPr>
          <w:rFonts w:ascii="Arial" w:hAnsi="Arial" w:cs="Arial"/>
          <w:sz w:val="20"/>
          <w:lang w:val="en-US"/>
        </w:rPr>
        <w:t>á</w:t>
      </w:r>
      <w:r w:rsidRPr="007148BD">
        <w:rPr>
          <w:rFonts w:ascii="Arial" w:hAnsi="Arial" w:cs="Arial"/>
          <w:sz w:val="20"/>
        </w:rPr>
        <w:t>nh giá ảnh hưởng của các hoạt động này lên tình hình tài chính cũng như lượng tiền của đơn vị:</w:t>
      </w:r>
    </w:p>
    <w:p w:rsidR="002B6592" w:rsidRPr="007148BD" w:rsidRDefault="002B6592" w:rsidP="002B6592">
      <w:pPr>
        <w:spacing w:before="120"/>
        <w:rPr>
          <w:rFonts w:ascii="Arial" w:hAnsi="Arial" w:cs="Arial"/>
          <w:sz w:val="20"/>
        </w:rPr>
      </w:pPr>
      <w:r w:rsidRPr="007148BD">
        <w:rPr>
          <w:rFonts w:ascii="Arial" w:hAnsi="Arial" w:cs="Arial"/>
          <w:sz w:val="20"/>
        </w:rPr>
        <w:t>a) Hoạt động tài chính là các hoạt động tạo ra sự thay đổi về quy mô và cơ cấu vốn chủ sở hữu và vốn vay của đơn vị trong trường hợp đơn vị được phép đi vay, huy động vốn hoặc được thực hiện theo mô hình góp vốn.</w:t>
      </w:r>
    </w:p>
    <w:p w:rsidR="002B6592" w:rsidRPr="007148BD" w:rsidRDefault="002B6592" w:rsidP="002B6592">
      <w:pPr>
        <w:spacing w:before="120"/>
        <w:rPr>
          <w:rFonts w:ascii="Arial" w:hAnsi="Arial" w:cs="Arial"/>
          <w:sz w:val="20"/>
        </w:rPr>
      </w:pPr>
      <w:r w:rsidRPr="007148BD">
        <w:rPr>
          <w:rFonts w:ascii="Arial" w:hAnsi="Arial" w:cs="Arial"/>
          <w:sz w:val="20"/>
        </w:rPr>
        <w:t>b) Hoạt động đầu tư là hoạt động nhận và sử dụng kinh phí chi đầu tư; mua sắm, thanh lý, chuyển nhượng TSCĐ; các khoản đầu tư, góp vốn, thu hồi vốn góp (ngoài các khoản đầu tư được phân loại là tương đương tiền).</w:t>
      </w:r>
    </w:p>
    <w:p w:rsidR="002B6592" w:rsidRPr="007148BD" w:rsidRDefault="002B6592" w:rsidP="002B6592">
      <w:pPr>
        <w:spacing w:before="120"/>
        <w:rPr>
          <w:rFonts w:ascii="Arial" w:hAnsi="Arial" w:cs="Arial"/>
          <w:sz w:val="20"/>
        </w:rPr>
      </w:pPr>
      <w:r w:rsidRPr="007148BD">
        <w:rPr>
          <w:rFonts w:ascii="Arial" w:hAnsi="Arial" w:cs="Arial"/>
          <w:sz w:val="20"/>
        </w:rPr>
        <w:t>c) Hoạt động chính là các hoạt động không phải hoạt động đầu tư hay hoạt động tài chính.</w:t>
      </w:r>
    </w:p>
    <w:p w:rsidR="002B6592" w:rsidRPr="007148BD" w:rsidRDefault="002B6592" w:rsidP="002B6592">
      <w:pPr>
        <w:spacing w:before="120"/>
        <w:rPr>
          <w:rFonts w:ascii="Arial" w:hAnsi="Arial" w:cs="Arial"/>
          <w:sz w:val="20"/>
        </w:rPr>
      </w:pPr>
      <w:r w:rsidRPr="007148BD">
        <w:rPr>
          <w:rFonts w:ascii="Arial" w:hAnsi="Arial" w:cs="Arial"/>
          <w:sz w:val="20"/>
        </w:rPr>
        <w:t>Lưu ý: Trường hợp đơn vị được nhận kinh phí chi đầu tư bằng tiền thì phân loại là dòng tiền từ hoạt động đầu tư, tuy nhiên nếu tiền nhận được không thể phân biệt rõ ràng giữa kinh phí chi đầu tư hoặc kinh phí hoạt động thì đơn vị phân loại vào dòng tiền của hoạt động chính và trình bày thông tin này trên</w:t>
      </w:r>
      <w:r w:rsidRPr="007148BD">
        <w:rPr>
          <w:rFonts w:ascii="Arial" w:hAnsi="Arial" w:cs="Arial"/>
          <w:sz w:val="20"/>
          <w:lang w:val="en-US"/>
        </w:rPr>
        <w:t xml:space="preserve"> </w:t>
      </w:r>
      <w:r w:rsidRPr="007148BD">
        <w:rPr>
          <w:rFonts w:ascii="Arial" w:hAnsi="Arial" w:cs="Arial"/>
          <w:sz w:val="20"/>
        </w:rPr>
        <w:t>thuyết minh báo cáo tài chính.</w:t>
      </w:r>
    </w:p>
    <w:p w:rsidR="002B6592" w:rsidRPr="007148BD" w:rsidRDefault="002B6592" w:rsidP="002B6592">
      <w:pPr>
        <w:spacing w:before="120"/>
        <w:rPr>
          <w:rFonts w:ascii="Arial" w:hAnsi="Arial" w:cs="Arial"/>
          <w:sz w:val="20"/>
        </w:rPr>
      </w:pPr>
      <w:r w:rsidRPr="007148BD">
        <w:rPr>
          <w:rFonts w:ascii="Arial" w:hAnsi="Arial" w:cs="Arial"/>
          <w:sz w:val="20"/>
        </w:rPr>
        <w:t>3.5. Một số trường hợp dòng tiền phát sinh từ hoạt động chính, hoạt động đầu tư hoặc hoạt động tài chính có th</w:t>
      </w:r>
      <w:r w:rsidRPr="007148BD">
        <w:rPr>
          <w:rFonts w:ascii="Arial" w:hAnsi="Arial" w:cs="Arial"/>
          <w:sz w:val="20"/>
          <w:lang w:val="en-US"/>
        </w:rPr>
        <w:t>ể</w:t>
      </w:r>
      <w:r w:rsidRPr="007148BD">
        <w:rPr>
          <w:rFonts w:ascii="Arial" w:hAnsi="Arial" w:cs="Arial"/>
          <w:sz w:val="20"/>
        </w:rPr>
        <w:t xml:space="preserve"> được báo cáo trên cơ sở thuần, bao gồm:</w:t>
      </w:r>
    </w:p>
    <w:p w:rsidR="002B6592" w:rsidRPr="007148BD" w:rsidRDefault="002B6592" w:rsidP="002B6592">
      <w:pPr>
        <w:spacing w:before="120"/>
        <w:rPr>
          <w:rFonts w:ascii="Arial" w:hAnsi="Arial" w:cs="Arial"/>
          <w:sz w:val="20"/>
        </w:rPr>
      </w:pPr>
      <w:r w:rsidRPr="007148BD">
        <w:rPr>
          <w:rFonts w:ascii="Arial" w:hAnsi="Arial" w:cs="Arial"/>
          <w:sz w:val="20"/>
        </w:rPr>
        <w:t>- Khoản thu hộ, chi hộ khách hàng và các bên thụ hưởng khác;</w:t>
      </w:r>
    </w:p>
    <w:p w:rsidR="002B6592" w:rsidRPr="007148BD" w:rsidRDefault="002B6592" w:rsidP="002B6592">
      <w:pPr>
        <w:spacing w:before="120"/>
        <w:rPr>
          <w:rFonts w:ascii="Arial" w:hAnsi="Arial" w:cs="Arial"/>
          <w:sz w:val="20"/>
        </w:rPr>
      </w:pPr>
      <w:r w:rsidRPr="007148BD">
        <w:rPr>
          <w:rFonts w:ascii="Arial" w:hAnsi="Arial" w:cs="Arial"/>
          <w:sz w:val="20"/>
        </w:rPr>
        <w:t>- Khoản thanh toán bù trừ của giao dịch cùng đối tượng trong cùng một dòng tiền. Nếu việc thanh toán bù trừ liên quan đến các giao dịch được phân loại trong các dòng tiền khác nhau thì không được trình bày trên cơ sở thuần mà phải trình bày riêng rẽ giá trị theo phân loại của từng dòng tiền.</w:t>
      </w:r>
    </w:p>
    <w:p w:rsidR="002B6592" w:rsidRPr="007148BD" w:rsidRDefault="002B6592" w:rsidP="002B6592">
      <w:pPr>
        <w:spacing w:before="120"/>
        <w:rPr>
          <w:rFonts w:ascii="Arial" w:hAnsi="Arial" w:cs="Arial"/>
          <w:sz w:val="20"/>
          <w:lang w:val="en-US"/>
        </w:rPr>
      </w:pPr>
      <w:r w:rsidRPr="007148BD">
        <w:rPr>
          <w:rFonts w:ascii="Arial" w:hAnsi="Arial" w:cs="Arial"/>
          <w:sz w:val="20"/>
        </w:rPr>
        <w:t>3.6. Đơn vị không trình bày trên Báo cáo lưu chuyển tiền tệ các giao dịch đầu tư và tài chính không trực tiếp sử dụng tiền hoặc tương đương tiền như mua tài sản chưa thanh toán cho người bán, nhận tài s</w:t>
      </w:r>
      <w:r w:rsidRPr="007148BD">
        <w:rPr>
          <w:rFonts w:ascii="Arial" w:hAnsi="Arial" w:cs="Arial"/>
          <w:sz w:val="20"/>
          <w:lang w:val="en-US"/>
        </w:rPr>
        <w:t>ả</w:t>
      </w:r>
      <w:r w:rsidRPr="007148BD">
        <w:rPr>
          <w:rFonts w:ascii="Arial" w:hAnsi="Arial" w:cs="Arial"/>
          <w:sz w:val="20"/>
        </w:rPr>
        <w:t>n được cấp từ cấp trên; nhận tài sản điều chuyển từ đơn vị khác;... Đơn vị phải thuyết minh về các giao dịch này trên Thuyết minh báo cáo tài chính để đảm bảo cung cấp thông tin phù hợp cho người sử dụng báo cáo tài chính về các hoạt động đầu tư và hoạt động tài chính.</w:t>
      </w:r>
    </w:p>
    <w:p w:rsidR="002B6592" w:rsidRPr="007148BD" w:rsidRDefault="002B6592" w:rsidP="002B6592">
      <w:pPr>
        <w:spacing w:before="120"/>
        <w:rPr>
          <w:rFonts w:ascii="Arial" w:hAnsi="Arial" w:cs="Arial"/>
          <w:sz w:val="20"/>
        </w:rPr>
      </w:pPr>
      <w:r w:rsidRPr="007148BD">
        <w:rPr>
          <w:rFonts w:ascii="Arial" w:hAnsi="Arial" w:cs="Arial"/>
          <w:sz w:val="20"/>
        </w:rPr>
        <w:t xml:space="preserve">3.7. Trường hợp một giao dịch liên quan đến các dòng tiền </w:t>
      </w:r>
      <w:r w:rsidRPr="007148BD">
        <w:rPr>
          <w:rFonts w:ascii="Arial" w:hAnsi="Arial" w:cs="Arial"/>
          <w:sz w:val="20"/>
          <w:lang w:val="en-US"/>
        </w:rPr>
        <w:t>ở</w:t>
      </w:r>
      <w:r w:rsidRPr="007148BD">
        <w:rPr>
          <w:rFonts w:ascii="Arial" w:hAnsi="Arial" w:cs="Arial"/>
          <w:sz w:val="20"/>
        </w:rPr>
        <w:t xml:space="preserve"> nhiều hoạt động khác nhau thì phải trình bày số liệu trên Báo cáo lưu chuyển tiền tệ tại các dòng tiền khác nhau đảm bảo phù hợp, như trường hợp đơn vị được đi vay, huy động vốn mà số tiền vay được chuyển thẳng từ bên cho vay sang nhà thầu, người cung cấp mà không chuyển qua tài khoản của đơn vị: Số tiền đi vay được trình bày là dòng tiền vào của hoạt động tài chính; số tiền trả cho nhà thầu, người cung cấp từ nguồn vay được trình bày là dòng tiền ra của hoạt động tương ứng (ví dụ trường hợp đi vay để đầu tư, mua sắm TSCĐ thì trình bày là dòng tiền ra của hoạt động đầu tư).</w:t>
      </w:r>
    </w:p>
    <w:p w:rsidR="002B6592" w:rsidRPr="007148BD" w:rsidRDefault="002B6592" w:rsidP="002B6592">
      <w:pPr>
        <w:spacing w:before="120"/>
        <w:rPr>
          <w:rFonts w:ascii="Arial" w:hAnsi="Arial" w:cs="Arial"/>
          <w:sz w:val="20"/>
        </w:rPr>
      </w:pPr>
      <w:r w:rsidRPr="007148BD">
        <w:rPr>
          <w:rFonts w:ascii="Arial" w:hAnsi="Arial" w:cs="Arial"/>
          <w:sz w:val="20"/>
        </w:rPr>
        <w:t>Hoặc trường hợp giao dịch thanh toán khoản vay (gốc và lãi) thì số tiền tr</w:t>
      </w:r>
      <w:r w:rsidRPr="007148BD">
        <w:rPr>
          <w:rFonts w:ascii="Arial" w:hAnsi="Arial" w:cs="Arial"/>
          <w:sz w:val="20"/>
          <w:lang w:val="en-US"/>
        </w:rPr>
        <w:t>ả</w:t>
      </w:r>
      <w:r w:rsidRPr="007148BD">
        <w:rPr>
          <w:rFonts w:ascii="Arial" w:hAnsi="Arial" w:cs="Arial"/>
          <w:sz w:val="20"/>
        </w:rPr>
        <w:t xml:space="preserve"> lãi vay được phân loại vào hoạt động chính, số tiền trả gốc vay được phân loại vào hoạt động tài chính của đơn vị.</w:t>
      </w:r>
    </w:p>
    <w:p w:rsidR="002B6592" w:rsidRPr="007148BD" w:rsidRDefault="002B6592" w:rsidP="002B6592">
      <w:pPr>
        <w:spacing w:before="120"/>
        <w:rPr>
          <w:rFonts w:ascii="Arial" w:hAnsi="Arial" w:cs="Arial"/>
          <w:sz w:val="20"/>
        </w:rPr>
      </w:pPr>
      <w:r w:rsidRPr="007148BD">
        <w:rPr>
          <w:rFonts w:ascii="Arial" w:hAnsi="Arial" w:cs="Arial"/>
          <w:sz w:val="20"/>
        </w:rPr>
        <w:t xml:space="preserve">3.8. Đơn vị phải mở sổ kế toán theo dõi các dòng tiền trong quá trình giao dịch để </w:t>
      </w:r>
      <w:r w:rsidRPr="007148BD">
        <w:rPr>
          <w:rFonts w:ascii="Arial" w:hAnsi="Arial" w:cs="Arial"/>
          <w:sz w:val="20"/>
          <w:lang w:val="en-US"/>
        </w:rPr>
        <w:t>có số liệu</w:t>
      </w:r>
      <w:r w:rsidRPr="007148BD">
        <w:rPr>
          <w:rFonts w:ascii="Arial" w:hAnsi="Arial" w:cs="Arial"/>
          <w:sz w:val="20"/>
        </w:rPr>
        <w:t xml:space="preserve"> tổng hợp báo cáo, đơn vị phải căn cứ vào bản chất của các giao dịch để trình bày các dòng tiền trên báo cáo phù hợp với đặc điểm và mô hình hoạt động của mình.</w:t>
      </w:r>
    </w:p>
    <w:p w:rsidR="002B6592" w:rsidRPr="007148BD" w:rsidRDefault="002B6592" w:rsidP="002B6592">
      <w:pPr>
        <w:spacing w:before="120"/>
        <w:rPr>
          <w:rFonts w:ascii="Arial" w:hAnsi="Arial" w:cs="Arial"/>
          <w:sz w:val="20"/>
          <w:lang w:val="en-US"/>
        </w:rPr>
      </w:pPr>
      <w:r w:rsidRPr="007148BD">
        <w:rPr>
          <w:rFonts w:ascii="Arial" w:hAnsi="Arial" w:cs="Arial"/>
          <w:sz w:val="20"/>
        </w:rPr>
        <w:t>Ngoài ra, đơn vị phải trình bày và thuyết minh các khoản tiền phát sinh trong đơn vị nhưng chỉ được sử dụng vào các mục đích quy định sẵn, mà đơn vị không được phép sử dụng vào hoạt động của m</w:t>
      </w:r>
      <w:r w:rsidRPr="007148BD">
        <w:rPr>
          <w:rFonts w:ascii="Arial" w:hAnsi="Arial" w:cs="Arial"/>
          <w:sz w:val="20"/>
          <w:lang w:val="en-US"/>
        </w:rPr>
        <w:t>ì</w:t>
      </w:r>
      <w:r w:rsidRPr="007148BD">
        <w:rPr>
          <w:rFonts w:ascii="Arial" w:hAnsi="Arial" w:cs="Arial"/>
          <w:sz w:val="20"/>
        </w:rPr>
        <w:t>nh như tiền của dự án, tiền của các quỹ tài chính nhà nước đơn vị được giao quản lý,...</w:t>
      </w:r>
    </w:p>
    <w:p w:rsidR="002B6592" w:rsidRPr="007148BD" w:rsidRDefault="002B6592" w:rsidP="002B6592">
      <w:pPr>
        <w:spacing w:before="120"/>
        <w:rPr>
          <w:rFonts w:ascii="Arial" w:hAnsi="Arial" w:cs="Arial"/>
          <w:sz w:val="20"/>
          <w:lang w:val="en-US"/>
        </w:rPr>
        <w:sectPr w:rsidR="002B6592" w:rsidRPr="007148BD" w:rsidSect="000C3977">
          <w:pgSz w:w="12240" w:h="15840"/>
          <w:pgMar w:top="1440" w:right="1800" w:bottom="1440" w:left="1800" w:header="0" w:footer="0" w:gutter="0"/>
          <w:cols w:space="720"/>
          <w:noEndnote/>
          <w:docGrid w:linePitch="360"/>
        </w:sectPr>
      </w:pPr>
    </w:p>
    <w:p w:rsidR="002B6592" w:rsidRPr="007148BD" w:rsidRDefault="002B6592" w:rsidP="002B6592">
      <w:pPr>
        <w:spacing w:before="120"/>
        <w:rPr>
          <w:rFonts w:ascii="Arial" w:hAnsi="Arial" w:cs="Arial"/>
          <w:b/>
          <w:sz w:val="20"/>
        </w:rPr>
      </w:pPr>
      <w:r w:rsidRPr="007148BD">
        <w:rPr>
          <w:rFonts w:ascii="Arial" w:hAnsi="Arial" w:cs="Arial"/>
          <w:b/>
          <w:sz w:val="20"/>
        </w:rPr>
        <w:lastRenderedPageBreak/>
        <w:t>4. Nộ</w:t>
      </w:r>
      <w:r w:rsidRPr="007148BD">
        <w:rPr>
          <w:rFonts w:ascii="Arial" w:hAnsi="Arial" w:cs="Arial"/>
          <w:b/>
          <w:sz w:val="20"/>
          <w:lang w:val="en-US"/>
        </w:rPr>
        <w:t>i</w:t>
      </w:r>
      <w:r w:rsidRPr="007148BD">
        <w:rPr>
          <w:rFonts w:ascii="Arial" w:hAnsi="Arial" w:cs="Arial"/>
          <w:b/>
          <w:sz w:val="20"/>
        </w:rPr>
        <w:t xml:space="preserve"> dung và phương pháp lập các chỉ tiêu báo cáo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0"/>
        <w:gridCol w:w="2899"/>
        <w:gridCol w:w="769"/>
        <w:gridCol w:w="4316"/>
        <w:gridCol w:w="4360"/>
      </w:tblGrid>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STT</w:t>
            </w:r>
          </w:p>
        </w:tc>
        <w:tc>
          <w:tcPr>
            <w:tcW w:w="1119"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Chỉ tiêu</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Mã số</w:t>
            </w:r>
          </w:p>
        </w:tc>
        <w:tc>
          <w:tcPr>
            <w:tcW w:w="1666"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Nội dung phản ánh của chỉ tiêu</w:t>
            </w:r>
          </w:p>
        </w:tc>
        <w:tc>
          <w:tcPr>
            <w:tcW w:w="1683"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Ph</w:t>
            </w:r>
            <w:r w:rsidRPr="007148BD">
              <w:rPr>
                <w:rFonts w:ascii="Arial" w:hAnsi="Arial" w:cs="Arial"/>
                <w:b/>
                <w:sz w:val="20"/>
                <w:lang w:val="en-US"/>
              </w:rPr>
              <w:t>ươn</w:t>
            </w:r>
            <w:r w:rsidRPr="007148BD">
              <w:rPr>
                <w:rFonts w:ascii="Arial" w:hAnsi="Arial" w:cs="Arial"/>
                <w:b/>
                <w:sz w:val="20"/>
              </w:rPr>
              <w:t xml:space="preserve">g pháp </w:t>
            </w:r>
            <w:r w:rsidRPr="007148BD">
              <w:rPr>
                <w:rFonts w:ascii="Arial" w:hAnsi="Arial" w:cs="Arial"/>
                <w:b/>
                <w:sz w:val="20"/>
                <w:lang w:val="en-US"/>
              </w:rPr>
              <w:t>l</w:t>
            </w:r>
            <w:r w:rsidRPr="007148BD">
              <w:rPr>
                <w:rFonts w:ascii="Arial" w:hAnsi="Arial" w:cs="Arial"/>
                <w:b/>
                <w:sz w:val="20"/>
              </w:rPr>
              <w:t>ập các chỉ tiêu</w:t>
            </w:r>
          </w:p>
        </w:tc>
      </w:tr>
      <w:tr w:rsidR="002B6592" w:rsidRPr="00BA65C0" w:rsidTr="00430DC2">
        <w:tblPrEx>
          <w:tblCellMar>
            <w:top w:w="0" w:type="dxa"/>
            <w:left w:w="0" w:type="dxa"/>
            <w:bottom w:w="0" w:type="dxa"/>
            <w:right w:w="0" w:type="dxa"/>
          </w:tblCellMar>
        </w:tblPrEx>
        <w:tc>
          <w:tcPr>
            <w:tcW w:w="235" w:type="pct"/>
            <w:shd w:val="clear" w:color="auto" w:fill="auto"/>
          </w:tcPr>
          <w:p w:rsidR="002B6592" w:rsidRPr="00BA65C0" w:rsidRDefault="002B6592" w:rsidP="00430DC2">
            <w:pPr>
              <w:spacing w:before="120"/>
              <w:jc w:val="center"/>
              <w:rPr>
                <w:rFonts w:ascii="Arial" w:hAnsi="Arial" w:cs="Arial"/>
                <w:sz w:val="20"/>
              </w:rPr>
            </w:pPr>
            <w:r w:rsidRPr="00BA65C0">
              <w:rPr>
                <w:rFonts w:ascii="Arial" w:hAnsi="Arial" w:cs="Arial"/>
                <w:sz w:val="20"/>
              </w:rPr>
              <w:t>A</w:t>
            </w:r>
          </w:p>
        </w:tc>
        <w:tc>
          <w:tcPr>
            <w:tcW w:w="1119" w:type="pct"/>
            <w:shd w:val="clear" w:color="auto" w:fill="auto"/>
          </w:tcPr>
          <w:p w:rsidR="002B6592" w:rsidRPr="00BA65C0" w:rsidRDefault="002B6592" w:rsidP="00430DC2">
            <w:pPr>
              <w:spacing w:before="120"/>
              <w:jc w:val="center"/>
              <w:rPr>
                <w:rFonts w:ascii="Arial" w:hAnsi="Arial" w:cs="Arial"/>
                <w:sz w:val="20"/>
              </w:rPr>
            </w:pPr>
            <w:r w:rsidRPr="00BA65C0">
              <w:rPr>
                <w:rFonts w:ascii="Arial" w:hAnsi="Arial" w:cs="Arial"/>
                <w:sz w:val="20"/>
              </w:rPr>
              <w:t>B</w:t>
            </w:r>
          </w:p>
        </w:tc>
        <w:tc>
          <w:tcPr>
            <w:tcW w:w="297" w:type="pct"/>
            <w:shd w:val="clear" w:color="auto" w:fill="auto"/>
          </w:tcPr>
          <w:p w:rsidR="002B6592" w:rsidRPr="00BA65C0" w:rsidRDefault="002B6592" w:rsidP="00430DC2">
            <w:pPr>
              <w:spacing w:before="120"/>
              <w:jc w:val="center"/>
              <w:rPr>
                <w:rFonts w:ascii="Arial" w:hAnsi="Arial" w:cs="Arial"/>
                <w:sz w:val="20"/>
                <w:lang w:val="en-US"/>
              </w:rPr>
            </w:pPr>
            <w:r w:rsidRPr="00BA65C0">
              <w:rPr>
                <w:rFonts w:ascii="Arial" w:hAnsi="Arial" w:cs="Arial"/>
                <w:sz w:val="20"/>
                <w:lang w:val="en-US"/>
              </w:rPr>
              <w:t>C</w:t>
            </w:r>
          </w:p>
        </w:tc>
        <w:tc>
          <w:tcPr>
            <w:tcW w:w="1666" w:type="pct"/>
            <w:shd w:val="clear" w:color="auto" w:fill="auto"/>
          </w:tcPr>
          <w:p w:rsidR="002B6592" w:rsidRPr="00BA65C0" w:rsidRDefault="002B6592" w:rsidP="00430DC2">
            <w:pPr>
              <w:spacing w:before="120"/>
              <w:jc w:val="center"/>
              <w:rPr>
                <w:rFonts w:ascii="Arial" w:hAnsi="Arial" w:cs="Arial"/>
                <w:sz w:val="20"/>
              </w:rPr>
            </w:pPr>
            <w:r w:rsidRPr="00BA65C0">
              <w:rPr>
                <w:rFonts w:ascii="Arial" w:hAnsi="Arial" w:cs="Arial"/>
                <w:sz w:val="20"/>
              </w:rPr>
              <w:t>D</w:t>
            </w:r>
          </w:p>
        </w:tc>
        <w:tc>
          <w:tcPr>
            <w:tcW w:w="1683" w:type="pct"/>
            <w:shd w:val="clear" w:color="auto" w:fill="auto"/>
          </w:tcPr>
          <w:p w:rsidR="002B6592" w:rsidRPr="00BA65C0" w:rsidRDefault="002B6592" w:rsidP="00430DC2">
            <w:pPr>
              <w:spacing w:before="120"/>
              <w:jc w:val="center"/>
              <w:rPr>
                <w:rFonts w:ascii="Arial" w:hAnsi="Arial" w:cs="Arial"/>
                <w:sz w:val="20"/>
              </w:rPr>
            </w:pPr>
            <w:r w:rsidRPr="00BA65C0">
              <w:rPr>
                <w:rFonts w:ascii="Arial" w:hAnsi="Arial" w:cs="Arial"/>
                <w:sz w:val="20"/>
              </w:rPr>
              <w:t>E</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I</w:t>
            </w:r>
          </w:p>
        </w:tc>
        <w:tc>
          <w:tcPr>
            <w:tcW w:w="1119" w:type="pct"/>
            <w:shd w:val="clear" w:color="auto" w:fill="auto"/>
          </w:tcPr>
          <w:p w:rsidR="002B6592" w:rsidRPr="007148BD" w:rsidRDefault="002B6592" w:rsidP="00430DC2">
            <w:pPr>
              <w:spacing w:before="120"/>
              <w:rPr>
                <w:rFonts w:ascii="Arial" w:hAnsi="Arial" w:cs="Arial"/>
                <w:b/>
                <w:sz w:val="20"/>
                <w:lang w:val="en-US"/>
              </w:rPr>
            </w:pPr>
            <w:r w:rsidRPr="007148BD">
              <w:rPr>
                <w:rFonts w:ascii="Arial" w:hAnsi="Arial" w:cs="Arial"/>
                <w:b/>
                <w:sz w:val="20"/>
                <w:lang w:val="en-US"/>
              </w:rPr>
              <w:t>LƯU CHUYỂN TIỀN TỪ HOẠT ĐỘNG CHÍNH</w:t>
            </w:r>
          </w:p>
        </w:tc>
        <w:tc>
          <w:tcPr>
            <w:tcW w:w="297" w:type="pct"/>
            <w:shd w:val="clear" w:color="auto" w:fill="auto"/>
          </w:tcPr>
          <w:p w:rsidR="002B6592" w:rsidRPr="007148BD" w:rsidRDefault="002B6592" w:rsidP="00430DC2">
            <w:pPr>
              <w:spacing w:before="120"/>
              <w:jc w:val="center"/>
              <w:rPr>
                <w:rFonts w:ascii="Arial" w:hAnsi="Arial" w:cs="Arial"/>
                <w:sz w:val="20"/>
              </w:rPr>
            </w:pP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các dòng ti</w:t>
            </w:r>
            <w:r w:rsidRPr="007148BD">
              <w:rPr>
                <w:rFonts w:ascii="Arial" w:hAnsi="Arial" w:cs="Arial"/>
                <w:sz w:val="20"/>
                <w:lang w:val="en-US"/>
              </w:rPr>
              <w:t>ề</w:t>
            </w:r>
            <w:r w:rsidRPr="007148BD">
              <w:rPr>
                <w:rFonts w:ascii="Arial" w:hAnsi="Arial" w:cs="Arial"/>
                <w:sz w:val="20"/>
              </w:rPr>
              <w:t>n từ hoạt động chính, là các dòng tiền chủ yếu phát sinh từ những hoạt động cơ bản tạo ra tiền của đơn vị; không phải hoạt động đầu tư hay hoạt động tài chính. Các dòng tiền từ hoạt động chính bao gồm:</w:t>
            </w:r>
          </w:p>
          <w:p w:rsidR="002B6592" w:rsidRPr="007148BD" w:rsidRDefault="002B6592" w:rsidP="00430DC2">
            <w:pPr>
              <w:spacing w:before="120"/>
              <w:rPr>
                <w:rFonts w:ascii="Arial" w:hAnsi="Arial" w:cs="Arial"/>
                <w:sz w:val="20"/>
              </w:rPr>
            </w:pPr>
            <w:r w:rsidRPr="007148BD">
              <w:rPr>
                <w:rFonts w:ascii="Arial" w:hAnsi="Arial" w:cs="Arial"/>
                <w:sz w:val="20"/>
              </w:rPr>
              <w:t>- Các khoản thu bằng tiền: Tiền nhận từ NSNN cấp kinh phí hoạt động; tiền thu từ nhà tài trợ nước ngoài; tiền thu phí, lệ phí; tiền thu từ hoạt động nghiệp vụ; tiền thu từ hoạt động sản xuất kinh doanh, dịch vụ; tiền thu nhập khác và tiền thu khác thuộc hoạt động chính.</w:t>
            </w:r>
          </w:p>
          <w:p w:rsidR="002B6592" w:rsidRPr="007148BD" w:rsidRDefault="002B6592" w:rsidP="00430DC2">
            <w:pPr>
              <w:spacing w:before="120"/>
              <w:rPr>
                <w:rFonts w:ascii="Arial" w:hAnsi="Arial" w:cs="Arial"/>
                <w:sz w:val="20"/>
              </w:rPr>
            </w:pPr>
            <w:r w:rsidRPr="007148BD">
              <w:rPr>
                <w:rFonts w:ascii="Arial" w:hAnsi="Arial" w:cs="Arial"/>
                <w:sz w:val="20"/>
              </w:rPr>
              <w:t>- Các kho</w:t>
            </w:r>
            <w:r w:rsidRPr="007148BD">
              <w:rPr>
                <w:rFonts w:ascii="Arial" w:hAnsi="Arial" w:cs="Arial"/>
                <w:sz w:val="20"/>
                <w:lang w:val="en-US"/>
              </w:rPr>
              <w:t>ả</w:t>
            </w:r>
            <w:r w:rsidRPr="007148BD">
              <w:rPr>
                <w:rFonts w:ascii="Arial" w:hAnsi="Arial" w:cs="Arial"/>
                <w:sz w:val="20"/>
              </w:rPr>
              <w:t xml:space="preserve">n chi bằng tiền: Tiền chi lương, tiền công và chi khác cho người lao động; tiền chi </w:t>
            </w:r>
            <w:r w:rsidRPr="007148BD">
              <w:rPr>
                <w:rFonts w:ascii="Arial" w:hAnsi="Arial" w:cs="Arial"/>
                <w:sz w:val="20"/>
                <w:lang w:val="en-US"/>
              </w:rPr>
              <w:t>tr</w:t>
            </w:r>
            <w:r w:rsidRPr="007148BD">
              <w:rPr>
                <w:rFonts w:ascii="Arial" w:hAnsi="Arial" w:cs="Arial"/>
                <w:sz w:val="20"/>
              </w:rPr>
              <w:t>ả cho người cung cấp h</w:t>
            </w:r>
            <w:r w:rsidRPr="007148BD">
              <w:rPr>
                <w:rFonts w:ascii="Arial" w:hAnsi="Arial" w:cs="Arial"/>
                <w:sz w:val="20"/>
                <w:lang w:val="en-US"/>
              </w:rPr>
              <w:t>à</w:t>
            </w:r>
            <w:r w:rsidRPr="007148BD">
              <w:rPr>
                <w:rFonts w:ascii="Arial" w:hAnsi="Arial" w:cs="Arial"/>
                <w:sz w:val="20"/>
              </w:rPr>
              <w:t>ng hóa, dịch vụ; tiền chi trả lãi vay; các khoản tiền đã nộp nhà nước; tiền chi khác thuộc hoạt động chính.</w:t>
            </w:r>
          </w:p>
        </w:tc>
        <w:tc>
          <w:tcPr>
            <w:tcW w:w="1683" w:type="pct"/>
            <w:shd w:val="clear" w:color="auto" w:fill="auto"/>
          </w:tcPr>
          <w:p w:rsidR="002B6592" w:rsidRPr="007148BD" w:rsidRDefault="002B6592" w:rsidP="00430DC2">
            <w:pPr>
              <w:spacing w:before="120"/>
              <w:rPr>
                <w:rFonts w:ascii="Arial" w:hAnsi="Arial" w:cs="Arial"/>
                <w:sz w:val="20"/>
              </w:rPr>
            </w:pP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w:t>
            </w:r>
          </w:p>
        </w:tc>
        <w:tc>
          <w:tcPr>
            <w:tcW w:w="1119"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Các khoản thu b</w:t>
            </w:r>
            <w:r w:rsidRPr="007148BD">
              <w:rPr>
                <w:rFonts w:ascii="Arial" w:hAnsi="Arial" w:cs="Arial"/>
                <w:b/>
                <w:sz w:val="20"/>
                <w:lang w:val="en-US"/>
              </w:rPr>
              <w:t>ằ</w:t>
            </w:r>
            <w:r w:rsidRPr="007148BD">
              <w:rPr>
                <w:rFonts w:ascii="Arial" w:hAnsi="Arial" w:cs="Arial"/>
                <w:b/>
                <w:sz w:val="20"/>
              </w:rPr>
              <w:t>ng tiền</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610</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Phản ánh toàn bộ các khoản đơn vị </w:t>
            </w:r>
            <w:r w:rsidRPr="007148BD">
              <w:rPr>
                <w:rFonts w:ascii="Arial" w:hAnsi="Arial" w:cs="Arial"/>
                <w:sz w:val="20"/>
                <w:lang w:val="en-US"/>
              </w:rPr>
              <w:t>đ</w:t>
            </w:r>
            <w:r w:rsidRPr="007148BD">
              <w:rPr>
                <w:rFonts w:ascii="Arial" w:hAnsi="Arial" w:cs="Arial"/>
                <w:sz w:val="20"/>
              </w:rPr>
              <w:t>ã thu được bằng tiền phát sinh tron</w:t>
            </w:r>
            <w:r w:rsidRPr="007148BD">
              <w:rPr>
                <w:rFonts w:ascii="Arial" w:hAnsi="Arial" w:cs="Arial"/>
                <w:sz w:val="20"/>
                <w:lang w:val="en-US"/>
              </w:rPr>
              <w:t>g</w:t>
            </w:r>
            <w:r w:rsidRPr="007148BD">
              <w:rPr>
                <w:rFonts w:ascii="Arial" w:hAnsi="Arial" w:cs="Arial"/>
                <w:sz w:val="20"/>
              </w:rPr>
              <w:t xml:space="preserve"> kỳ báo cáo tại đơn vị được phân loại là dòng tiền từ hoạt động chính.</w:t>
            </w:r>
          </w:p>
        </w:tc>
        <w:tc>
          <w:tcPr>
            <w:tcW w:w="1683"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 xml:space="preserve">Mã số 610 = Mã số 611 + Mã số 612 + Mã số 613 + Mã </w:t>
            </w:r>
            <w:r w:rsidRPr="007148BD">
              <w:rPr>
                <w:rFonts w:ascii="Arial" w:hAnsi="Arial" w:cs="Arial"/>
                <w:b/>
                <w:sz w:val="20"/>
                <w:lang w:val="en-US"/>
              </w:rPr>
              <w:t>số</w:t>
            </w:r>
            <w:r w:rsidRPr="007148BD">
              <w:rPr>
                <w:rFonts w:ascii="Arial" w:hAnsi="Arial" w:cs="Arial"/>
                <w:b/>
                <w:sz w:val="20"/>
              </w:rPr>
              <w:t xml:space="preserve"> 614 + Mã số 615 + Mã s</w:t>
            </w:r>
            <w:r w:rsidRPr="007148BD">
              <w:rPr>
                <w:rFonts w:ascii="Arial" w:hAnsi="Arial" w:cs="Arial"/>
                <w:b/>
                <w:sz w:val="20"/>
                <w:lang w:val="en-US"/>
              </w:rPr>
              <w:t>ố</w:t>
            </w:r>
            <w:r w:rsidRPr="007148BD">
              <w:rPr>
                <w:rFonts w:ascii="Arial" w:hAnsi="Arial" w:cs="Arial"/>
                <w:b/>
                <w:sz w:val="20"/>
              </w:rPr>
              <w:t xml:space="preserve"> 618 + Mã số 619</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1.1</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nhận t</w:t>
            </w:r>
            <w:r w:rsidRPr="007148BD">
              <w:rPr>
                <w:rFonts w:ascii="Arial" w:hAnsi="Arial" w:cs="Arial"/>
                <w:sz w:val="20"/>
                <w:lang w:val="en-US"/>
              </w:rPr>
              <w:t>ừ</w:t>
            </w:r>
            <w:r w:rsidRPr="007148BD">
              <w:rPr>
                <w:rFonts w:ascii="Arial" w:hAnsi="Arial" w:cs="Arial"/>
                <w:sz w:val="20"/>
              </w:rPr>
              <w:t xml:space="preserve"> kinh phí NSNN cấp</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611</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các khoản tiền mặt đơn vị đã rút dự toán NSNN giao v</w:t>
            </w:r>
            <w:r w:rsidRPr="007148BD">
              <w:rPr>
                <w:rFonts w:ascii="Arial" w:hAnsi="Arial" w:cs="Arial"/>
                <w:sz w:val="20"/>
                <w:lang w:val="en-US"/>
              </w:rPr>
              <w:t>à</w:t>
            </w:r>
            <w:r w:rsidRPr="007148BD">
              <w:rPr>
                <w:rFonts w:ascii="Arial" w:hAnsi="Arial" w:cs="Arial"/>
                <w:sz w:val="20"/>
              </w:rPr>
              <w:t xml:space="preserve"> các khoản tiền được NSNN cấp vào tài khoản tiền gửi của đơn vị trong năm (trừ kinh phí cung cấp dịch vụ sự nghiệp công từ NSNN của đơn vị sự nghiệp công lập v</w:t>
            </w:r>
            <w:r w:rsidRPr="007148BD">
              <w:rPr>
                <w:rFonts w:ascii="Arial" w:hAnsi="Arial" w:cs="Arial"/>
                <w:sz w:val="20"/>
                <w:lang w:val="en-US"/>
              </w:rPr>
              <w:t>à</w:t>
            </w:r>
            <w:r w:rsidRPr="007148BD">
              <w:rPr>
                <w:rFonts w:ascii="Arial" w:hAnsi="Arial" w:cs="Arial"/>
                <w:sz w:val="20"/>
              </w:rPr>
              <w:t xml:space="preserve"> kinh phí NSNN cấp cho chi đầu tư).</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Căn cứ sổ kế toán các TK 111, 112, 113 (phần thu tiền), sau khi </w:t>
            </w:r>
            <w:r w:rsidRPr="007148BD">
              <w:rPr>
                <w:rFonts w:ascii="Arial" w:hAnsi="Arial" w:cs="Arial"/>
                <w:sz w:val="20"/>
                <w:lang w:val="en-US"/>
              </w:rPr>
              <w:t>đ</w:t>
            </w:r>
            <w:r w:rsidRPr="007148BD">
              <w:rPr>
                <w:rFonts w:ascii="Arial" w:hAnsi="Arial" w:cs="Arial"/>
                <w:sz w:val="20"/>
              </w:rPr>
              <w:t>ối chiếu với s</w:t>
            </w:r>
            <w:r w:rsidRPr="007148BD">
              <w:rPr>
                <w:rFonts w:ascii="Arial" w:hAnsi="Arial" w:cs="Arial"/>
                <w:sz w:val="20"/>
                <w:lang w:val="en-US"/>
              </w:rPr>
              <w:t xml:space="preserve">ổ </w:t>
            </w:r>
            <w:r w:rsidRPr="007148BD">
              <w:rPr>
                <w:rFonts w:ascii="Arial" w:hAnsi="Arial" w:cs="Arial"/>
                <w:sz w:val="20"/>
              </w:rPr>
              <w:t>kế toán chi tiết các TK 1351, TK 511 chi tiết kinh phí hoạt động NSNN cấp.</w:t>
            </w:r>
          </w:p>
          <w:p w:rsidR="002B6592" w:rsidRPr="007148BD" w:rsidRDefault="002B6592" w:rsidP="00430DC2">
            <w:pPr>
              <w:spacing w:before="120"/>
              <w:rPr>
                <w:rFonts w:ascii="Arial" w:hAnsi="Arial" w:cs="Arial"/>
                <w:sz w:val="20"/>
                <w:lang w:val="en-US"/>
              </w:rPr>
            </w:pPr>
            <w:r w:rsidRPr="007148BD">
              <w:rPr>
                <w:rFonts w:ascii="Arial" w:hAnsi="Arial" w:cs="Arial"/>
                <w:sz w:val="20"/>
              </w:rPr>
              <w:t>Ngoài ra gồm cả trường hợp tại đơn vị cấp trên có phát sinh bút toán kết chuyển từ TK 356 vào TK 511 đối với kinh phí NSNN cấp (phần ghi nhận doanh thu ngay tại đơn vị kế toán cấp trên</w:t>
            </w:r>
            <w:r w:rsidRPr="007148BD">
              <w:rPr>
                <w:rFonts w:ascii="Arial" w:hAnsi="Arial" w:cs="Arial"/>
                <w:sz w:val="20"/>
                <w:lang w:val="en-US"/>
              </w:rPr>
              <w:t xml:space="preserve"> </w:t>
            </w:r>
            <w:r w:rsidRPr="007148BD">
              <w:rPr>
                <w:rFonts w:ascii="Arial" w:hAnsi="Arial" w:cs="Arial"/>
                <w:sz w:val="20"/>
              </w:rPr>
              <w:t xml:space="preserve">đối với đơn vị tổ chức kế toán theo ngành dọc), số liệu tương ứng được trình bày dòng tiền vào </w:t>
            </w:r>
            <w:r w:rsidRPr="007148BD">
              <w:rPr>
                <w:rFonts w:ascii="Arial" w:hAnsi="Arial" w:cs="Arial"/>
                <w:sz w:val="20"/>
              </w:rPr>
              <w:lastRenderedPageBreak/>
              <w:t>tạ</w:t>
            </w:r>
            <w:r>
              <w:rPr>
                <w:rFonts w:ascii="Arial" w:hAnsi="Arial" w:cs="Arial"/>
                <w:sz w:val="20"/>
              </w:rPr>
              <w:t>i ch</w:t>
            </w:r>
            <w:r>
              <w:rPr>
                <w:rFonts w:ascii="Arial" w:hAnsi="Arial" w:cs="Arial"/>
                <w:sz w:val="20"/>
                <w:lang w:val="en-US"/>
              </w:rPr>
              <w:t>ỉ</w:t>
            </w:r>
            <w:r w:rsidRPr="007148BD">
              <w:rPr>
                <w:rFonts w:ascii="Arial" w:hAnsi="Arial" w:cs="Arial"/>
                <w:sz w:val="20"/>
              </w:rPr>
              <w:t xml:space="preserve"> tiêu n</w:t>
            </w:r>
            <w:r w:rsidRPr="007148BD">
              <w:rPr>
                <w:rFonts w:ascii="Arial" w:hAnsi="Arial" w:cs="Arial"/>
                <w:sz w:val="20"/>
                <w:lang w:val="en-US"/>
              </w:rPr>
              <w:t>à</w:t>
            </w:r>
            <w:r w:rsidRPr="007148BD">
              <w:rPr>
                <w:rFonts w:ascii="Arial" w:hAnsi="Arial" w:cs="Arial"/>
                <w:sz w:val="20"/>
              </w:rPr>
              <w:t>y mà không trình bày tại ch</w:t>
            </w:r>
            <w:r>
              <w:rPr>
                <w:rFonts w:ascii="Arial" w:hAnsi="Arial" w:cs="Arial"/>
                <w:sz w:val="20"/>
                <w:lang w:val="en-US"/>
              </w:rPr>
              <w:t>ỉ</w:t>
            </w:r>
            <w:r w:rsidRPr="007148BD">
              <w:rPr>
                <w:rFonts w:ascii="Arial" w:hAnsi="Arial" w:cs="Arial"/>
                <w:sz w:val="20"/>
              </w:rPr>
              <w:t xml:space="preserve"> tiêu 619</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lastRenderedPageBreak/>
              <w:t>1.2</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thu viện trợ nước ngoài</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612</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các khoản tiền đơn vị đã nhận viện trợ từ nhà tài trợ nước ngoài trong năm, bao gồm nhận bằng tiền mặt, nhận qua tài khoản tiền gửi của đơn vị.</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 toán các TK 111, 112, 113 (phần thu tiền), sau khi đối chiếu với sổ kế toán chi tiết các TK 1352 (chi tiết khoản nhận từ kinh phí viện trợ từ nhà tài trợ nước ngoài), TK 5121</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1.3</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thu phí, lệ phí</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613</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các khoản tiền ph</w:t>
            </w:r>
            <w:r w:rsidRPr="007148BD">
              <w:rPr>
                <w:rFonts w:ascii="Arial" w:hAnsi="Arial" w:cs="Arial"/>
                <w:sz w:val="20"/>
                <w:lang w:val="en-US"/>
              </w:rPr>
              <w:t>í</w:t>
            </w:r>
            <w:r w:rsidRPr="007148BD">
              <w:rPr>
                <w:rFonts w:ascii="Arial" w:hAnsi="Arial" w:cs="Arial"/>
                <w:sz w:val="20"/>
              </w:rPr>
              <w:t>, lệ phí đơn vị đã thu được trong năm theo quy định của pháp luật phí, lệ phí.</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w:t>
            </w:r>
            <w:r>
              <w:rPr>
                <w:rFonts w:ascii="Arial" w:hAnsi="Arial" w:cs="Arial"/>
                <w:sz w:val="20"/>
              </w:rPr>
              <w:t xml:space="preserve"> toán các TK</w:t>
            </w:r>
            <w:r>
              <w:rPr>
                <w:rFonts w:ascii="Arial" w:hAnsi="Arial" w:cs="Arial"/>
                <w:sz w:val="20"/>
                <w:lang w:val="en-US"/>
              </w:rPr>
              <w:t xml:space="preserve"> </w:t>
            </w:r>
            <w:r w:rsidRPr="007148BD">
              <w:rPr>
                <w:rFonts w:ascii="Arial" w:hAnsi="Arial" w:cs="Arial"/>
                <w:sz w:val="20"/>
              </w:rPr>
              <w:t>111, 112, 113 (phần thu tiền), sau khi đối chiếu với sổ kế toán các TK 1383, 3383, 514</w:t>
            </w:r>
          </w:p>
          <w:p w:rsidR="002B6592" w:rsidRPr="007148BD" w:rsidRDefault="002B6592" w:rsidP="00430DC2">
            <w:pPr>
              <w:spacing w:before="120"/>
              <w:rPr>
                <w:rFonts w:ascii="Arial" w:hAnsi="Arial" w:cs="Arial"/>
                <w:sz w:val="20"/>
              </w:rPr>
            </w:pPr>
            <w:r w:rsidRPr="007148BD">
              <w:rPr>
                <w:rFonts w:ascii="Arial" w:hAnsi="Arial" w:cs="Arial"/>
                <w:sz w:val="20"/>
              </w:rPr>
              <w:t>Ngoài ra gồm cả trường hợp tại đơn vị cấp trên có phát sinh bút toán kết chuyển khoản kinh phí từ ph</w:t>
            </w:r>
            <w:r w:rsidRPr="007148BD">
              <w:rPr>
                <w:rFonts w:ascii="Arial" w:hAnsi="Arial" w:cs="Arial"/>
                <w:sz w:val="20"/>
                <w:lang w:val="en-US"/>
              </w:rPr>
              <w:t>í</w:t>
            </w:r>
            <w:r w:rsidRPr="007148BD">
              <w:rPr>
                <w:rFonts w:ascii="Arial" w:hAnsi="Arial" w:cs="Arial"/>
                <w:sz w:val="20"/>
              </w:rPr>
              <w:t>, lệ phí đi</w:t>
            </w:r>
            <w:r w:rsidRPr="007148BD">
              <w:rPr>
                <w:rFonts w:ascii="Arial" w:hAnsi="Arial" w:cs="Arial"/>
                <w:sz w:val="20"/>
                <w:lang w:val="en-US"/>
              </w:rPr>
              <w:t>ề</w:t>
            </w:r>
            <w:r w:rsidRPr="007148BD">
              <w:rPr>
                <w:rFonts w:ascii="Arial" w:hAnsi="Arial" w:cs="Arial"/>
                <w:sz w:val="20"/>
              </w:rPr>
              <w:t>u hòa tập trung (nếu c</w:t>
            </w:r>
            <w:r w:rsidRPr="007148BD">
              <w:rPr>
                <w:rFonts w:ascii="Arial" w:hAnsi="Arial" w:cs="Arial"/>
                <w:sz w:val="20"/>
                <w:lang w:val="en-US"/>
              </w:rPr>
              <w:t>ó</w:t>
            </w:r>
            <w:r w:rsidRPr="007148BD">
              <w:rPr>
                <w:rFonts w:ascii="Arial" w:hAnsi="Arial" w:cs="Arial"/>
                <w:sz w:val="20"/>
              </w:rPr>
              <w:t>) từ TK 356 vào TK 514 (phần ghi nhận doanh thu ngay tại đơn vị kế toán cấp trên đối với đơn vị tổ chức kế toán theo ngành dọc), số liệu tương ứng được trình bày dòng tiền vào tại ch</w:t>
            </w:r>
            <w:r w:rsidRPr="007148BD">
              <w:rPr>
                <w:rFonts w:ascii="Arial" w:hAnsi="Arial" w:cs="Arial"/>
                <w:sz w:val="20"/>
                <w:lang w:val="en-US"/>
              </w:rPr>
              <w:t>ỉ</w:t>
            </w:r>
            <w:r w:rsidRPr="007148BD">
              <w:rPr>
                <w:rFonts w:ascii="Arial" w:hAnsi="Arial" w:cs="Arial"/>
                <w:sz w:val="20"/>
              </w:rPr>
              <w:t xml:space="preserve"> tiêu này mà không trình b</w:t>
            </w:r>
            <w:r>
              <w:rPr>
                <w:rFonts w:ascii="Arial" w:hAnsi="Arial" w:cs="Arial"/>
                <w:sz w:val="20"/>
                <w:lang w:val="en-US"/>
              </w:rPr>
              <w:t>à</w:t>
            </w:r>
            <w:r w:rsidRPr="007148BD">
              <w:rPr>
                <w:rFonts w:ascii="Arial" w:hAnsi="Arial" w:cs="Arial"/>
                <w:sz w:val="20"/>
              </w:rPr>
              <w:t>y tại ch</w:t>
            </w:r>
            <w:r w:rsidRPr="007148BD">
              <w:rPr>
                <w:rFonts w:ascii="Arial" w:hAnsi="Arial" w:cs="Arial"/>
                <w:sz w:val="20"/>
                <w:lang w:val="en-US"/>
              </w:rPr>
              <w:t>ỉ</w:t>
            </w:r>
            <w:r w:rsidRPr="007148BD">
              <w:rPr>
                <w:rFonts w:ascii="Arial" w:hAnsi="Arial" w:cs="Arial"/>
                <w:sz w:val="20"/>
              </w:rPr>
              <w:t xml:space="preserve"> tiêu 619</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1.4</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thu từ hoạt động nghiệp vụ</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614</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Phản </w:t>
            </w:r>
            <w:r>
              <w:rPr>
                <w:rFonts w:ascii="Arial" w:hAnsi="Arial" w:cs="Arial"/>
                <w:sz w:val="20"/>
                <w:lang w:val="en-US"/>
              </w:rPr>
              <w:t>á</w:t>
            </w:r>
            <w:r w:rsidRPr="007148BD">
              <w:rPr>
                <w:rFonts w:ascii="Arial" w:hAnsi="Arial" w:cs="Arial"/>
                <w:sz w:val="20"/>
              </w:rPr>
              <w:t>nh các khoản tiền đơn vị đã thu được từ các hoạt động nghiệp vụ được phép đ</w:t>
            </w:r>
            <w:r>
              <w:rPr>
                <w:rFonts w:ascii="Arial" w:hAnsi="Arial" w:cs="Arial"/>
                <w:sz w:val="20"/>
                <w:lang w:val="en-US"/>
              </w:rPr>
              <w:t>ể</w:t>
            </w:r>
            <w:r w:rsidRPr="007148BD">
              <w:rPr>
                <w:rFonts w:ascii="Arial" w:hAnsi="Arial" w:cs="Arial"/>
                <w:sz w:val="20"/>
              </w:rPr>
              <w:t xml:space="preserve"> lại để sử dụng cho hoạt động của đơn vị.</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w:t>
            </w:r>
            <w:r>
              <w:rPr>
                <w:rFonts w:ascii="Arial" w:hAnsi="Arial" w:cs="Arial"/>
                <w:sz w:val="20"/>
              </w:rPr>
              <w:t xml:space="preserve"> toán các TK</w:t>
            </w:r>
            <w:r w:rsidRPr="007148BD">
              <w:rPr>
                <w:rFonts w:ascii="Arial" w:hAnsi="Arial" w:cs="Arial"/>
                <w:sz w:val="20"/>
              </w:rPr>
              <w:t xml:space="preserve"> 111, 112, 113 (phần thu tiền), sau khi đối chiếu với sổ kế toán các TK 1353, TK 518.</w:t>
            </w:r>
          </w:p>
          <w:p w:rsidR="002B6592" w:rsidRPr="007148BD" w:rsidRDefault="002B6592" w:rsidP="00430DC2">
            <w:pPr>
              <w:spacing w:before="120"/>
              <w:rPr>
                <w:rFonts w:ascii="Arial" w:hAnsi="Arial" w:cs="Arial"/>
                <w:sz w:val="20"/>
              </w:rPr>
            </w:pPr>
            <w:r w:rsidRPr="007148BD">
              <w:rPr>
                <w:rFonts w:ascii="Arial" w:hAnsi="Arial" w:cs="Arial"/>
                <w:sz w:val="20"/>
              </w:rPr>
              <w:t>Ngoài ra gồm cả trường hợp tại đơn vị cấp tr</w:t>
            </w:r>
            <w:r w:rsidRPr="007148BD">
              <w:rPr>
                <w:rFonts w:ascii="Arial" w:hAnsi="Arial" w:cs="Arial"/>
                <w:sz w:val="20"/>
                <w:lang w:val="en-US"/>
              </w:rPr>
              <w:t>ê</w:t>
            </w:r>
            <w:r w:rsidRPr="007148BD">
              <w:rPr>
                <w:rFonts w:ascii="Arial" w:hAnsi="Arial" w:cs="Arial"/>
                <w:sz w:val="20"/>
              </w:rPr>
              <w:t>n có phát sinh bút toán kết chuyển từ TK 356 vào TK 518 (phần ghi nhận doanh thu ngay tại đơn vị kế toán cấp trên đối với đơn vị tổ chức kế toán theo ngành dọc), số liệu tương ứng được trình bày dòng tiền vào tại ch</w:t>
            </w:r>
            <w:r w:rsidRPr="007148BD">
              <w:rPr>
                <w:rFonts w:ascii="Arial" w:hAnsi="Arial" w:cs="Arial"/>
                <w:sz w:val="20"/>
                <w:lang w:val="en-US"/>
              </w:rPr>
              <w:t>ỉ</w:t>
            </w:r>
            <w:r w:rsidRPr="007148BD">
              <w:rPr>
                <w:rFonts w:ascii="Arial" w:hAnsi="Arial" w:cs="Arial"/>
                <w:sz w:val="20"/>
              </w:rPr>
              <w:t xml:space="preserve"> tiêu này mà không trình bày tại ch</w:t>
            </w:r>
            <w:r w:rsidRPr="007148BD">
              <w:rPr>
                <w:rFonts w:ascii="Arial" w:hAnsi="Arial" w:cs="Arial"/>
                <w:sz w:val="20"/>
                <w:lang w:val="en-US"/>
              </w:rPr>
              <w:t>ỉ</w:t>
            </w:r>
            <w:r w:rsidRPr="007148BD">
              <w:rPr>
                <w:rFonts w:ascii="Arial" w:hAnsi="Arial" w:cs="Arial"/>
                <w:sz w:val="20"/>
              </w:rPr>
              <w:t xml:space="preserve"> tiêu 619</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1.5</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thu từ hoạt động sản xuất kinh doanh, dịch</w:t>
            </w:r>
            <w:r w:rsidRPr="007148BD">
              <w:rPr>
                <w:rFonts w:ascii="Arial" w:hAnsi="Arial" w:cs="Arial"/>
                <w:sz w:val="20"/>
                <w:lang w:val="en-US"/>
              </w:rPr>
              <w:t xml:space="preserve"> </w:t>
            </w:r>
            <w:r w:rsidRPr="007148BD">
              <w:rPr>
                <w:rFonts w:ascii="Arial" w:hAnsi="Arial" w:cs="Arial"/>
                <w:sz w:val="20"/>
              </w:rPr>
              <w:t>vụ</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615</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tổng số các khoản tiền đã thu (tổng giá thanh toán) trong kỳ do b</w:t>
            </w:r>
            <w:r>
              <w:rPr>
                <w:rFonts w:ascii="Arial" w:hAnsi="Arial" w:cs="Arial"/>
                <w:sz w:val="20"/>
                <w:lang w:val="en-US"/>
              </w:rPr>
              <w:t>á</w:t>
            </w:r>
            <w:r w:rsidRPr="007148BD">
              <w:rPr>
                <w:rFonts w:ascii="Arial" w:hAnsi="Arial" w:cs="Arial"/>
                <w:sz w:val="20"/>
              </w:rPr>
              <w:t>n hàng hóa, sản phẩm, cung cấp dịch vụ, tiền bản quyền, hoa hồng và các khoản thu khác từ hoạt động sản xuất, kinh doanh, dịch vụ của đơn vị, k</w:t>
            </w:r>
            <w:r w:rsidRPr="007148BD">
              <w:rPr>
                <w:rFonts w:ascii="Arial" w:hAnsi="Arial" w:cs="Arial"/>
                <w:sz w:val="20"/>
                <w:lang w:val="en-US"/>
              </w:rPr>
              <w:t>ể</w:t>
            </w:r>
            <w:r w:rsidRPr="007148BD">
              <w:rPr>
                <w:rFonts w:ascii="Arial" w:hAnsi="Arial" w:cs="Arial"/>
                <w:sz w:val="20"/>
              </w:rPr>
              <w:t xml:space="preserve"> cả các khoản tiền đã thu từ các khoản nợ phải thu li</w:t>
            </w:r>
            <w:r w:rsidRPr="007148BD">
              <w:rPr>
                <w:rFonts w:ascii="Arial" w:hAnsi="Arial" w:cs="Arial"/>
                <w:sz w:val="20"/>
                <w:lang w:val="en-US"/>
              </w:rPr>
              <w:t>ê</w:t>
            </w:r>
            <w:r w:rsidRPr="007148BD">
              <w:rPr>
                <w:rFonts w:ascii="Arial" w:hAnsi="Arial" w:cs="Arial"/>
                <w:sz w:val="20"/>
              </w:rPr>
              <w:t xml:space="preserve">n quan đến các giao dịch bán hàng hóa, cung cấp </w:t>
            </w:r>
            <w:r w:rsidRPr="007148BD">
              <w:rPr>
                <w:rFonts w:ascii="Arial" w:hAnsi="Arial" w:cs="Arial"/>
                <w:sz w:val="20"/>
              </w:rPr>
              <w:lastRenderedPageBreak/>
              <w:t>dịch vụ phát sinh từ các kỳ trước nhưng kỳ này mới thu được tiền và số tiền ứng trước của người mua hàng hóa, dịch vụ.</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Mã số</w:t>
            </w:r>
            <w:r>
              <w:rPr>
                <w:rFonts w:ascii="Arial" w:hAnsi="Arial" w:cs="Arial"/>
                <w:sz w:val="20"/>
              </w:rPr>
              <w:t xml:space="preserve"> 615 = M</w:t>
            </w:r>
            <w:r>
              <w:rPr>
                <w:rFonts w:ascii="Arial" w:hAnsi="Arial" w:cs="Arial"/>
                <w:sz w:val="20"/>
                <w:lang w:val="en-US"/>
              </w:rPr>
              <w:t>ã</w:t>
            </w:r>
            <w:r w:rsidRPr="007148BD">
              <w:rPr>
                <w:rFonts w:ascii="Arial" w:hAnsi="Arial" w:cs="Arial"/>
                <w:sz w:val="20"/>
              </w:rPr>
              <w:t xml:space="preserve"> số 616 + Mã số 617</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Tiền đơn vị trực tiếp thu</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616</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các khoản tiền đơn vị đã thu được từ hoạt động sản xuất kinh doanh, dịch vụ trực tiếp từ khách hàng hoặc từ b</w:t>
            </w:r>
            <w:r w:rsidRPr="007148BD">
              <w:rPr>
                <w:rFonts w:ascii="Arial" w:hAnsi="Arial" w:cs="Arial"/>
                <w:sz w:val="20"/>
                <w:lang w:val="en-US"/>
              </w:rPr>
              <w:t>ê</w:t>
            </w:r>
            <w:r w:rsidRPr="007148BD">
              <w:rPr>
                <w:rFonts w:ascii="Arial" w:hAnsi="Arial" w:cs="Arial"/>
                <w:sz w:val="20"/>
              </w:rPr>
              <w:t>n khác (ngoài NSNN) trong năm.</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 toán các TK 111, 112, 113 (phần thu tiền), sau khi đối chiếu với sổ kế toán các TK 5311; TK 131 (chi tiết số tiền thu h</w:t>
            </w:r>
            <w:r w:rsidRPr="007148BD">
              <w:rPr>
                <w:rFonts w:ascii="Arial" w:hAnsi="Arial" w:cs="Arial"/>
                <w:sz w:val="20"/>
                <w:lang w:val="en-US"/>
              </w:rPr>
              <w:t>ồ</w:t>
            </w:r>
            <w:r w:rsidRPr="007148BD">
              <w:rPr>
                <w:rFonts w:ascii="Arial" w:hAnsi="Arial" w:cs="Arial"/>
                <w:sz w:val="20"/>
              </w:rPr>
              <w:t>i các khoản phải thu hoặc thu tiền ứng trước trong kỳ từ hoạt động sản xuất kinh doanh); TK 3387.</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Tiền thu từ kinh phí cung cấp dịch vụ sự nghiệp công từ NSNN</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617</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các khoản tiền đơn vị đã thu được từ nguồn kinh phí cung cấp hoạt động dịch vụ sự nghiệp công thuộc danh mục dịch vụ sự nghiệp công sử dụng NSNN, bao gồm cả kinh phí NSNN giao nhiệm vụ, đặt hàng, đấu thầu hoặc hỗ trợ thực hiện hoạt động dịch vụ sự nghiệp công sử dụng NSNN theo quy định.</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Căn cứ </w:t>
            </w:r>
            <w:r w:rsidRPr="007148BD">
              <w:rPr>
                <w:rFonts w:ascii="Arial" w:hAnsi="Arial" w:cs="Arial"/>
                <w:sz w:val="20"/>
                <w:lang w:val="en-US"/>
              </w:rPr>
              <w:t>sổ</w:t>
            </w:r>
            <w:r w:rsidRPr="007148BD">
              <w:rPr>
                <w:rFonts w:ascii="Arial" w:hAnsi="Arial" w:cs="Arial"/>
                <w:sz w:val="20"/>
              </w:rPr>
              <w:t xml:space="preserve"> kế toán các TK 111, 112, 113 (ph</w:t>
            </w:r>
            <w:r w:rsidRPr="007148BD">
              <w:rPr>
                <w:rFonts w:ascii="Arial" w:hAnsi="Arial" w:cs="Arial"/>
                <w:sz w:val="20"/>
                <w:lang w:val="en-US"/>
              </w:rPr>
              <w:t>ầ</w:t>
            </w:r>
            <w:r w:rsidRPr="007148BD">
              <w:rPr>
                <w:rFonts w:ascii="Arial" w:hAnsi="Arial" w:cs="Arial"/>
                <w:sz w:val="20"/>
              </w:rPr>
              <w:t>n thu tiền), sau khi đối chiếu với sổ kế toán các TK 5312; TK 135 (chi tiết số tiền thu h</w:t>
            </w:r>
            <w:r w:rsidRPr="007148BD">
              <w:rPr>
                <w:rFonts w:ascii="Arial" w:hAnsi="Arial" w:cs="Arial"/>
                <w:sz w:val="20"/>
                <w:lang w:val="en-US"/>
              </w:rPr>
              <w:t>ồ</w:t>
            </w:r>
            <w:r w:rsidRPr="007148BD">
              <w:rPr>
                <w:rFonts w:ascii="Arial" w:hAnsi="Arial" w:cs="Arial"/>
                <w:sz w:val="20"/>
              </w:rPr>
              <w:t>i các khoản phải thu kinh phí cung cấp dịch vụ sự nghiệp công từ NSNN hoặc thu tiền nhận trước kinh phí cung cấp dịch vụ sự nghiệp công từ NSNN trong kỳ)</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1.6</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w:t>
            </w:r>
            <w:r w:rsidRPr="007148BD">
              <w:rPr>
                <w:rFonts w:ascii="Arial" w:hAnsi="Arial" w:cs="Arial"/>
                <w:sz w:val="20"/>
                <w:lang w:val="en-US"/>
              </w:rPr>
              <w:t>ề</w:t>
            </w:r>
            <w:r w:rsidRPr="007148BD">
              <w:rPr>
                <w:rFonts w:ascii="Arial" w:hAnsi="Arial" w:cs="Arial"/>
                <w:sz w:val="20"/>
              </w:rPr>
              <w:t>n thu nhập khác của đơn vị</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618</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tổng số các khoản tiền đơn vị đã thu được tính vào thu nhập khác của đơn vị trong năm thuộc dòng tiền từ hoạt động chính như tiền thu về được bồi thường, được phạt, tiền thưởng, tiền được các tổ chức, cá nhân trong nước hỗ trợ v</w:t>
            </w:r>
            <w:r w:rsidRPr="007148BD">
              <w:rPr>
                <w:rFonts w:ascii="Arial" w:hAnsi="Arial" w:cs="Arial"/>
                <w:sz w:val="20"/>
                <w:lang w:val="en-US"/>
              </w:rPr>
              <w:t>à</w:t>
            </w:r>
            <w:r w:rsidRPr="007148BD">
              <w:rPr>
                <w:rFonts w:ascii="Arial" w:hAnsi="Arial" w:cs="Arial"/>
                <w:sz w:val="20"/>
              </w:rPr>
              <w:t xml:space="preserve"> các khoản tiền thu khác...; kể cả các khoản tiền đã thu t</w:t>
            </w:r>
            <w:r w:rsidRPr="007148BD">
              <w:rPr>
                <w:rFonts w:ascii="Arial" w:hAnsi="Arial" w:cs="Arial"/>
                <w:sz w:val="20"/>
                <w:lang w:val="en-US"/>
              </w:rPr>
              <w:t>ừ</w:t>
            </w:r>
            <w:r w:rsidRPr="007148BD">
              <w:rPr>
                <w:rFonts w:ascii="Arial" w:hAnsi="Arial" w:cs="Arial"/>
                <w:sz w:val="20"/>
              </w:rPr>
              <w:t xml:space="preserve"> các khoản nợ phải thu liên quan đến thu nhập khác phát sinh từ các năm trước nhưng năm nay mới thu được tiền và số tiền nhận trước về thu nhập khác.</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w:t>
            </w:r>
            <w:r w:rsidRPr="007148BD">
              <w:rPr>
                <w:rFonts w:ascii="Arial" w:hAnsi="Arial" w:cs="Arial"/>
                <w:sz w:val="20"/>
                <w:lang w:val="en-US"/>
              </w:rPr>
              <w:t>ổ</w:t>
            </w:r>
            <w:r w:rsidRPr="007148BD">
              <w:rPr>
                <w:rFonts w:ascii="Arial" w:hAnsi="Arial" w:cs="Arial"/>
                <w:sz w:val="20"/>
              </w:rPr>
              <w:t xml:space="preserve"> kế toán TK 111, 112, 113 (phần thu tiền), 121 (phần phát sinh tăng khoản tương đương tiền) sau khi đối chiếu với sổ kế toán các TK 711 (trừ số liệu li</w:t>
            </w:r>
            <w:r w:rsidRPr="007148BD">
              <w:rPr>
                <w:rFonts w:ascii="Arial" w:hAnsi="Arial" w:cs="Arial"/>
                <w:sz w:val="20"/>
                <w:lang w:val="en-US"/>
              </w:rPr>
              <w:t>ê</w:t>
            </w:r>
            <w:r w:rsidRPr="007148BD">
              <w:rPr>
                <w:rFonts w:ascii="Arial" w:hAnsi="Arial" w:cs="Arial"/>
                <w:sz w:val="20"/>
              </w:rPr>
              <w:t>n quan đến dòng tiền đầu tư như tiền thu thanh lý TSCĐ,...), TK 138, TK 338 và các sổ kế toán c</w:t>
            </w:r>
            <w:r w:rsidRPr="007148BD">
              <w:rPr>
                <w:rFonts w:ascii="Arial" w:hAnsi="Arial" w:cs="Arial"/>
                <w:sz w:val="20"/>
                <w:lang w:val="en-US"/>
              </w:rPr>
              <w:t xml:space="preserve">ó </w:t>
            </w:r>
            <w:r w:rsidRPr="007148BD">
              <w:rPr>
                <w:rFonts w:ascii="Arial" w:hAnsi="Arial" w:cs="Arial"/>
                <w:sz w:val="20"/>
              </w:rPr>
              <w:t>liên quan khác trong kỳ báo cáo.</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1.7</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thu khác</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619</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các khoản tiền đơn vị đã thu được từ các hoạt động khác ngoài các hoạt động đã phản ánh ở các ch</w:t>
            </w:r>
            <w:r>
              <w:rPr>
                <w:rFonts w:ascii="Arial" w:hAnsi="Arial" w:cs="Arial"/>
                <w:sz w:val="20"/>
                <w:lang w:val="en-US"/>
              </w:rPr>
              <w:t>ỉ</w:t>
            </w:r>
            <w:r w:rsidRPr="007148BD">
              <w:rPr>
                <w:rFonts w:ascii="Arial" w:hAnsi="Arial" w:cs="Arial"/>
                <w:sz w:val="20"/>
              </w:rPr>
              <w:t xml:space="preserve"> tiêu trên thuộc dòng tiền từ hoạt động chính, như: Tiền thu về kinh phí ủy quyền, ủy thác; tiền thu hồi từ khoản đã tạm ứng cho người lao động hoặc đầu mối chi tiêu; tiền thu được do nhận ký quỹ, ký cược; tiền thu hồi từ các khoản đưa đi ký cược, ký quỹ; tiền thu từ các khoản nhận được bên ngoài đóng góp vào quỹ phải trả; số chênh lệch giữa tiền </w:t>
            </w:r>
            <w:r w:rsidRPr="007148BD">
              <w:rPr>
                <w:rFonts w:ascii="Arial" w:hAnsi="Arial" w:cs="Arial"/>
                <w:sz w:val="20"/>
              </w:rPr>
              <w:lastRenderedPageBreak/>
              <w:t>thu hộ lớn hơn tiền chi hộ;...</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Căn cứ s</w:t>
            </w:r>
            <w:r w:rsidRPr="007148BD">
              <w:rPr>
                <w:rFonts w:ascii="Arial" w:hAnsi="Arial" w:cs="Arial"/>
                <w:sz w:val="20"/>
                <w:lang w:val="en-US"/>
              </w:rPr>
              <w:t>ổ</w:t>
            </w:r>
            <w:r w:rsidRPr="007148BD">
              <w:rPr>
                <w:rFonts w:ascii="Arial" w:hAnsi="Arial" w:cs="Arial"/>
                <w:sz w:val="20"/>
              </w:rPr>
              <w:t xml:space="preserve"> kế toán TK 111, 112, 113 (phần thu tiền), 121 (phần phát sinh t</w:t>
            </w:r>
            <w:r w:rsidRPr="007148BD">
              <w:rPr>
                <w:rFonts w:ascii="Arial" w:hAnsi="Arial" w:cs="Arial"/>
                <w:sz w:val="20"/>
                <w:lang w:val="en-US"/>
              </w:rPr>
              <w:t>ă</w:t>
            </w:r>
            <w:r w:rsidRPr="007148BD">
              <w:rPr>
                <w:rFonts w:ascii="Arial" w:hAnsi="Arial" w:cs="Arial"/>
                <w:sz w:val="20"/>
              </w:rPr>
              <w:t>ng khoản tương đương tiền) sau khi đối chiếu với s</w:t>
            </w:r>
            <w:r w:rsidRPr="007148BD">
              <w:rPr>
                <w:rFonts w:ascii="Arial" w:hAnsi="Arial" w:cs="Arial"/>
                <w:sz w:val="20"/>
                <w:lang w:val="en-US"/>
              </w:rPr>
              <w:t>ổ</w:t>
            </w:r>
            <w:r w:rsidRPr="007148BD">
              <w:rPr>
                <w:rFonts w:ascii="Arial" w:hAnsi="Arial" w:cs="Arial"/>
                <w:sz w:val="20"/>
              </w:rPr>
              <w:t xml:space="preserve"> kế toán các TK 133, TK 137, T</w:t>
            </w:r>
            <w:r w:rsidRPr="007148BD">
              <w:rPr>
                <w:rFonts w:ascii="Arial" w:hAnsi="Arial" w:cs="Arial"/>
                <w:sz w:val="20"/>
                <w:lang w:val="en-US"/>
              </w:rPr>
              <w:t xml:space="preserve">K </w:t>
            </w:r>
            <w:r w:rsidRPr="007148BD">
              <w:rPr>
                <w:rFonts w:ascii="Arial" w:hAnsi="Arial" w:cs="Arial"/>
                <w:sz w:val="20"/>
              </w:rPr>
              <w:t>1388, TK 141, TK 248, TK</w:t>
            </w:r>
            <w:r w:rsidRPr="007148BD">
              <w:rPr>
                <w:rFonts w:ascii="Arial" w:hAnsi="Arial" w:cs="Arial"/>
                <w:sz w:val="20"/>
                <w:lang w:val="en-US"/>
              </w:rPr>
              <w:t xml:space="preserve"> </w:t>
            </w:r>
            <w:r w:rsidRPr="007148BD">
              <w:rPr>
                <w:rFonts w:ascii="Arial" w:hAnsi="Arial" w:cs="Arial"/>
                <w:sz w:val="20"/>
              </w:rPr>
              <w:t>348, TK 338, TK 353 và các s</w:t>
            </w:r>
            <w:r w:rsidRPr="007148BD">
              <w:rPr>
                <w:rFonts w:ascii="Arial" w:hAnsi="Arial" w:cs="Arial"/>
                <w:sz w:val="20"/>
                <w:lang w:val="en-US"/>
              </w:rPr>
              <w:t>ổ</w:t>
            </w:r>
            <w:r w:rsidRPr="007148BD">
              <w:rPr>
                <w:rFonts w:ascii="Arial" w:hAnsi="Arial" w:cs="Arial"/>
                <w:sz w:val="20"/>
              </w:rPr>
              <w:t xml:space="preserve"> kế toán có liên quan khác trong kỳ báo cáo.</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2</w:t>
            </w:r>
          </w:p>
        </w:tc>
        <w:tc>
          <w:tcPr>
            <w:tcW w:w="1119"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Các khoản chi bằng tiền</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620</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toàn bộ các khoản đơn vị đã chi ra bằng tiền phát sinh trong kỳ báo cáo được phân loại là dòng tiền từ hoạt động ch</w:t>
            </w:r>
            <w:r w:rsidRPr="007148BD">
              <w:rPr>
                <w:rFonts w:ascii="Arial" w:hAnsi="Arial" w:cs="Arial"/>
                <w:sz w:val="20"/>
                <w:lang w:val="en-US"/>
              </w:rPr>
              <w:t>í</w:t>
            </w:r>
            <w:r w:rsidRPr="007148BD">
              <w:rPr>
                <w:rFonts w:ascii="Arial" w:hAnsi="Arial" w:cs="Arial"/>
                <w:sz w:val="20"/>
              </w:rPr>
              <w:t>nh.</w:t>
            </w:r>
          </w:p>
        </w:tc>
        <w:tc>
          <w:tcPr>
            <w:tcW w:w="1683"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 xml:space="preserve">Mã </w:t>
            </w:r>
            <w:r w:rsidRPr="007148BD">
              <w:rPr>
                <w:rFonts w:ascii="Arial" w:hAnsi="Arial" w:cs="Arial"/>
                <w:b/>
                <w:sz w:val="20"/>
                <w:lang w:val="en-US"/>
              </w:rPr>
              <w:t>số</w:t>
            </w:r>
            <w:r w:rsidRPr="007148BD">
              <w:rPr>
                <w:rFonts w:ascii="Arial" w:hAnsi="Arial" w:cs="Arial"/>
                <w:b/>
                <w:sz w:val="20"/>
              </w:rPr>
              <w:t xml:space="preserve"> 620 = Mã s</w:t>
            </w:r>
            <w:r w:rsidRPr="007148BD">
              <w:rPr>
                <w:rFonts w:ascii="Arial" w:hAnsi="Arial" w:cs="Arial"/>
                <w:b/>
                <w:sz w:val="20"/>
                <w:lang w:val="en-US"/>
              </w:rPr>
              <w:t>ố</w:t>
            </w:r>
            <w:r w:rsidRPr="007148BD">
              <w:rPr>
                <w:rFonts w:ascii="Arial" w:hAnsi="Arial" w:cs="Arial"/>
                <w:b/>
                <w:sz w:val="20"/>
              </w:rPr>
              <w:t xml:space="preserve"> 621 + Mã số 622 + Mã số 623 + Mã số 624 + Mã s</w:t>
            </w:r>
            <w:r w:rsidRPr="007148BD">
              <w:rPr>
                <w:rFonts w:ascii="Arial" w:hAnsi="Arial" w:cs="Arial"/>
                <w:b/>
                <w:sz w:val="20"/>
                <w:lang w:val="en-US"/>
              </w:rPr>
              <w:t>ố</w:t>
            </w:r>
            <w:r w:rsidRPr="007148BD">
              <w:rPr>
                <w:rFonts w:ascii="Arial" w:hAnsi="Arial" w:cs="Arial"/>
                <w:b/>
                <w:sz w:val="20"/>
              </w:rPr>
              <w:t xml:space="preserve"> 625</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2.1</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chi lương, tiền công và chi khác cho người lao động</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621</w:t>
            </w:r>
          </w:p>
        </w:tc>
        <w:tc>
          <w:tcPr>
            <w:tcW w:w="1666"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toàn bộ các khoản đã chi trả bằng tiền cho người lao động trong đơn vị bao gồm tiền chi lương, tiền công và chi khác cho người lao động của đơn vị phát sinh trong năm, kể cả số đã thanh toán bằng tiền cho các khoản nợ phải trả</w:t>
            </w:r>
            <w:r w:rsidRPr="007148BD">
              <w:rPr>
                <w:rFonts w:ascii="Arial" w:hAnsi="Arial" w:cs="Arial"/>
                <w:sz w:val="20"/>
                <w:lang w:val="en-US"/>
              </w:rPr>
              <w:t xml:space="preserve"> </w:t>
            </w:r>
            <w:r w:rsidRPr="007148BD">
              <w:rPr>
                <w:rFonts w:ascii="Arial" w:hAnsi="Arial" w:cs="Arial"/>
                <w:sz w:val="20"/>
              </w:rPr>
              <w:t>hoặc ứng trước cho người lao động</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 toán TK 111, 112, 113 (phần chi tiền) sau khi đối chiếu với s</w:t>
            </w:r>
            <w:r w:rsidRPr="007148BD">
              <w:rPr>
                <w:rFonts w:ascii="Arial" w:hAnsi="Arial" w:cs="Arial"/>
                <w:sz w:val="20"/>
                <w:lang w:val="en-US"/>
              </w:rPr>
              <w:t>ổ</w:t>
            </w:r>
            <w:r w:rsidRPr="007148BD">
              <w:rPr>
                <w:rFonts w:ascii="Arial" w:hAnsi="Arial" w:cs="Arial"/>
                <w:sz w:val="20"/>
              </w:rPr>
              <w:t xml:space="preserve"> kế toán TK 334 “Phải trả người lao động”</w:t>
            </w:r>
            <w:r w:rsidRPr="007148BD">
              <w:rPr>
                <w:rFonts w:ascii="Arial" w:hAnsi="Arial" w:cs="Arial"/>
                <w:sz w:val="20"/>
                <w:lang w:val="en-US"/>
              </w:rPr>
              <w:t>. S</w:t>
            </w:r>
            <w:r w:rsidRPr="007148BD">
              <w:rPr>
                <w:rFonts w:ascii="Arial" w:hAnsi="Arial" w:cs="Arial"/>
                <w:sz w:val="20"/>
              </w:rPr>
              <w:t>ố liệu ch</w:t>
            </w:r>
            <w:r w:rsidRPr="007148BD">
              <w:rPr>
                <w:rFonts w:ascii="Arial" w:hAnsi="Arial" w:cs="Arial"/>
                <w:sz w:val="20"/>
                <w:lang w:val="en-US"/>
              </w:rPr>
              <w:t>ỉ</w:t>
            </w:r>
            <w:r w:rsidRPr="007148BD">
              <w:rPr>
                <w:rFonts w:ascii="Arial" w:hAnsi="Arial" w:cs="Arial"/>
                <w:sz w:val="20"/>
              </w:rPr>
              <w:t xml:space="preserve"> ti</w:t>
            </w:r>
            <w:r w:rsidRPr="007148BD">
              <w:rPr>
                <w:rFonts w:ascii="Arial" w:hAnsi="Arial" w:cs="Arial"/>
                <w:sz w:val="20"/>
                <w:lang w:val="en-US"/>
              </w:rPr>
              <w:t>ê</w:t>
            </w:r>
            <w:r w:rsidRPr="007148BD">
              <w:rPr>
                <w:rFonts w:ascii="Arial" w:hAnsi="Arial" w:cs="Arial"/>
                <w:sz w:val="20"/>
              </w:rPr>
              <w:t>u này được ghi bằng số âm dưới h</w:t>
            </w:r>
            <w:r w:rsidRPr="007148BD">
              <w:rPr>
                <w:rFonts w:ascii="Arial" w:hAnsi="Arial" w:cs="Arial"/>
                <w:sz w:val="20"/>
                <w:lang w:val="en-US"/>
              </w:rPr>
              <w:t>ì</w:t>
            </w:r>
            <w:r w:rsidRPr="007148BD">
              <w:rPr>
                <w:rFonts w:ascii="Arial" w:hAnsi="Arial" w:cs="Arial"/>
                <w:sz w:val="20"/>
              </w:rPr>
              <w:t>nh thức ghi trong ngoặc đơn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2.2</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chi trả cho bên cung cấp hàng hóa, dịch vụ</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622</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các khoản đơn vị đã chi ra bằng tiền để tr</w:t>
            </w:r>
            <w:r w:rsidRPr="007148BD">
              <w:rPr>
                <w:rFonts w:ascii="Arial" w:hAnsi="Arial" w:cs="Arial"/>
                <w:sz w:val="20"/>
                <w:lang w:val="en-US"/>
              </w:rPr>
              <w:t>ả</w:t>
            </w:r>
            <w:r w:rsidRPr="007148BD">
              <w:rPr>
                <w:rFonts w:ascii="Arial" w:hAnsi="Arial" w:cs="Arial"/>
                <w:sz w:val="20"/>
              </w:rPr>
              <w:t xml:space="preserve"> cho người cung cấp hàng hóa, dịch vụ cho đơn vị, bao gồm tiền chi mua tài s</w:t>
            </w:r>
            <w:r w:rsidRPr="007148BD">
              <w:rPr>
                <w:rFonts w:ascii="Arial" w:hAnsi="Arial" w:cs="Arial"/>
                <w:sz w:val="20"/>
                <w:lang w:val="en-US"/>
              </w:rPr>
              <w:t>ả</w:t>
            </w:r>
            <w:r w:rsidRPr="007148BD">
              <w:rPr>
                <w:rFonts w:ascii="Arial" w:hAnsi="Arial" w:cs="Arial"/>
                <w:sz w:val="20"/>
              </w:rPr>
              <w:t>n, hàng h</w:t>
            </w:r>
            <w:r w:rsidRPr="007148BD">
              <w:rPr>
                <w:rFonts w:ascii="Arial" w:hAnsi="Arial" w:cs="Arial"/>
                <w:sz w:val="20"/>
                <w:lang w:val="en-US"/>
              </w:rPr>
              <w:t>ó</w:t>
            </w:r>
            <w:r w:rsidRPr="007148BD">
              <w:rPr>
                <w:rFonts w:ascii="Arial" w:hAnsi="Arial" w:cs="Arial"/>
                <w:sz w:val="20"/>
              </w:rPr>
              <w:t>a, dịch vụ, thanh toán các khoản phục vụ cho hoạt động của đơn vị, k</w:t>
            </w:r>
            <w:r w:rsidRPr="007148BD">
              <w:rPr>
                <w:rFonts w:ascii="Arial" w:hAnsi="Arial" w:cs="Arial"/>
                <w:sz w:val="20"/>
                <w:lang w:val="en-US"/>
              </w:rPr>
              <w:t>ể</w:t>
            </w:r>
            <w:r w:rsidRPr="007148BD">
              <w:rPr>
                <w:rFonts w:ascii="Arial" w:hAnsi="Arial" w:cs="Arial"/>
                <w:sz w:val="20"/>
              </w:rPr>
              <w:t xml:space="preserve"> cả số đã thanh toán bằng tiền cho các khoản nợ phải tr</w:t>
            </w:r>
            <w:r w:rsidRPr="007148BD">
              <w:rPr>
                <w:rFonts w:ascii="Arial" w:hAnsi="Arial" w:cs="Arial"/>
                <w:sz w:val="20"/>
                <w:lang w:val="en-US"/>
              </w:rPr>
              <w:t>ả</w:t>
            </w:r>
            <w:r w:rsidRPr="007148BD">
              <w:rPr>
                <w:rFonts w:ascii="Arial" w:hAnsi="Arial" w:cs="Arial"/>
                <w:sz w:val="20"/>
              </w:rPr>
              <w:t xml:space="preserve"> hoặc ứng trước cho người bán hàng hóa, cung cấp dịch vụ liên quan đến hoạt động của đơn vị. Ch</w:t>
            </w:r>
            <w:r w:rsidRPr="007148BD">
              <w:rPr>
                <w:rFonts w:ascii="Arial" w:hAnsi="Arial" w:cs="Arial"/>
                <w:sz w:val="20"/>
                <w:lang w:val="en-US"/>
              </w:rPr>
              <w:t>ỉ</w:t>
            </w:r>
            <w:r w:rsidRPr="007148BD">
              <w:rPr>
                <w:rFonts w:ascii="Arial" w:hAnsi="Arial" w:cs="Arial"/>
                <w:sz w:val="20"/>
              </w:rPr>
              <w:t xml:space="preserve"> tiêu này không bao gồm các khoản tiền chi ra </w:t>
            </w:r>
            <w:r w:rsidRPr="007148BD">
              <w:rPr>
                <w:rFonts w:ascii="Arial" w:hAnsi="Arial" w:cs="Arial"/>
                <w:sz w:val="20"/>
                <w:lang w:val="en-US"/>
              </w:rPr>
              <w:t>liê</w:t>
            </w:r>
            <w:r w:rsidRPr="007148BD">
              <w:rPr>
                <w:rFonts w:ascii="Arial" w:hAnsi="Arial" w:cs="Arial"/>
                <w:sz w:val="20"/>
              </w:rPr>
              <w:t>n quan đến dòng tiền của hoạt động đầu tư (như chi mua sắm TSCĐ; chi xây dựng để hình thành TSCĐ, bao gồm cả chi nguyên vật liệu cho dự án, công trình xây dựng; tiền chi cho vay, góp vốn vào đơn vị khác,...); đồng thời không bao gồm các khoản tiền chi ra liên quan đến dòng tiền của hoạt động tài chính (như các khoản chi tiền để trả nợ gốc vay, trả lại vốn góp, trả c</w:t>
            </w:r>
            <w:r w:rsidRPr="007148BD">
              <w:rPr>
                <w:rFonts w:ascii="Arial" w:hAnsi="Arial" w:cs="Arial"/>
                <w:sz w:val="20"/>
                <w:lang w:val="en-US"/>
              </w:rPr>
              <w:t>ổ</w:t>
            </w:r>
            <w:r w:rsidRPr="007148BD">
              <w:rPr>
                <w:rFonts w:ascii="Arial" w:hAnsi="Arial" w:cs="Arial"/>
                <w:sz w:val="20"/>
              </w:rPr>
              <w:t xml:space="preserve"> tức, lợi nhuận cho chủ sở hữu,...).</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 toán TK 111, 112, 113 (phần chi tiền) sau khi đối chiếu với:</w:t>
            </w:r>
          </w:p>
          <w:p w:rsidR="002B6592" w:rsidRPr="007148BD" w:rsidRDefault="002B6592" w:rsidP="00430DC2">
            <w:pPr>
              <w:spacing w:before="120"/>
              <w:rPr>
                <w:rFonts w:ascii="Arial" w:hAnsi="Arial" w:cs="Arial"/>
                <w:sz w:val="20"/>
              </w:rPr>
            </w:pPr>
            <w:r w:rsidRPr="007148BD">
              <w:rPr>
                <w:rFonts w:ascii="Arial" w:hAnsi="Arial" w:cs="Arial"/>
                <w:sz w:val="20"/>
              </w:rPr>
              <w:t>- Sổ kế toán các TK 141, 154, 242, 331, 611, 612, 642 (chi tiết số chi trả cho người cung cấp hàng hóa, dịch vụ);</w:t>
            </w:r>
          </w:p>
          <w:p w:rsidR="002B6592" w:rsidRPr="007148BD" w:rsidRDefault="002B6592" w:rsidP="00430DC2">
            <w:pPr>
              <w:spacing w:before="120"/>
              <w:rPr>
                <w:rFonts w:ascii="Arial" w:hAnsi="Arial" w:cs="Arial"/>
                <w:sz w:val="20"/>
              </w:rPr>
            </w:pPr>
            <w:r w:rsidRPr="007148BD">
              <w:rPr>
                <w:rFonts w:ascii="Arial" w:hAnsi="Arial" w:cs="Arial"/>
                <w:sz w:val="20"/>
              </w:rPr>
              <w:t>-</w:t>
            </w:r>
            <w:r w:rsidRPr="007148BD">
              <w:rPr>
                <w:rFonts w:ascii="Arial" w:hAnsi="Arial" w:cs="Arial"/>
                <w:sz w:val="20"/>
                <w:lang w:val="en-US"/>
              </w:rPr>
              <w:t xml:space="preserve"> </w:t>
            </w:r>
            <w:r w:rsidRPr="007148BD">
              <w:rPr>
                <w:rFonts w:ascii="Arial" w:hAnsi="Arial" w:cs="Arial"/>
                <w:sz w:val="20"/>
              </w:rPr>
              <w:t>Sổ kế toán các TK 152, 153, 156;</w:t>
            </w:r>
          </w:p>
          <w:p w:rsidR="002B6592" w:rsidRPr="007148BD" w:rsidRDefault="002B6592" w:rsidP="00430DC2">
            <w:pPr>
              <w:spacing w:before="120"/>
              <w:rPr>
                <w:rFonts w:ascii="Arial" w:hAnsi="Arial" w:cs="Arial"/>
                <w:sz w:val="20"/>
              </w:rPr>
            </w:pPr>
            <w:r w:rsidRPr="007148BD">
              <w:rPr>
                <w:rFonts w:ascii="Arial" w:hAnsi="Arial" w:cs="Arial"/>
                <w:sz w:val="20"/>
              </w:rPr>
              <w:t>- Các sổ kế toán khác có liên quan.</w:t>
            </w:r>
          </w:p>
          <w:p w:rsidR="002B6592" w:rsidRPr="007148BD" w:rsidRDefault="002B6592" w:rsidP="00430DC2">
            <w:pPr>
              <w:spacing w:before="120"/>
              <w:rPr>
                <w:rFonts w:ascii="Arial" w:hAnsi="Arial" w:cs="Arial"/>
                <w:sz w:val="20"/>
              </w:rPr>
            </w:pPr>
            <w:r w:rsidRPr="007148BD">
              <w:rPr>
                <w:rFonts w:ascii="Arial" w:hAnsi="Arial" w:cs="Arial"/>
                <w:sz w:val="20"/>
              </w:rPr>
              <w:t>Số liệu ch</w:t>
            </w:r>
            <w:r w:rsidRPr="007148BD">
              <w:rPr>
                <w:rFonts w:ascii="Arial" w:hAnsi="Arial" w:cs="Arial"/>
                <w:sz w:val="20"/>
                <w:lang w:val="en-US"/>
              </w:rPr>
              <w:t>ỉ</w:t>
            </w:r>
            <w:r w:rsidRPr="007148BD">
              <w:rPr>
                <w:rFonts w:ascii="Arial" w:hAnsi="Arial" w:cs="Arial"/>
                <w:sz w:val="20"/>
              </w:rPr>
              <w:t xml:space="preserve"> tiêu này được ghi bằng s</w:t>
            </w:r>
            <w:r w:rsidRPr="007148BD">
              <w:rPr>
                <w:rFonts w:ascii="Arial" w:hAnsi="Arial" w:cs="Arial"/>
                <w:sz w:val="20"/>
                <w:lang w:val="en-US"/>
              </w:rPr>
              <w:t>ố</w:t>
            </w:r>
            <w:r w:rsidRPr="007148BD">
              <w:rPr>
                <w:rFonts w:ascii="Arial" w:hAnsi="Arial" w:cs="Arial"/>
                <w:sz w:val="20"/>
              </w:rPr>
              <w:t xml:space="preserve"> âm dưới hình thức ghi trong ngoặc đơn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2.3</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chi trả lãi vay</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623</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các khoản l</w:t>
            </w:r>
            <w:r w:rsidRPr="007148BD">
              <w:rPr>
                <w:rFonts w:ascii="Arial" w:hAnsi="Arial" w:cs="Arial"/>
                <w:sz w:val="20"/>
                <w:lang w:val="en-US"/>
              </w:rPr>
              <w:t>ã</w:t>
            </w:r>
            <w:r w:rsidRPr="007148BD">
              <w:rPr>
                <w:rFonts w:ascii="Arial" w:hAnsi="Arial" w:cs="Arial"/>
                <w:sz w:val="20"/>
              </w:rPr>
              <w:t>i vay đơn vị đ</w:t>
            </w:r>
            <w:r w:rsidRPr="007148BD">
              <w:rPr>
                <w:rFonts w:ascii="Arial" w:hAnsi="Arial" w:cs="Arial"/>
                <w:sz w:val="20"/>
                <w:lang w:val="en-US"/>
              </w:rPr>
              <w:t>ã</w:t>
            </w:r>
            <w:r w:rsidRPr="007148BD">
              <w:rPr>
                <w:rFonts w:ascii="Arial" w:hAnsi="Arial" w:cs="Arial"/>
                <w:sz w:val="20"/>
              </w:rPr>
              <w:t xml:space="preserve"> trả bằng tiền trong kỳ báo cáo, bao gồm tiền lãi vay phát sinh trong kỳ và trả ngay kỳ này, tiền lãi vay phải tr</w:t>
            </w:r>
            <w:r w:rsidRPr="007148BD">
              <w:rPr>
                <w:rFonts w:ascii="Arial" w:hAnsi="Arial" w:cs="Arial"/>
                <w:sz w:val="20"/>
                <w:lang w:val="en-US"/>
              </w:rPr>
              <w:t>ả</w:t>
            </w:r>
            <w:r w:rsidRPr="007148BD">
              <w:rPr>
                <w:rFonts w:ascii="Arial" w:hAnsi="Arial" w:cs="Arial"/>
                <w:sz w:val="20"/>
              </w:rPr>
              <w:t xml:space="preserve"> của các kỳ trước đã trả trong kỳ này, lãi tiền vay trả trước trong kỳ này. Ch</w:t>
            </w:r>
            <w:r w:rsidRPr="007148BD">
              <w:rPr>
                <w:rFonts w:ascii="Arial" w:hAnsi="Arial" w:cs="Arial"/>
                <w:sz w:val="20"/>
                <w:lang w:val="en-US"/>
              </w:rPr>
              <w:t>ỉ</w:t>
            </w:r>
            <w:r w:rsidRPr="007148BD">
              <w:rPr>
                <w:rFonts w:ascii="Arial" w:hAnsi="Arial" w:cs="Arial"/>
                <w:sz w:val="20"/>
              </w:rPr>
              <w:t xml:space="preserve"> tiêu này không bao gồm số tiền l</w:t>
            </w:r>
            <w:r w:rsidRPr="007148BD">
              <w:rPr>
                <w:rFonts w:ascii="Arial" w:hAnsi="Arial" w:cs="Arial"/>
                <w:sz w:val="20"/>
                <w:lang w:val="en-US"/>
              </w:rPr>
              <w:t>ã</w:t>
            </w:r>
            <w:r w:rsidRPr="007148BD">
              <w:rPr>
                <w:rFonts w:ascii="Arial" w:hAnsi="Arial" w:cs="Arial"/>
                <w:sz w:val="20"/>
              </w:rPr>
              <w:t xml:space="preserve">i vay đã trả trong kỳ được vốn hóa vào giá trị đầu tư, xây dựng dở dang (được </w:t>
            </w:r>
            <w:r w:rsidRPr="007148BD">
              <w:rPr>
                <w:rFonts w:ascii="Arial" w:hAnsi="Arial" w:cs="Arial"/>
                <w:sz w:val="20"/>
              </w:rPr>
              <w:lastRenderedPageBreak/>
              <w:t>phân loại là d</w:t>
            </w:r>
            <w:r w:rsidRPr="007148BD">
              <w:rPr>
                <w:rFonts w:ascii="Arial" w:hAnsi="Arial" w:cs="Arial"/>
                <w:sz w:val="20"/>
                <w:lang w:val="en-US"/>
              </w:rPr>
              <w:t>ò</w:t>
            </w:r>
            <w:r w:rsidRPr="007148BD">
              <w:rPr>
                <w:rFonts w:ascii="Arial" w:hAnsi="Arial" w:cs="Arial"/>
                <w:sz w:val="20"/>
              </w:rPr>
              <w:t>ng tiền từ hoạt động đầu tư).</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Căn cứ sổ kế toán TK 111, 112, 113 (phần chi tiền) sau khi đối chiếu với s</w:t>
            </w:r>
            <w:r w:rsidRPr="007148BD">
              <w:rPr>
                <w:rFonts w:ascii="Arial" w:hAnsi="Arial" w:cs="Arial"/>
                <w:sz w:val="20"/>
                <w:lang w:val="en-US"/>
              </w:rPr>
              <w:t>ổ</w:t>
            </w:r>
            <w:r w:rsidRPr="007148BD">
              <w:rPr>
                <w:rFonts w:ascii="Arial" w:hAnsi="Arial" w:cs="Arial"/>
                <w:sz w:val="20"/>
              </w:rPr>
              <w:t xml:space="preserve"> kế toán TK 242, TK 3388, TK 615 (chi tiết khoản chi trả lãi vay), không tính phần lãi vay hạch toán vào TK 241. Số liệu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lastRenderedPageBreak/>
              <w:t>2.4</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đã nộp nhà nước</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624</w:t>
            </w:r>
          </w:p>
        </w:tc>
        <w:tc>
          <w:tcPr>
            <w:tcW w:w="1666"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Phản ánh các khoản thuế, phí, lệ phí và các</w:t>
            </w:r>
            <w:r w:rsidRPr="007148BD">
              <w:rPr>
                <w:rFonts w:ascii="Arial" w:hAnsi="Arial" w:cs="Arial"/>
                <w:sz w:val="20"/>
                <w:lang w:val="en-US"/>
              </w:rPr>
              <w:t xml:space="preserve"> </w:t>
            </w:r>
            <w:r w:rsidRPr="007148BD">
              <w:rPr>
                <w:rFonts w:ascii="Arial" w:hAnsi="Arial" w:cs="Arial"/>
                <w:sz w:val="20"/>
              </w:rPr>
              <w:t>khoản khác mà đơn vị đã nộp cho nhà nước, bao gồm số tiền đã nộp của kỳ này, s</w:t>
            </w:r>
            <w:r w:rsidRPr="007148BD">
              <w:rPr>
                <w:rFonts w:ascii="Arial" w:hAnsi="Arial" w:cs="Arial"/>
                <w:sz w:val="20"/>
                <w:lang w:val="en-US"/>
              </w:rPr>
              <w:t>ố</w:t>
            </w:r>
            <w:r w:rsidRPr="007148BD">
              <w:rPr>
                <w:rFonts w:ascii="Arial" w:hAnsi="Arial" w:cs="Arial"/>
                <w:sz w:val="20"/>
              </w:rPr>
              <w:t xml:space="preserve"> tiền phải nộp của các kỳ trước đã nộp </w:t>
            </w:r>
            <w:r w:rsidRPr="007148BD">
              <w:rPr>
                <w:rFonts w:ascii="Arial" w:hAnsi="Arial" w:cs="Arial"/>
                <w:sz w:val="20"/>
                <w:lang w:val="en-US"/>
              </w:rPr>
              <w:t>tr</w:t>
            </w:r>
            <w:r w:rsidRPr="007148BD">
              <w:rPr>
                <w:rFonts w:ascii="Arial" w:hAnsi="Arial" w:cs="Arial"/>
                <w:sz w:val="20"/>
              </w:rPr>
              <w:t>ong kỳ này, số tiền nộp trước (nếu có).</w:t>
            </w:r>
          </w:p>
        </w:tc>
        <w:tc>
          <w:tcPr>
            <w:tcW w:w="1683"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Căn cứ sổ kế toán TK 111, 112, 113 (phần chi</w:t>
            </w:r>
            <w:r w:rsidRPr="007148BD">
              <w:rPr>
                <w:rFonts w:ascii="Arial" w:hAnsi="Arial" w:cs="Arial"/>
                <w:sz w:val="20"/>
                <w:lang w:val="en-US"/>
              </w:rPr>
              <w:t xml:space="preserve"> </w:t>
            </w:r>
            <w:r w:rsidRPr="007148BD">
              <w:rPr>
                <w:rFonts w:ascii="Arial" w:hAnsi="Arial" w:cs="Arial"/>
                <w:sz w:val="20"/>
              </w:rPr>
              <w:t>tiề</w:t>
            </w:r>
            <w:r>
              <w:rPr>
                <w:rFonts w:ascii="Arial" w:hAnsi="Arial" w:cs="Arial"/>
                <w:sz w:val="20"/>
              </w:rPr>
              <w:t xml:space="preserve">n) sau khi </w:t>
            </w:r>
            <w:r>
              <w:rPr>
                <w:rFonts w:ascii="Arial" w:hAnsi="Arial" w:cs="Arial"/>
                <w:sz w:val="20"/>
                <w:lang w:val="en-US"/>
              </w:rPr>
              <w:t>đ</w:t>
            </w:r>
            <w:r w:rsidRPr="007148BD">
              <w:rPr>
                <w:rFonts w:ascii="Arial" w:hAnsi="Arial" w:cs="Arial"/>
                <w:sz w:val="20"/>
              </w:rPr>
              <w:t>ối chiếu với sổ k</w:t>
            </w:r>
            <w:r w:rsidRPr="007148BD">
              <w:rPr>
                <w:rFonts w:ascii="Arial" w:hAnsi="Arial" w:cs="Arial"/>
                <w:sz w:val="20"/>
                <w:lang w:val="en-US"/>
              </w:rPr>
              <w:t>ế</w:t>
            </w:r>
            <w:r w:rsidRPr="007148BD">
              <w:rPr>
                <w:rFonts w:ascii="Arial" w:hAnsi="Arial" w:cs="Arial"/>
                <w:sz w:val="20"/>
              </w:rPr>
              <w:t xml:space="preserve"> toán TK 333, TK 821 và các TK</w:t>
            </w:r>
            <w:r w:rsidRPr="007148BD">
              <w:rPr>
                <w:rFonts w:ascii="Arial" w:hAnsi="Arial" w:cs="Arial"/>
                <w:sz w:val="20"/>
                <w:lang w:val="en-US"/>
              </w:rPr>
              <w:t xml:space="preserve"> có</w:t>
            </w:r>
            <w:r w:rsidRPr="007148BD">
              <w:rPr>
                <w:rFonts w:ascii="Arial" w:hAnsi="Arial" w:cs="Arial"/>
                <w:sz w:val="20"/>
              </w:rPr>
              <w:t xml:space="preserve"> liên quan đến việc nộp tiền cho nhà nước trong kỳ của đơn vị. </w:t>
            </w:r>
            <w:r w:rsidRPr="007148BD">
              <w:rPr>
                <w:rFonts w:ascii="Arial" w:hAnsi="Arial" w:cs="Arial"/>
                <w:sz w:val="20"/>
                <w:lang w:val="en-US"/>
              </w:rPr>
              <w:t>S</w:t>
            </w:r>
            <w:r w:rsidRPr="007148BD">
              <w:rPr>
                <w:rFonts w:ascii="Arial" w:hAnsi="Arial" w:cs="Arial"/>
                <w:sz w:val="20"/>
              </w:rPr>
              <w:t>ố liệu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2.5</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chi khác</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625</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Phản ánh các khoản đơn vị đã chi ra bằng tiền cho các hoạt động khác ngoài các hoạt động đã phản ánh </w:t>
            </w:r>
            <w:r w:rsidRPr="007148BD">
              <w:rPr>
                <w:rFonts w:ascii="Arial" w:hAnsi="Arial" w:cs="Arial"/>
                <w:sz w:val="20"/>
                <w:lang w:val="en-US"/>
              </w:rPr>
              <w:t>ở</w:t>
            </w:r>
            <w:r w:rsidRPr="007148BD">
              <w:rPr>
                <w:rFonts w:ascii="Arial" w:hAnsi="Arial" w:cs="Arial"/>
                <w:sz w:val="20"/>
              </w:rPr>
              <w:t xml:space="preserve"> các ch</w:t>
            </w:r>
            <w:r w:rsidRPr="007148BD">
              <w:rPr>
                <w:rFonts w:ascii="Arial" w:hAnsi="Arial" w:cs="Arial"/>
                <w:sz w:val="20"/>
                <w:lang w:val="en-US"/>
              </w:rPr>
              <w:t>ỉ</w:t>
            </w:r>
            <w:r w:rsidRPr="007148BD">
              <w:rPr>
                <w:rFonts w:ascii="Arial" w:hAnsi="Arial" w:cs="Arial"/>
                <w:sz w:val="20"/>
              </w:rPr>
              <w:t xml:space="preserve"> tiêu trên thuộc dòng tiền từ hoạt động chính, như: Tiền đưa đi ký cược, k</w:t>
            </w:r>
            <w:r w:rsidRPr="007148BD">
              <w:rPr>
                <w:rFonts w:ascii="Arial" w:hAnsi="Arial" w:cs="Arial"/>
                <w:sz w:val="20"/>
                <w:lang w:val="en-US"/>
              </w:rPr>
              <w:t>ý</w:t>
            </w:r>
            <w:r w:rsidRPr="007148BD">
              <w:rPr>
                <w:rFonts w:ascii="Arial" w:hAnsi="Arial" w:cs="Arial"/>
                <w:sz w:val="20"/>
              </w:rPr>
              <w:t xml:space="preserve"> quỹ v</w:t>
            </w:r>
            <w:r>
              <w:rPr>
                <w:rFonts w:ascii="Arial" w:hAnsi="Arial" w:cs="Arial"/>
                <w:sz w:val="20"/>
                <w:lang w:val="en-US"/>
              </w:rPr>
              <w:t>à</w:t>
            </w:r>
            <w:r w:rsidRPr="007148BD">
              <w:rPr>
                <w:rFonts w:ascii="Arial" w:hAnsi="Arial" w:cs="Arial"/>
                <w:sz w:val="20"/>
              </w:rPr>
              <w:t xml:space="preserve"> tiền trả lại các khoản nhận ký cược, ký quỹ; tiền chi trực tiếp từ các quỹ khen thư</w:t>
            </w:r>
            <w:r w:rsidRPr="007148BD">
              <w:rPr>
                <w:rFonts w:ascii="Arial" w:hAnsi="Arial" w:cs="Arial"/>
                <w:sz w:val="20"/>
                <w:lang w:val="en-US"/>
              </w:rPr>
              <w:t>ở</w:t>
            </w:r>
            <w:r w:rsidRPr="007148BD">
              <w:rPr>
                <w:rFonts w:ascii="Arial" w:hAnsi="Arial" w:cs="Arial"/>
                <w:sz w:val="20"/>
              </w:rPr>
              <w:t>ng, phúc lợi,...; số chênh lệch chi hộ lớn hơn thu hộ và tiền chi trực tiếp khác (nếu c</w:t>
            </w:r>
            <w:r w:rsidRPr="007148BD">
              <w:rPr>
                <w:rFonts w:ascii="Arial" w:hAnsi="Arial" w:cs="Arial"/>
                <w:sz w:val="20"/>
                <w:lang w:val="en-US"/>
              </w:rPr>
              <w:t>ó</w:t>
            </w:r>
            <w:r w:rsidRPr="007148BD">
              <w:rPr>
                <w:rFonts w:ascii="Arial" w:hAnsi="Arial" w:cs="Arial"/>
                <w:sz w:val="20"/>
              </w:rPr>
              <w:t>);...</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 toán TK 111, 112, 113 (phần chi tiền) sau khi đối chiếu với s</w:t>
            </w:r>
            <w:r>
              <w:rPr>
                <w:rFonts w:ascii="Arial" w:hAnsi="Arial" w:cs="Arial"/>
                <w:sz w:val="20"/>
                <w:lang w:val="en-US"/>
              </w:rPr>
              <w:t>ổ</w:t>
            </w:r>
            <w:r w:rsidRPr="007148BD">
              <w:rPr>
                <w:rFonts w:ascii="Arial" w:hAnsi="Arial" w:cs="Arial"/>
                <w:sz w:val="20"/>
              </w:rPr>
              <w:t xml:space="preserve"> kế toán TK 242,</w:t>
            </w:r>
            <w:r w:rsidRPr="007148BD">
              <w:rPr>
                <w:rFonts w:ascii="Arial" w:hAnsi="Arial" w:cs="Arial"/>
                <w:sz w:val="20"/>
                <w:lang w:val="en-US"/>
              </w:rPr>
              <w:t xml:space="preserve"> </w:t>
            </w:r>
            <w:r w:rsidRPr="007148BD">
              <w:rPr>
                <w:rFonts w:ascii="Arial" w:hAnsi="Arial" w:cs="Arial"/>
                <w:sz w:val="20"/>
              </w:rPr>
              <w:t>TK 248, TK 3388, TK 611, TK 612, T</w:t>
            </w:r>
            <w:r w:rsidRPr="007148BD">
              <w:rPr>
                <w:rFonts w:ascii="Arial" w:hAnsi="Arial" w:cs="Arial"/>
                <w:sz w:val="20"/>
                <w:lang w:val="en-US"/>
              </w:rPr>
              <w:t>K</w:t>
            </w:r>
            <w:r w:rsidRPr="007148BD">
              <w:rPr>
                <w:rFonts w:ascii="Arial" w:hAnsi="Arial" w:cs="Arial"/>
                <w:sz w:val="20"/>
              </w:rPr>
              <w:t xml:space="preserve"> 642 (trừ các khoản chi tiền đã được phản ánh ở các chỉ tiêu trên); TK 332, TK 338 (trừ các khoản chi tiền đã được phản ánh ở các ch</w:t>
            </w:r>
            <w:r w:rsidRPr="007148BD">
              <w:rPr>
                <w:rFonts w:ascii="Arial" w:hAnsi="Arial" w:cs="Arial"/>
                <w:sz w:val="20"/>
                <w:lang w:val="en-US"/>
              </w:rPr>
              <w:t>ỉ</w:t>
            </w:r>
            <w:r w:rsidRPr="007148BD">
              <w:rPr>
                <w:rFonts w:ascii="Arial" w:hAnsi="Arial" w:cs="Arial"/>
                <w:sz w:val="20"/>
              </w:rPr>
              <w:t xml:space="preserve"> tiêu trên), 353, TK 811; và các sổ kế toán có liên quan khác trong kỳ báo cáo. </w:t>
            </w:r>
            <w:r w:rsidRPr="007148BD">
              <w:rPr>
                <w:rFonts w:ascii="Arial" w:hAnsi="Arial" w:cs="Arial"/>
                <w:sz w:val="20"/>
                <w:lang w:val="en-US"/>
              </w:rPr>
              <w:t>S</w:t>
            </w:r>
            <w:r w:rsidRPr="007148BD">
              <w:rPr>
                <w:rFonts w:ascii="Arial" w:hAnsi="Arial" w:cs="Arial"/>
                <w:sz w:val="20"/>
              </w:rPr>
              <w:t>ố li</w:t>
            </w:r>
            <w:r w:rsidRPr="007148BD">
              <w:rPr>
                <w:rFonts w:ascii="Arial" w:hAnsi="Arial" w:cs="Arial"/>
                <w:sz w:val="20"/>
                <w:lang w:val="en-US"/>
              </w:rPr>
              <w:t>ệ</w:t>
            </w:r>
            <w:r w:rsidRPr="007148BD">
              <w:rPr>
                <w:rFonts w:ascii="Arial" w:hAnsi="Arial" w:cs="Arial"/>
                <w:sz w:val="20"/>
              </w:rPr>
              <w:t>u ch</w:t>
            </w:r>
            <w:r w:rsidRPr="007148BD">
              <w:rPr>
                <w:rFonts w:ascii="Arial" w:hAnsi="Arial" w:cs="Arial"/>
                <w:sz w:val="20"/>
                <w:lang w:val="en-US"/>
              </w:rPr>
              <w:t xml:space="preserve">ỉ </w:t>
            </w:r>
            <w:r w:rsidRPr="007148BD">
              <w:rPr>
                <w:rFonts w:ascii="Arial" w:hAnsi="Arial" w:cs="Arial"/>
                <w:sz w:val="20"/>
              </w:rPr>
              <w:t>tiêu này được ghi bằng số âm dưới hình thức ghi trong ngoặc đơn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p>
        </w:tc>
        <w:tc>
          <w:tcPr>
            <w:tcW w:w="1119"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Lưu chuyển tiền thuần từ hoạt động chính</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630</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chênh lệch giữa tổng số tiền thu vào với tổng số tiền chi ra từ hoạt động chính trong năm báo cáo.</w:t>
            </w:r>
          </w:p>
        </w:tc>
        <w:tc>
          <w:tcPr>
            <w:tcW w:w="1683"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Mã số 630 = Mã số 610 + Mã số 620</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lang w:val="en-US"/>
              </w:rPr>
            </w:pPr>
            <w:r w:rsidRPr="007148BD">
              <w:rPr>
                <w:rFonts w:ascii="Arial" w:hAnsi="Arial" w:cs="Arial"/>
                <w:b/>
                <w:sz w:val="20"/>
                <w:lang w:val="en-US"/>
              </w:rPr>
              <w:t>II</w:t>
            </w:r>
          </w:p>
        </w:tc>
        <w:tc>
          <w:tcPr>
            <w:tcW w:w="1119" w:type="pct"/>
            <w:shd w:val="clear" w:color="auto" w:fill="auto"/>
          </w:tcPr>
          <w:p w:rsidR="002B6592" w:rsidRPr="007148BD" w:rsidRDefault="002B6592" w:rsidP="00430DC2">
            <w:pPr>
              <w:spacing w:before="120"/>
              <w:rPr>
                <w:rFonts w:ascii="Arial" w:hAnsi="Arial" w:cs="Arial"/>
                <w:b/>
                <w:sz w:val="20"/>
                <w:lang w:val="en-US"/>
              </w:rPr>
            </w:pPr>
            <w:r w:rsidRPr="007148BD">
              <w:rPr>
                <w:rFonts w:ascii="Arial" w:hAnsi="Arial" w:cs="Arial"/>
                <w:b/>
                <w:sz w:val="20"/>
                <w:lang w:val="en-US"/>
              </w:rPr>
              <w:t>LƯU CHUYỂN TIỀN TỪ HOẠT ĐỘNG ĐẦU TƯ</w:t>
            </w:r>
          </w:p>
        </w:tc>
        <w:tc>
          <w:tcPr>
            <w:tcW w:w="297" w:type="pct"/>
            <w:shd w:val="clear" w:color="auto" w:fill="auto"/>
          </w:tcPr>
          <w:p w:rsidR="002B6592" w:rsidRPr="007148BD" w:rsidRDefault="002B6592" w:rsidP="00430DC2">
            <w:pPr>
              <w:spacing w:before="120"/>
              <w:jc w:val="center"/>
              <w:rPr>
                <w:rFonts w:ascii="Arial" w:hAnsi="Arial" w:cs="Arial"/>
                <w:sz w:val="20"/>
              </w:rPr>
            </w:pP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các dòng tiền hoạt động đ</w:t>
            </w:r>
            <w:r w:rsidRPr="007148BD">
              <w:rPr>
                <w:rFonts w:ascii="Arial" w:hAnsi="Arial" w:cs="Arial"/>
                <w:sz w:val="20"/>
                <w:lang w:val="en-US"/>
              </w:rPr>
              <w:t>ầ</w:t>
            </w:r>
            <w:r w:rsidRPr="007148BD">
              <w:rPr>
                <w:rFonts w:ascii="Arial" w:hAnsi="Arial" w:cs="Arial"/>
                <w:sz w:val="20"/>
              </w:rPr>
              <w:t>u tư của đơn vị, bao gồm dòng tiền liên quan đến nhận và sử dụng kinh phí chi đầu tư; mua sắm, thanh lý, chuyển nhượng TSCĐ; các khoản đầu tư, góp vốn, thu hồi vốn góp (ngoài các khoản đầu tư được phân loại là tương đương tiền).</w:t>
            </w:r>
          </w:p>
        </w:tc>
        <w:tc>
          <w:tcPr>
            <w:tcW w:w="1683" w:type="pct"/>
            <w:shd w:val="clear" w:color="auto" w:fill="auto"/>
          </w:tcPr>
          <w:p w:rsidR="002B6592" w:rsidRPr="007148BD" w:rsidRDefault="002B6592" w:rsidP="00430DC2">
            <w:pPr>
              <w:spacing w:before="120"/>
              <w:rPr>
                <w:rFonts w:ascii="Arial" w:hAnsi="Arial" w:cs="Arial"/>
                <w:sz w:val="20"/>
              </w:rPr>
            </w:pP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1</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nhận được từ kinh phí chi đầu tư</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641</w:t>
            </w:r>
          </w:p>
        </w:tc>
        <w:tc>
          <w:tcPr>
            <w:tcW w:w="1666"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C</w:t>
            </w:r>
            <w:r w:rsidRPr="007148BD">
              <w:rPr>
                <w:rFonts w:ascii="Arial" w:hAnsi="Arial" w:cs="Arial"/>
                <w:sz w:val="20"/>
                <w:lang w:val="en-US"/>
              </w:rPr>
              <w:t>hỉ</w:t>
            </w:r>
            <w:r w:rsidRPr="007148BD">
              <w:rPr>
                <w:rFonts w:ascii="Arial" w:hAnsi="Arial" w:cs="Arial"/>
                <w:sz w:val="20"/>
              </w:rPr>
              <w:t xml:space="preserve"> tiêu này phản ánh các khoản tiền đơn vị nhận được từ nguồn kinh phí chi đầu tư trong năm, bao gồm nhận từ NSNN, từ đơn vị cấp trên, từ nguồn vay nợ nước ngoài theo dự án. Trường hợp đơn vị không th</w:t>
            </w:r>
            <w:r w:rsidRPr="007148BD">
              <w:rPr>
                <w:rFonts w:ascii="Arial" w:hAnsi="Arial" w:cs="Arial"/>
                <w:sz w:val="20"/>
                <w:lang w:val="en-US"/>
              </w:rPr>
              <w:t>ể</w:t>
            </w:r>
            <w:r w:rsidRPr="007148BD">
              <w:rPr>
                <w:rFonts w:ascii="Arial" w:hAnsi="Arial" w:cs="Arial"/>
                <w:sz w:val="20"/>
              </w:rPr>
              <w:t xml:space="preserve"> phân biệt rõ ràng</w:t>
            </w:r>
            <w:r w:rsidRPr="007148BD">
              <w:rPr>
                <w:rFonts w:ascii="Arial" w:hAnsi="Arial" w:cs="Arial"/>
                <w:sz w:val="20"/>
                <w:lang w:val="en-US"/>
              </w:rPr>
              <w:t xml:space="preserve"> </w:t>
            </w:r>
            <w:r w:rsidRPr="007148BD">
              <w:rPr>
                <w:rFonts w:ascii="Arial" w:hAnsi="Arial" w:cs="Arial"/>
                <w:sz w:val="20"/>
              </w:rPr>
              <w:t>tiền từ kinh phí được cấp là kinh phí chi đ</w:t>
            </w:r>
            <w:r w:rsidRPr="007148BD">
              <w:rPr>
                <w:rFonts w:ascii="Arial" w:hAnsi="Arial" w:cs="Arial"/>
                <w:sz w:val="20"/>
                <w:lang w:val="en-US"/>
              </w:rPr>
              <w:t>ầ</w:t>
            </w:r>
            <w:r w:rsidRPr="007148BD">
              <w:rPr>
                <w:rFonts w:ascii="Arial" w:hAnsi="Arial" w:cs="Arial"/>
                <w:sz w:val="20"/>
              </w:rPr>
              <w:t xml:space="preserve">u tư hay kinh phí hoạt động thì đơn vị có thể phân loại tiền kinh phí được cấp vào dòng tiền của hoạt động chính mà không trình bày trong chỉ </w:t>
            </w:r>
            <w:r w:rsidRPr="007148BD">
              <w:rPr>
                <w:rFonts w:ascii="Arial" w:hAnsi="Arial" w:cs="Arial"/>
                <w:sz w:val="20"/>
              </w:rPr>
              <w:lastRenderedPageBreak/>
              <w:t>tiêu n</w:t>
            </w:r>
            <w:r w:rsidRPr="007148BD">
              <w:rPr>
                <w:rFonts w:ascii="Arial" w:hAnsi="Arial" w:cs="Arial"/>
                <w:sz w:val="20"/>
                <w:lang w:val="en-US"/>
              </w:rPr>
              <w:t>à</w:t>
            </w:r>
            <w:r w:rsidRPr="007148BD">
              <w:rPr>
                <w:rFonts w:ascii="Arial" w:hAnsi="Arial" w:cs="Arial"/>
                <w:sz w:val="20"/>
              </w:rPr>
              <w:t>y, đồng thời trình b</w:t>
            </w:r>
            <w:r w:rsidRPr="007148BD">
              <w:rPr>
                <w:rFonts w:ascii="Arial" w:hAnsi="Arial" w:cs="Arial"/>
                <w:sz w:val="20"/>
                <w:lang w:val="en-US"/>
              </w:rPr>
              <w:t>à</w:t>
            </w:r>
            <w:r w:rsidRPr="007148BD">
              <w:rPr>
                <w:rFonts w:ascii="Arial" w:hAnsi="Arial" w:cs="Arial"/>
                <w:sz w:val="20"/>
              </w:rPr>
              <w:t>y thông tin này trên thuyết minh báo cáo tài chính.</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Căn cứ sổ kế toán các TK 111, 112, 113 (phần thu tiền), sau khi đối chiếu với sổ kế toán chi tiết các TK 135 (1351, 1352, 1353), 511, 5122, 518 chi tiết cho các khoản kinh phí được cấp cho chi đầu tư.</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lastRenderedPageBreak/>
              <w:t>2</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thu từ thanh lý, nhượng bán TSCĐ</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642</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w:t>
            </w:r>
            <w:r w:rsidRPr="007148BD">
              <w:rPr>
                <w:rFonts w:ascii="Arial" w:hAnsi="Arial" w:cs="Arial"/>
                <w:sz w:val="20"/>
                <w:lang w:val="en-US"/>
              </w:rPr>
              <w:t>ả</w:t>
            </w:r>
            <w:r w:rsidRPr="007148BD">
              <w:rPr>
                <w:rFonts w:ascii="Arial" w:hAnsi="Arial" w:cs="Arial"/>
                <w:sz w:val="20"/>
              </w:rPr>
              <w:t>n ánh số tiền chênh lệch thu, chi từ việc thanh lý, nhượng bán TSCĐ hữu hình, TSCĐ vô hình trong năm, k</w:t>
            </w:r>
            <w:r w:rsidRPr="007148BD">
              <w:rPr>
                <w:rFonts w:ascii="Arial" w:hAnsi="Arial" w:cs="Arial"/>
                <w:sz w:val="20"/>
                <w:lang w:val="en-US"/>
              </w:rPr>
              <w:t>ể</w:t>
            </w:r>
            <w:r w:rsidRPr="007148BD">
              <w:rPr>
                <w:rFonts w:ascii="Arial" w:hAnsi="Arial" w:cs="Arial"/>
                <w:sz w:val="20"/>
              </w:rPr>
              <w:t xml:space="preserve"> cả số tiền thu hồi các khoản nợ phải thu li</w:t>
            </w:r>
            <w:r w:rsidRPr="007148BD">
              <w:rPr>
                <w:rFonts w:ascii="Arial" w:hAnsi="Arial" w:cs="Arial"/>
                <w:sz w:val="20"/>
                <w:lang w:val="en-US"/>
              </w:rPr>
              <w:t>ê</w:t>
            </w:r>
            <w:r w:rsidRPr="007148BD">
              <w:rPr>
                <w:rFonts w:ascii="Arial" w:hAnsi="Arial" w:cs="Arial"/>
                <w:sz w:val="20"/>
              </w:rPr>
              <w:t>n quan trực tiếp t</w:t>
            </w:r>
            <w:r w:rsidRPr="007148BD">
              <w:rPr>
                <w:rFonts w:ascii="Arial" w:hAnsi="Arial" w:cs="Arial"/>
                <w:sz w:val="20"/>
                <w:lang w:val="en-US"/>
              </w:rPr>
              <w:t>ớ</w:t>
            </w:r>
            <w:r w:rsidRPr="007148BD">
              <w:rPr>
                <w:rFonts w:ascii="Arial" w:hAnsi="Arial" w:cs="Arial"/>
                <w:sz w:val="20"/>
              </w:rPr>
              <w:t>i việc thanh lý, nhượng bán TSCĐ. Ch</w:t>
            </w:r>
            <w:r w:rsidRPr="007148BD">
              <w:rPr>
                <w:rFonts w:ascii="Arial" w:hAnsi="Arial" w:cs="Arial"/>
                <w:sz w:val="20"/>
                <w:lang w:val="en-US"/>
              </w:rPr>
              <w:t xml:space="preserve">ỉ </w:t>
            </w:r>
            <w:r w:rsidRPr="007148BD">
              <w:rPr>
                <w:rFonts w:ascii="Arial" w:hAnsi="Arial" w:cs="Arial"/>
                <w:sz w:val="20"/>
              </w:rPr>
              <w:t>tiêu này không bao gồm s</w:t>
            </w:r>
            <w:r w:rsidRPr="007148BD">
              <w:rPr>
                <w:rFonts w:ascii="Arial" w:hAnsi="Arial" w:cs="Arial"/>
                <w:sz w:val="20"/>
                <w:lang w:val="en-US"/>
              </w:rPr>
              <w:t>ố</w:t>
            </w:r>
            <w:r w:rsidRPr="007148BD">
              <w:rPr>
                <w:rFonts w:ascii="Arial" w:hAnsi="Arial" w:cs="Arial"/>
                <w:sz w:val="20"/>
              </w:rPr>
              <w:t xml:space="preserve"> thu, chi bằng hi</w:t>
            </w:r>
            <w:r w:rsidRPr="007148BD">
              <w:rPr>
                <w:rFonts w:ascii="Arial" w:hAnsi="Arial" w:cs="Arial"/>
                <w:sz w:val="20"/>
                <w:lang w:val="en-US"/>
              </w:rPr>
              <w:t>ệ</w:t>
            </w:r>
            <w:r w:rsidRPr="007148BD">
              <w:rPr>
                <w:rFonts w:ascii="Arial" w:hAnsi="Arial" w:cs="Arial"/>
                <w:sz w:val="20"/>
              </w:rPr>
              <w:t>n vật, số chưa thu được trong năm báo cáo từ việc thanh lý nhượng bán tài sản; Ch</w:t>
            </w:r>
            <w:r w:rsidRPr="007148BD">
              <w:rPr>
                <w:rFonts w:ascii="Arial" w:hAnsi="Arial" w:cs="Arial"/>
                <w:sz w:val="20"/>
                <w:lang w:val="en-US"/>
              </w:rPr>
              <w:t>ỉ</w:t>
            </w:r>
            <w:r w:rsidRPr="007148BD">
              <w:rPr>
                <w:rFonts w:ascii="Arial" w:hAnsi="Arial" w:cs="Arial"/>
                <w:sz w:val="20"/>
              </w:rPr>
              <w:t xml:space="preserve"> phản ánh vào chỉ ti</w:t>
            </w:r>
            <w:r w:rsidRPr="007148BD">
              <w:rPr>
                <w:rFonts w:ascii="Arial" w:hAnsi="Arial" w:cs="Arial"/>
                <w:sz w:val="20"/>
                <w:lang w:val="en-US"/>
              </w:rPr>
              <w:t>ê</w:t>
            </w:r>
            <w:r w:rsidRPr="007148BD">
              <w:rPr>
                <w:rFonts w:ascii="Arial" w:hAnsi="Arial" w:cs="Arial"/>
                <w:sz w:val="20"/>
              </w:rPr>
              <w:t>u này trường hợp đơn vị được để lại ph</w:t>
            </w:r>
            <w:r w:rsidRPr="007148BD">
              <w:rPr>
                <w:rFonts w:ascii="Arial" w:hAnsi="Arial" w:cs="Arial"/>
                <w:sz w:val="20"/>
                <w:lang w:val="en-US"/>
              </w:rPr>
              <w:t>ầ</w:t>
            </w:r>
            <w:r w:rsidRPr="007148BD">
              <w:rPr>
                <w:rFonts w:ascii="Arial" w:hAnsi="Arial" w:cs="Arial"/>
                <w:sz w:val="20"/>
              </w:rPr>
              <w:t>n ch</w:t>
            </w:r>
            <w:r w:rsidRPr="007148BD">
              <w:rPr>
                <w:rFonts w:ascii="Arial" w:hAnsi="Arial" w:cs="Arial"/>
                <w:sz w:val="20"/>
                <w:lang w:val="en-US"/>
              </w:rPr>
              <w:t>ê</w:t>
            </w:r>
            <w:r w:rsidRPr="007148BD">
              <w:rPr>
                <w:rFonts w:ascii="Arial" w:hAnsi="Arial" w:cs="Arial"/>
                <w:sz w:val="20"/>
              </w:rPr>
              <w:t>nh lệch thu lớn hơn chi thanh lý TSCĐ; trường hợp phải nộp khoản thu thanh lý vào tài khoản tạm giữ của cơ quan tài chính thì không phản ánh vào ch</w:t>
            </w:r>
            <w:r w:rsidRPr="007148BD">
              <w:rPr>
                <w:rFonts w:ascii="Arial" w:hAnsi="Arial" w:cs="Arial"/>
                <w:sz w:val="20"/>
                <w:lang w:val="en-US"/>
              </w:rPr>
              <w:t>ỉ</w:t>
            </w:r>
            <w:r w:rsidRPr="007148BD">
              <w:rPr>
                <w:rFonts w:ascii="Arial" w:hAnsi="Arial" w:cs="Arial"/>
                <w:sz w:val="20"/>
              </w:rPr>
              <w:t xml:space="preserve"> tiêu này mà phản ánh chênh lệch (nếu c</w:t>
            </w:r>
            <w:r w:rsidRPr="007148BD">
              <w:rPr>
                <w:rFonts w:ascii="Arial" w:hAnsi="Arial" w:cs="Arial"/>
                <w:sz w:val="20"/>
                <w:lang w:val="en-US"/>
              </w:rPr>
              <w:t>ó</w:t>
            </w:r>
            <w:r w:rsidRPr="007148BD">
              <w:rPr>
                <w:rFonts w:ascii="Arial" w:hAnsi="Arial" w:cs="Arial"/>
                <w:sz w:val="20"/>
              </w:rPr>
              <w:t>) vào dòng tiền từ hoạt động chính.</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Số liệu phản ánh trên chỉ tiêu này được lấy từ chênh lệch giữa số tiền thu và số tiền chi cho việc thanh lý, nhượng bán TSCĐ.</w:t>
            </w:r>
          </w:p>
          <w:p w:rsidR="002B6592" w:rsidRPr="007148BD" w:rsidRDefault="002B6592" w:rsidP="00430DC2">
            <w:pPr>
              <w:spacing w:before="120"/>
              <w:rPr>
                <w:rFonts w:ascii="Arial" w:hAnsi="Arial" w:cs="Arial"/>
                <w:sz w:val="20"/>
              </w:rPr>
            </w:pPr>
            <w:r w:rsidRPr="007148BD">
              <w:rPr>
                <w:rFonts w:ascii="Arial" w:hAnsi="Arial" w:cs="Arial"/>
                <w:sz w:val="20"/>
              </w:rPr>
              <w:t>S</w:t>
            </w:r>
            <w:r>
              <w:rPr>
                <w:rFonts w:ascii="Arial" w:hAnsi="Arial" w:cs="Arial"/>
                <w:sz w:val="20"/>
                <w:lang w:val="en-US"/>
              </w:rPr>
              <w:t>ố</w:t>
            </w:r>
            <w:r w:rsidRPr="007148BD">
              <w:rPr>
                <w:rFonts w:ascii="Arial" w:hAnsi="Arial" w:cs="Arial"/>
                <w:sz w:val="20"/>
              </w:rPr>
              <w:t xml:space="preserve"> thu tiền lấy t</w:t>
            </w:r>
            <w:r w:rsidRPr="007148BD">
              <w:rPr>
                <w:rFonts w:ascii="Arial" w:hAnsi="Arial" w:cs="Arial"/>
                <w:sz w:val="20"/>
                <w:lang w:val="en-US"/>
              </w:rPr>
              <w:t>ừ</w:t>
            </w:r>
            <w:r w:rsidRPr="007148BD">
              <w:rPr>
                <w:rFonts w:ascii="Arial" w:hAnsi="Arial" w:cs="Arial"/>
                <w:sz w:val="20"/>
              </w:rPr>
              <w:t xml:space="preserve"> sổ kế toán các TK 111, 112, 113 sau khi đối chiếu với sổ kế toán các TK 711 và 131 (chi tiết tiền thu thanh lý, nhượng bán TSCĐ và các tài sản dài hạn khác trong năm báo cáo). S</w:t>
            </w:r>
            <w:r w:rsidRPr="007148BD">
              <w:rPr>
                <w:rFonts w:ascii="Arial" w:hAnsi="Arial" w:cs="Arial"/>
                <w:sz w:val="20"/>
                <w:lang w:val="en-US"/>
              </w:rPr>
              <w:t>ố</w:t>
            </w:r>
            <w:r w:rsidRPr="007148BD">
              <w:rPr>
                <w:rFonts w:ascii="Arial" w:hAnsi="Arial" w:cs="Arial"/>
                <w:sz w:val="20"/>
              </w:rPr>
              <w:t xml:space="preserve"> tiền chi </w:t>
            </w:r>
            <w:r w:rsidRPr="007148BD">
              <w:rPr>
                <w:rFonts w:ascii="Arial" w:hAnsi="Arial" w:cs="Arial"/>
                <w:sz w:val="20"/>
                <w:lang w:val="en-US"/>
              </w:rPr>
              <w:t>đ</w:t>
            </w:r>
            <w:r w:rsidRPr="007148BD">
              <w:rPr>
                <w:rFonts w:ascii="Arial" w:hAnsi="Arial" w:cs="Arial"/>
                <w:sz w:val="20"/>
              </w:rPr>
              <w:t>ược lấy từ sổ kế toán các TK 111, 112, 113 sau khi đối chiếu với sổ kế toán TK 811 trong năm.</w:t>
            </w:r>
          </w:p>
          <w:p w:rsidR="002B6592" w:rsidRPr="007148BD" w:rsidRDefault="002B6592" w:rsidP="00430DC2">
            <w:pPr>
              <w:spacing w:before="120"/>
              <w:rPr>
                <w:rFonts w:ascii="Arial" w:hAnsi="Arial" w:cs="Arial"/>
                <w:sz w:val="20"/>
              </w:rPr>
            </w:pPr>
            <w:r w:rsidRPr="007148BD">
              <w:rPr>
                <w:rFonts w:ascii="Arial" w:hAnsi="Arial" w:cs="Arial"/>
                <w:sz w:val="20"/>
              </w:rPr>
              <w:t>Trường hợp s</w:t>
            </w:r>
            <w:r w:rsidRPr="007148BD">
              <w:rPr>
                <w:rFonts w:ascii="Arial" w:hAnsi="Arial" w:cs="Arial"/>
                <w:sz w:val="20"/>
                <w:lang w:val="en-US"/>
              </w:rPr>
              <w:t>ố</w:t>
            </w:r>
            <w:r w:rsidRPr="007148BD">
              <w:rPr>
                <w:rFonts w:ascii="Arial" w:hAnsi="Arial" w:cs="Arial"/>
                <w:sz w:val="20"/>
              </w:rPr>
              <w:t xml:space="preserve"> tiền thực thu nh</w:t>
            </w:r>
            <w:r w:rsidRPr="007148BD">
              <w:rPr>
                <w:rFonts w:ascii="Arial" w:hAnsi="Arial" w:cs="Arial"/>
                <w:sz w:val="20"/>
                <w:lang w:val="en-US"/>
              </w:rPr>
              <w:t>ỏ</w:t>
            </w:r>
            <w:r w:rsidRPr="007148BD">
              <w:rPr>
                <w:rFonts w:ascii="Arial" w:hAnsi="Arial" w:cs="Arial"/>
                <w:sz w:val="20"/>
              </w:rPr>
              <w:t xml:space="preserve"> hơn số tiền thực chi thì số liệu trình b</w:t>
            </w:r>
            <w:r>
              <w:rPr>
                <w:rFonts w:ascii="Arial" w:hAnsi="Arial" w:cs="Arial"/>
                <w:sz w:val="20"/>
                <w:lang w:val="en-US"/>
              </w:rPr>
              <w:t>à</w:t>
            </w:r>
            <w:r w:rsidRPr="007148BD">
              <w:rPr>
                <w:rFonts w:ascii="Arial" w:hAnsi="Arial" w:cs="Arial"/>
                <w:sz w:val="20"/>
              </w:rPr>
              <w:t>y trên ch</w:t>
            </w:r>
            <w:r w:rsidRPr="007148BD">
              <w:rPr>
                <w:rFonts w:ascii="Arial" w:hAnsi="Arial" w:cs="Arial"/>
                <w:sz w:val="20"/>
                <w:lang w:val="en-US"/>
              </w:rPr>
              <w:t>ỉ</w:t>
            </w:r>
            <w:r w:rsidRPr="007148BD">
              <w:rPr>
                <w:rFonts w:ascii="Arial" w:hAnsi="Arial" w:cs="Arial"/>
                <w:sz w:val="20"/>
              </w:rPr>
              <w:t xml:space="preserve"> tiêu này được ghi bằng s</w:t>
            </w:r>
            <w:r w:rsidRPr="007148BD">
              <w:rPr>
                <w:rFonts w:ascii="Arial" w:hAnsi="Arial" w:cs="Arial"/>
                <w:sz w:val="20"/>
                <w:lang w:val="en-US"/>
              </w:rPr>
              <w:t>ố</w:t>
            </w:r>
            <w:r w:rsidRPr="007148BD">
              <w:rPr>
                <w:rFonts w:ascii="Arial" w:hAnsi="Arial" w:cs="Arial"/>
                <w:sz w:val="20"/>
              </w:rPr>
              <w:t xml:space="preserve"> âm dưới hình thức ghi trong ngoặc đơn (...). Trường hợp số tiền thực thu lớn hơn số tiền thực chi thì số liệu trình bày trên ch</w:t>
            </w:r>
            <w:r w:rsidRPr="007148BD">
              <w:rPr>
                <w:rFonts w:ascii="Arial" w:hAnsi="Arial" w:cs="Arial"/>
                <w:sz w:val="20"/>
                <w:lang w:val="en-US"/>
              </w:rPr>
              <w:t>ỉ</w:t>
            </w:r>
            <w:r w:rsidRPr="007148BD">
              <w:rPr>
                <w:rFonts w:ascii="Arial" w:hAnsi="Arial" w:cs="Arial"/>
                <w:sz w:val="20"/>
              </w:rPr>
              <w:t xml:space="preserve"> tiêu này được ghi là số dương.</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3</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w:t>
            </w:r>
            <w:r w:rsidRPr="007148BD">
              <w:rPr>
                <w:rFonts w:ascii="Arial" w:hAnsi="Arial" w:cs="Arial"/>
                <w:sz w:val="20"/>
                <w:lang w:val="en-US"/>
              </w:rPr>
              <w:t>ề</w:t>
            </w:r>
            <w:r w:rsidRPr="007148BD">
              <w:rPr>
                <w:rFonts w:ascii="Arial" w:hAnsi="Arial" w:cs="Arial"/>
                <w:sz w:val="20"/>
              </w:rPr>
              <w:t>n thu h</w:t>
            </w:r>
            <w:r w:rsidRPr="007148BD">
              <w:rPr>
                <w:rFonts w:ascii="Arial" w:hAnsi="Arial" w:cs="Arial"/>
                <w:sz w:val="20"/>
                <w:lang w:val="en-US"/>
              </w:rPr>
              <w:t>ồ</w:t>
            </w:r>
            <w:r w:rsidRPr="007148BD">
              <w:rPr>
                <w:rFonts w:ascii="Arial" w:hAnsi="Arial" w:cs="Arial"/>
                <w:sz w:val="20"/>
              </w:rPr>
              <w:t>i từ các khoản đầu tư góp vốn</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643</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w:t>
            </w:r>
            <w:r w:rsidRPr="007148BD">
              <w:rPr>
                <w:rFonts w:ascii="Arial" w:hAnsi="Arial" w:cs="Arial"/>
                <w:sz w:val="20"/>
                <w:lang w:val="en-US"/>
              </w:rPr>
              <w:t>ả</w:t>
            </w:r>
            <w:r w:rsidRPr="007148BD">
              <w:rPr>
                <w:rFonts w:ascii="Arial" w:hAnsi="Arial" w:cs="Arial"/>
                <w:sz w:val="20"/>
              </w:rPr>
              <w:t>n ánh khoản tiền thu h</w:t>
            </w:r>
            <w:r w:rsidRPr="007148BD">
              <w:rPr>
                <w:rFonts w:ascii="Arial" w:hAnsi="Arial" w:cs="Arial"/>
                <w:sz w:val="20"/>
                <w:lang w:val="en-US"/>
              </w:rPr>
              <w:t>ồ</w:t>
            </w:r>
            <w:r w:rsidRPr="007148BD">
              <w:rPr>
                <w:rFonts w:ascii="Arial" w:hAnsi="Arial" w:cs="Arial"/>
                <w:sz w:val="20"/>
              </w:rPr>
              <w:t>i gốc các khoản đ</w:t>
            </w:r>
            <w:r w:rsidRPr="007148BD">
              <w:rPr>
                <w:rFonts w:ascii="Arial" w:hAnsi="Arial" w:cs="Arial"/>
                <w:sz w:val="20"/>
                <w:lang w:val="en-US"/>
              </w:rPr>
              <w:t>ầ</w:t>
            </w:r>
            <w:r w:rsidRPr="007148BD">
              <w:rPr>
                <w:rFonts w:ascii="Arial" w:hAnsi="Arial" w:cs="Arial"/>
                <w:sz w:val="20"/>
              </w:rPr>
              <w:t>u tư góp vốn của đơn vị, không bao gồm các khoản lãi tiền gửi, cổ tức lợi nhuận được chia,...</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w:t>
            </w:r>
            <w:r w:rsidRPr="007148BD">
              <w:rPr>
                <w:rFonts w:ascii="Arial" w:hAnsi="Arial" w:cs="Arial"/>
                <w:sz w:val="20"/>
                <w:lang w:val="en-US"/>
              </w:rPr>
              <w:t>ă</w:t>
            </w:r>
            <w:r w:rsidRPr="007148BD">
              <w:rPr>
                <w:rFonts w:ascii="Arial" w:hAnsi="Arial" w:cs="Arial"/>
                <w:sz w:val="20"/>
              </w:rPr>
              <w:t>n c</w:t>
            </w:r>
            <w:r w:rsidRPr="007148BD">
              <w:rPr>
                <w:rFonts w:ascii="Arial" w:hAnsi="Arial" w:cs="Arial"/>
                <w:sz w:val="20"/>
                <w:lang w:val="en-US"/>
              </w:rPr>
              <w:t>ứ</w:t>
            </w:r>
            <w:r w:rsidRPr="007148BD">
              <w:rPr>
                <w:rFonts w:ascii="Arial" w:hAnsi="Arial" w:cs="Arial"/>
                <w:sz w:val="20"/>
              </w:rPr>
              <w:t xml:space="preserve"> sổ kế toán các TK 111, 112, 113 (phần thu tiền), sau khi đối chiếu với sổ kế toán chi tiết các TK 121 và các t</w:t>
            </w:r>
            <w:r w:rsidRPr="007148BD">
              <w:rPr>
                <w:rFonts w:ascii="Arial" w:hAnsi="Arial" w:cs="Arial"/>
                <w:sz w:val="20"/>
                <w:lang w:val="en-US"/>
              </w:rPr>
              <w:t>à</w:t>
            </w:r>
            <w:r w:rsidRPr="007148BD">
              <w:rPr>
                <w:rFonts w:ascii="Arial" w:hAnsi="Arial" w:cs="Arial"/>
                <w:sz w:val="20"/>
              </w:rPr>
              <w:t>i khoản có liên quan đến thu h</w:t>
            </w:r>
            <w:r w:rsidRPr="007148BD">
              <w:rPr>
                <w:rFonts w:ascii="Arial" w:hAnsi="Arial" w:cs="Arial"/>
                <w:sz w:val="20"/>
                <w:lang w:val="en-US"/>
              </w:rPr>
              <w:t>ồ</w:t>
            </w:r>
            <w:r w:rsidRPr="007148BD">
              <w:rPr>
                <w:rFonts w:ascii="Arial" w:hAnsi="Arial" w:cs="Arial"/>
                <w:sz w:val="20"/>
              </w:rPr>
              <w:t>i gốc các khoản đầu tư góp vốn của đơn vị trong năm báo cáo.</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4</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w:t>
            </w:r>
            <w:r w:rsidRPr="007148BD">
              <w:rPr>
                <w:rFonts w:ascii="Arial" w:hAnsi="Arial" w:cs="Arial"/>
                <w:sz w:val="20"/>
                <w:lang w:val="en-US"/>
              </w:rPr>
              <w:t>ề</w:t>
            </w:r>
            <w:r w:rsidRPr="007148BD">
              <w:rPr>
                <w:rFonts w:ascii="Arial" w:hAnsi="Arial" w:cs="Arial"/>
                <w:sz w:val="20"/>
              </w:rPr>
              <w:t xml:space="preserve">n thu từ </w:t>
            </w:r>
            <w:r w:rsidRPr="007148BD">
              <w:rPr>
                <w:rFonts w:ascii="Arial" w:hAnsi="Arial" w:cs="Arial"/>
                <w:sz w:val="20"/>
                <w:lang w:val="en-US"/>
              </w:rPr>
              <w:t>lã</w:t>
            </w:r>
            <w:r w:rsidRPr="007148BD">
              <w:rPr>
                <w:rFonts w:ascii="Arial" w:hAnsi="Arial" w:cs="Arial"/>
                <w:sz w:val="20"/>
              </w:rPr>
              <w:t>i, c</w:t>
            </w:r>
            <w:r w:rsidRPr="007148BD">
              <w:rPr>
                <w:rFonts w:ascii="Arial" w:hAnsi="Arial" w:cs="Arial"/>
                <w:sz w:val="20"/>
                <w:lang w:val="en-US"/>
              </w:rPr>
              <w:t>ổ</w:t>
            </w:r>
            <w:r w:rsidRPr="007148BD">
              <w:rPr>
                <w:rFonts w:ascii="Arial" w:hAnsi="Arial" w:cs="Arial"/>
                <w:sz w:val="20"/>
              </w:rPr>
              <w:t xml:space="preserve"> tức, lợi nhuận được chia</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644</w:t>
            </w:r>
          </w:p>
        </w:tc>
        <w:tc>
          <w:tcPr>
            <w:tcW w:w="1666"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 xml:space="preserve">Phản </w:t>
            </w:r>
            <w:r w:rsidRPr="007148BD">
              <w:rPr>
                <w:rFonts w:ascii="Arial" w:hAnsi="Arial" w:cs="Arial"/>
                <w:sz w:val="20"/>
                <w:lang w:val="en-US"/>
              </w:rPr>
              <w:t>á</w:t>
            </w:r>
            <w:r w:rsidRPr="007148BD">
              <w:rPr>
                <w:rFonts w:ascii="Arial" w:hAnsi="Arial" w:cs="Arial"/>
                <w:sz w:val="20"/>
              </w:rPr>
              <w:t>nh khoản thu được bằng tiền từ lãi tiền gửi, cổ tức và lợi nhuận nhận được từ đầu tư</w:t>
            </w:r>
            <w:r w:rsidRPr="007148BD">
              <w:rPr>
                <w:rFonts w:ascii="Arial" w:hAnsi="Arial" w:cs="Arial"/>
                <w:sz w:val="20"/>
                <w:lang w:val="en-US"/>
              </w:rPr>
              <w:t xml:space="preserve"> </w:t>
            </w:r>
            <w:r w:rsidRPr="007148BD">
              <w:rPr>
                <w:rFonts w:ascii="Arial" w:hAnsi="Arial" w:cs="Arial"/>
                <w:sz w:val="20"/>
              </w:rPr>
              <w:t>vốn,... của đơn vị trong kỳ báo cáo.</w:t>
            </w:r>
          </w:p>
        </w:tc>
        <w:tc>
          <w:tcPr>
            <w:tcW w:w="1683"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Căn cứ s</w:t>
            </w:r>
            <w:r w:rsidRPr="007148BD">
              <w:rPr>
                <w:rFonts w:ascii="Arial" w:hAnsi="Arial" w:cs="Arial"/>
                <w:sz w:val="20"/>
                <w:lang w:val="en-US"/>
              </w:rPr>
              <w:t>ổ</w:t>
            </w:r>
            <w:r w:rsidRPr="007148BD">
              <w:rPr>
                <w:rFonts w:ascii="Arial" w:hAnsi="Arial" w:cs="Arial"/>
                <w:sz w:val="20"/>
              </w:rPr>
              <w:t xml:space="preserve"> kế toán các TK 111, 112, 113 (phần thu ti</w:t>
            </w:r>
            <w:r w:rsidRPr="007148BD">
              <w:rPr>
                <w:rFonts w:ascii="Arial" w:hAnsi="Arial" w:cs="Arial"/>
                <w:sz w:val="20"/>
                <w:lang w:val="en-US"/>
              </w:rPr>
              <w:t>ề</w:t>
            </w:r>
            <w:r w:rsidRPr="007148BD">
              <w:rPr>
                <w:rFonts w:ascii="Arial" w:hAnsi="Arial" w:cs="Arial"/>
                <w:sz w:val="20"/>
              </w:rPr>
              <w:t>n), sau khi đối chiếu với sổ kế toán chi tiết</w:t>
            </w:r>
            <w:r w:rsidRPr="007148BD">
              <w:rPr>
                <w:rFonts w:ascii="Arial" w:hAnsi="Arial" w:cs="Arial"/>
                <w:sz w:val="20"/>
                <w:lang w:val="en-US"/>
              </w:rPr>
              <w:t xml:space="preserve"> </w:t>
            </w:r>
            <w:r w:rsidRPr="007148BD">
              <w:rPr>
                <w:rFonts w:ascii="Arial" w:hAnsi="Arial" w:cs="Arial"/>
                <w:sz w:val="20"/>
              </w:rPr>
              <w:t>các TK 515, 138 liên quan đến thu cổ tức, lợi nhuận được chia trong năm.</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5</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w:t>
            </w:r>
            <w:r w:rsidRPr="007148BD">
              <w:rPr>
                <w:rFonts w:ascii="Arial" w:hAnsi="Arial" w:cs="Arial"/>
                <w:sz w:val="20"/>
                <w:lang w:val="en-US"/>
              </w:rPr>
              <w:t>ề</w:t>
            </w:r>
            <w:r w:rsidRPr="007148BD">
              <w:rPr>
                <w:rFonts w:ascii="Arial" w:hAnsi="Arial" w:cs="Arial"/>
                <w:sz w:val="20"/>
              </w:rPr>
              <w:t>n chi đ</w:t>
            </w:r>
            <w:r w:rsidRPr="007148BD">
              <w:rPr>
                <w:rFonts w:ascii="Arial" w:hAnsi="Arial" w:cs="Arial"/>
                <w:sz w:val="20"/>
                <w:lang w:val="en-US"/>
              </w:rPr>
              <w:t>ầ</w:t>
            </w:r>
            <w:r w:rsidRPr="007148BD">
              <w:rPr>
                <w:rFonts w:ascii="Arial" w:hAnsi="Arial" w:cs="Arial"/>
                <w:sz w:val="20"/>
              </w:rPr>
              <w:t>u tư xây dựng, mua sắm TSCĐ</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645</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t</w:t>
            </w:r>
            <w:r w:rsidRPr="007148BD">
              <w:rPr>
                <w:rFonts w:ascii="Arial" w:hAnsi="Arial" w:cs="Arial"/>
                <w:sz w:val="20"/>
                <w:lang w:val="en-US"/>
              </w:rPr>
              <w:t>ổ</w:t>
            </w:r>
            <w:r w:rsidRPr="007148BD">
              <w:rPr>
                <w:rFonts w:ascii="Arial" w:hAnsi="Arial" w:cs="Arial"/>
                <w:sz w:val="20"/>
              </w:rPr>
              <w:t>ng số các khoản tiền đơn vị đã chi để mua sắm TSCĐ hữu h</w:t>
            </w:r>
            <w:r w:rsidRPr="007148BD">
              <w:rPr>
                <w:rFonts w:ascii="Arial" w:hAnsi="Arial" w:cs="Arial"/>
                <w:sz w:val="20"/>
                <w:lang w:val="en-US"/>
              </w:rPr>
              <w:t>ì</w:t>
            </w:r>
            <w:r w:rsidRPr="007148BD">
              <w:rPr>
                <w:rFonts w:ascii="Arial" w:hAnsi="Arial" w:cs="Arial"/>
                <w:sz w:val="20"/>
              </w:rPr>
              <w:t>nh, TSCĐ vô hình, đầu tư xây dựng dự án, công trình phát sinh trong năm. Ch</w:t>
            </w:r>
            <w:r w:rsidRPr="007148BD">
              <w:rPr>
                <w:rFonts w:ascii="Arial" w:hAnsi="Arial" w:cs="Arial"/>
                <w:sz w:val="20"/>
                <w:lang w:val="en-US"/>
              </w:rPr>
              <w:t>ỉ</w:t>
            </w:r>
            <w:r w:rsidRPr="007148BD">
              <w:rPr>
                <w:rFonts w:ascii="Arial" w:hAnsi="Arial" w:cs="Arial"/>
                <w:sz w:val="20"/>
              </w:rPr>
              <w:t xml:space="preserve"> tiêu này phản ánh cả số tiền đã thực trả trong trường hợp mua nguyên liệu, vật liệu, công cụ, dụng cụ sử dụng cho dự án, công trình đầu tư xây dựng nhưng đến cuối kỳ chưa </w:t>
            </w:r>
            <w:r w:rsidRPr="007148BD">
              <w:rPr>
                <w:rFonts w:ascii="Arial" w:hAnsi="Arial" w:cs="Arial"/>
                <w:sz w:val="20"/>
              </w:rPr>
              <w:lastRenderedPageBreak/>
              <w:t>xuất dùng cho hoạt động đầu tư xây dựng; s</w:t>
            </w:r>
            <w:r w:rsidRPr="007148BD">
              <w:rPr>
                <w:rFonts w:ascii="Arial" w:hAnsi="Arial" w:cs="Arial"/>
                <w:sz w:val="20"/>
                <w:lang w:val="en-US"/>
              </w:rPr>
              <w:t xml:space="preserve">ố </w:t>
            </w:r>
            <w:r w:rsidRPr="007148BD">
              <w:rPr>
                <w:rFonts w:ascii="Arial" w:hAnsi="Arial" w:cs="Arial"/>
                <w:sz w:val="20"/>
              </w:rPr>
              <w:t xml:space="preserve">tiền </w:t>
            </w:r>
            <w:r w:rsidRPr="007148BD">
              <w:rPr>
                <w:rFonts w:ascii="Arial" w:hAnsi="Arial" w:cs="Arial"/>
                <w:sz w:val="20"/>
                <w:lang w:val="en-US"/>
              </w:rPr>
              <w:t>đ</w:t>
            </w:r>
            <w:r w:rsidRPr="007148BD">
              <w:rPr>
                <w:rFonts w:ascii="Arial" w:hAnsi="Arial" w:cs="Arial"/>
                <w:sz w:val="20"/>
              </w:rPr>
              <w:t>ã ứng trước cho nhà thầu xây dựng dự án, công trình chưa có khối lượng hoàn thành; số tiền đã trả để trả nợ người bán trong năm liên quan trực tiếp t</w:t>
            </w:r>
            <w:r w:rsidRPr="007148BD">
              <w:rPr>
                <w:rFonts w:ascii="Arial" w:hAnsi="Arial" w:cs="Arial"/>
                <w:sz w:val="20"/>
                <w:lang w:val="en-US"/>
              </w:rPr>
              <w:t>ớ</w:t>
            </w:r>
            <w:r w:rsidRPr="007148BD">
              <w:rPr>
                <w:rFonts w:ascii="Arial" w:hAnsi="Arial" w:cs="Arial"/>
                <w:sz w:val="20"/>
              </w:rPr>
              <w:t>i việc mua sắm TSCĐ, đầu tư xây dựng dự án, công trình.</w:t>
            </w:r>
          </w:p>
          <w:p w:rsidR="002B6592" w:rsidRPr="007148BD" w:rsidRDefault="002B6592" w:rsidP="00430DC2">
            <w:pPr>
              <w:spacing w:before="120"/>
              <w:rPr>
                <w:rFonts w:ascii="Arial" w:hAnsi="Arial" w:cs="Arial"/>
                <w:sz w:val="20"/>
              </w:rPr>
            </w:pPr>
            <w:r w:rsidRPr="007148BD">
              <w:rPr>
                <w:rFonts w:ascii="Arial" w:hAnsi="Arial" w:cs="Arial"/>
                <w:sz w:val="20"/>
              </w:rPr>
              <w:t>Trường hợp mua nguyên liệu, vật liệu, công cụ, dụng cụ sử dụng chung cho c</w:t>
            </w:r>
            <w:r w:rsidRPr="007148BD">
              <w:rPr>
                <w:rFonts w:ascii="Arial" w:hAnsi="Arial" w:cs="Arial"/>
                <w:sz w:val="20"/>
                <w:lang w:val="en-US"/>
              </w:rPr>
              <w:t>ả</w:t>
            </w:r>
            <w:r w:rsidRPr="007148BD">
              <w:rPr>
                <w:rFonts w:ascii="Arial" w:hAnsi="Arial" w:cs="Arial"/>
                <w:sz w:val="20"/>
              </w:rPr>
              <w:t xml:space="preserve"> mục đích hoạt động và đầu tư xây dựng dự án, công trình m</w:t>
            </w:r>
            <w:r w:rsidRPr="007148BD">
              <w:rPr>
                <w:rFonts w:ascii="Arial" w:hAnsi="Arial" w:cs="Arial"/>
                <w:sz w:val="20"/>
                <w:lang w:val="en-US"/>
              </w:rPr>
              <w:t>à</w:t>
            </w:r>
            <w:r w:rsidRPr="007148BD">
              <w:rPr>
                <w:rFonts w:ascii="Arial" w:hAnsi="Arial" w:cs="Arial"/>
                <w:sz w:val="20"/>
              </w:rPr>
              <w:t xml:space="preserve"> cuối kỳ không xác định riêng được s</w:t>
            </w:r>
            <w:r w:rsidRPr="007148BD">
              <w:rPr>
                <w:rFonts w:ascii="Arial" w:hAnsi="Arial" w:cs="Arial"/>
                <w:sz w:val="20"/>
                <w:lang w:val="en-US"/>
              </w:rPr>
              <w:t>ố</w:t>
            </w:r>
            <w:r w:rsidRPr="007148BD">
              <w:rPr>
                <w:rFonts w:ascii="Arial" w:hAnsi="Arial" w:cs="Arial"/>
                <w:sz w:val="20"/>
              </w:rPr>
              <w:t xml:space="preserve"> tiền đã trả cho mục đích nào, thì không ph</w:t>
            </w:r>
            <w:r w:rsidRPr="007148BD">
              <w:rPr>
                <w:rFonts w:ascii="Arial" w:hAnsi="Arial" w:cs="Arial"/>
                <w:sz w:val="20"/>
                <w:lang w:val="en-US"/>
              </w:rPr>
              <w:t>ả</w:t>
            </w:r>
            <w:r w:rsidRPr="007148BD">
              <w:rPr>
                <w:rFonts w:ascii="Arial" w:hAnsi="Arial" w:cs="Arial"/>
                <w:sz w:val="20"/>
              </w:rPr>
              <w:t>n ánh v</w:t>
            </w:r>
            <w:r w:rsidRPr="007148BD">
              <w:rPr>
                <w:rFonts w:ascii="Arial" w:hAnsi="Arial" w:cs="Arial"/>
                <w:sz w:val="20"/>
                <w:lang w:val="en-US"/>
              </w:rPr>
              <w:t>à</w:t>
            </w:r>
            <w:r w:rsidRPr="007148BD">
              <w:rPr>
                <w:rFonts w:ascii="Arial" w:hAnsi="Arial" w:cs="Arial"/>
                <w:sz w:val="20"/>
              </w:rPr>
              <w:t>o ch</w:t>
            </w:r>
            <w:r w:rsidRPr="007148BD">
              <w:rPr>
                <w:rFonts w:ascii="Arial" w:hAnsi="Arial" w:cs="Arial"/>
                <w:sz w:val="20"/>
                <w:lang w:val="en-US"/>
              </w:rPr>
              <w:t>ỉ</w:t>
            </w:r>
            <w:r w:rsidRPr="007148BD">
              <w:rPr>
                <w:rFonts w:ascii="Arial" w:hAnsi="Arial" w:cs="Arial"/>
                <w:sz w:val="20"/>
              </w:rPr>
              <w:t xml:space="preserve"> tiêu này mà phản ánh ở dòng tiền từ hoạt động chính.</w:t>
            </w:r>
          </w:p>
          <w:p w:rsidR="002B6592" w:rsidRPr="007148BD" w:rsidRDefault="002B6592" w:rsidP="00430DC2">
            <w:pPr>
              <w:spacing w:before="120"/>
              <w:rPr>
                <w:rFonts w:ascii="Arial" w:hAnsi="Arial" w:cs="Arial"/>
                <w:sz w:val="20"/>
              </w:rPr>
            </w:pPr>
            <w:r w:rsidRPr="007148BD">
              <w:rPr>
                <w:rFonts w:ascii="Arial" w:hAnsi="Arial" w:cs="Arial"/>
                <w:sz w:val="20"/>
              </w:rPr>
              <w:t>Chỉ tiêu này không bao gồm giá trị tài sản không phải là tiền tệ dùng đ</w:t>
            </w:r>
            <w:r w:rsidRPr="007148BD">
              <w:rPr>
                <w:rFonts w:ascii="Arial" w:hAnsi="Arial" w:cs="Arial"/>
                <w:sz w:val="20"/>
                <w:lang w:val="en-US"/>
              </w:rPr>
              <w:t>ể</w:t>
            </w:r>
            <w:r w:rsidRPr="007148BD">
              <w:rPr>
                <w:rFonts w:ascii="Arial" w:hAnsi="Arial" w:cs="Arial"/>
                <w:sz w:val="20"/>
              </w:rPr>
              <w:t xml:space="preserve"> thanh toán mua sắm TSCĐ, thực hiện dự án, công trình đầu tư xây dựng hoặc giá trị TSCĐ, dự án, công trình đầu tư, xây dựng tăng trong kỳ nhưng chưa được trả bằng tiền.</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Căn cứ sổ k</w:t>
            </w:r>
            <w:r w:rsidRPr="007148BD">
              <w:rPr>
                <w:rFonts w:ascii="Arial" w:hAnsi="Arial" w:cs="Arial"/>
                <w:sz w:val="20"/>
                <w:lang w:val="en-US"/>
              </w:rPr>
              <w:t>ế</w:t>
            </w:r>
            <w:r w:rsidRPr="007148BD">
              <w:rPr>
                <w:rFonts w:ascii="Arial" w:hAnsi="Arial" w:cs="Arial"/>
                <w:sz w:val="20"/>
              </w:rPr>
              <w:t xml:space="preserve"> toán các TK 111, 112, 113 (chi tiết số tiền chi mua sắm, xây dựng TSCĐ, k</w:t>
            </w:r>
            <w:r w:rsidRPr="007148BD">
              <w:rPr>
                <w:rFonts w:ascii="Arial" w:hAnsi="Arial" w:cs="Arial"/>
                <w:sz w:val="20"/>
                <w:lang w:val="en-US"/>
              </w:rPr>
              <w:t>ể</w:t>
            </w:r>
            <w:r w:rsidRPr="007148BD">
              <w:rPr>
                <w:rFonts w:ascii="Arial" w:hAnsi="Arial" w:cs="Arial"/>
                <w:sz w:val="20"/>
              </w:rPr>
              <w:t xml:space="preserve"> cả số tiền lãi vay đã trả hạch toán vào TK 241), sổ kế toán các tài khoản phải thu (chi tiết tiền thu nợ chuyển tr</w:t>
            </w:r>
            <w:r w:rsidRPr="007148BD">
              <w:rPr>
                <w:rFonts w:ascii="Arial" w:hAnsi="Arial" w:cs="Arial"/>
                <w:sz w:val="20"/>
                <w:lang w:val="en-US"/>
              </w:rPr>
              <w:t>ả</w:t>
            </w:r>
            <w:r w:rsidRPr="007148BD">
              <w:rPr>
                <w:rFonts w:ascii="Arial" w:hAnsi="Arial" w:cs="Arial"/>
                <w:sz w:val="20"/>
              </w:rPr>
              <w:t xml:space="preserve"> ngay cho hoạt động </w:t>
            </w:r>
            <w:r w:rsidRPr="007148BD">
              <w:rPr>
                <w:rFonts w:ascii="Arial" w:hAnsi="Arial" w:cs="Arial"/>
                <w:sz w:val="20"/>
                <w:lang w:val="en-US"/>
              </w:rPr>
              <w:t>m</w:t>
            </w:r>
            <w:r w:rsidRPr="007148BD">
              <w:rPr>
                <w:rFonts w:ascii="Arial" w:hAnsi="Arial" w:cs="Arial"/>
                <w:sz w:val="20"/>
              </w:rPr>
              <w:t>ua sắm TSCĐ, đ</w:t>
            </w:r>
            <w:r w:rsidRPr="007148BD">
              <w:rPr>
                <w:rFonts w:ascii="Arial" w:hAnsi="Arial" w:cs="Arial"/>
                <w:sz w:val="20"/>
                <w:lang w:val="en-US"/>
              </w:rPr>
              <w:t>ầ</w:t>
            </w:r>
            <w:r w:rsidRPr="007148BD">
              <w:rPr>
                <w:rFonts w:ascii="Arial" w:hAnsi="Arial" w:cs="Arial"/>
                <w:sz w:val="20"/>
              </w:rPr>
              <w:t xml:space="preserve">u tư, xây dựng), </w:t>
            </w:r>
            <w:r w:rsidRPr="007148BD">
              <w:rPr>
                <w:rFonts w:ascii="Arial" w:hAnsi="Arial" w:cs="Arial"/>
                <w:sz w:val="20"/>
                <w:lang w:val="en-US"/>
              </w:rPr>
              <w:t>sổ</w:t>
            </w:r>
            <w:r w:rsidRPr="007148BD">
              <w:rPr>
                <w:rFonts w:ascii="Arial" w:hAnsi="Arial" w:cs="Arial"/>
                <w:sz w:val="20"/>
              </w:rPr>
              <w:t xml:space="preserve"> kế toán TK 331 (chi tiết khoản ứng trước hoặc trả nợ cho nhà thầu xây </w:t>
            </w:r>
            <w:r w:rsidRPr="007148BD">
              <w:rPr>
                <w:rFonts w:ascii="Arial" w:hAnsi="Arial" w:cs="Arial"/>
                <w:sz w:val="20"/>
              </w:rPr>
              <w:lastRenderedPageBreak/>
              <w:t>dựng dự án, công trình, trả nợ cho người bán TSCĐ), TK 211, TK 241 sau khi đối chiếu với s</w:t>
            </w:r>
            <w:r w:rsidRPr="007148BD">
              <w:rPr>
                <w:rFonts w:ascii="Arial" w:hAnsi="Arial" w:cs="Arial"/>
                <w:sz w:val="20"/>
                <w:lang w:val="en-US"/>
              </w:rPr>
              <w:t>ổ</w:t>
            </w:r>
            <w:r w:rsidRPr="007148BD">
              <w:rPr>
                <w:rFonts w:ascii="Arial" w:hAnsi="Arial" w:cs="Arial"/>
                <w:sz w:val="20"/>
              </w:rPr>
              <w:t xml:space="preserve"> kế toán các TK c</w:t>
            </w:r>
            <w:r w:rsidRPr="007148BD">
              <w:rPr>
                <w:rFonts w:ascii="Arial" w:hAnsi="Arial" w:cs="Arial"/>
                <w:sz w:val="20"/>
                <w:lang w:val="en-US"/>
              </w:rPr>
              <w:t>ó</w:t>
            </w:r>
            <w:r w:rsidRPr="007148BD">
              <w:rPr>
                <w:rFonts w:ascii="Arial" w:hAnsi="Arial" w:cs="Arial"/>
                <w:sz w:val="20"/>
              </w:rPr>
              <w:t xml:space="preserve"> liên quan trong năm báo cáo.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lastRenderedPageBreak/>
              <w:t>6</w:t>
            </w:r>
          </w:p>
        </w:tc>
        <w:tc>
          <w:tcPr>
            <w:tcW w:w="1119"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Tiền chi đ</w:t>
            </w:r>
            <w:r w:rsidRPr="007148BD">
              <w:rPr>
                <w:rFonts w:ascii="Arial" w:hAnsi="Arial" w:cs="Arial"/>
                <w:sz w:val="20"/>
                <w:lang w:val="en-US"/>
              </w:rPr>
              <w:t>ầ</w:t>
            </w:r>
            <w:r w:rsidRPr="007148BD">
              <w:rPr>
                <w:rFonts w:ascii="Arial" w:hAnsi="Arial" w:cs="Arial"/>
                <w:sz w:val="20"/>
              </w:rPr>
              <w:t>u tư, góp v</w:t>
            </w:r>
            <w:r w:rsidRPr="007148BD">
              <w:rPr>
                <w:rFonts w:ascii="Arial" w:hAnsi="Arial" w:cs="Arial"/>
                <w:sz w:val="20"/>
                <w:lang w:val="en-US"/>
              </w:rPr>
              <w:t>ố</w:t>
            </w:r>
            <w:r w:rsidRPr="007148BD">
              <w:rPr>
                <w:rFonts w:ascii="Arial" w:hAnsi="Arial" w:cs="Arial"/>
                <w:sz w:val="20"/>
              </w:rPr>
              <w:t>n vào</w:t>
            </w:r>
            <w:r w:rsidRPr="007148BD">
              <w:rPr>
                <w:rFonts w:ascii="Arial" w:hAnsi="Arial" w:cs="Arial"/>
                <w:sz w:val="20"/>
                <w:lang w:val="en-US"/>
              </w:rPr>
              <w:t xml:space="preserve"> </w:t>
            </w:r>
            <w:r w:rsidRPr="007148BD">
              <w:rPr>
                <w:rFonts w:ascii="Arial" w:hAnsi="Arial" w:cs="Arial"/>
                <w:sz w:val="20"/>
              </w:rPr>
              <w:t>các đơn vị khác</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646</w:t>
            </w:r>
          </w:p>
        </w:tc>
        <w:tc>
          <w:tcPr>
            <w:tcW w:w="1666"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Phản ánh các khoản đơn vị đã chi ra bằng tiền để</w:t>
            </w:r>
            <w:r w:rsidRPr="007148BD">
              <w:rPr>
                <w:rFonts w:ascii="Arial" w:hAnsi="Arial" w:cs="Arial"/>
                <w:sz w:val="20"/>
                <w:lang w:val="en-US"/>
              </w:rPr>
              <w:t xml:space="preserve"> </w:t>
            </w:r>
            <w:r w:rsidRPr="007148BD">
              <w:rPr>
                <w:rFonts w:ascii="Arial" w:hAnsi="Arial" w:cs="Arial"/>
                <w:sz w:val="20"/>
              </w:rPr>
              <w:t>đầu tư, góp vốn vào đơn vị khác trong năm báo cáo, bao gồm tiền chi đầu tư; góp vốn; chi để liên doanh, liên kết hình th</w:t>
            </w:r>
            <w:r w:rsidRPr="007148BD">
              <w:rPr>
                <w:rFonts w:ascii="Arial" w:hAnsi="Arial" w:cs="Arial"/>
                <w:sz w:val="20"/>
                <w:lang w:val="en-US"/>
              </w:rPr>
              <w:t>à</w:t>
            </w:r>
            <w:r w:rsidRPr="007148BD">
              <w:rPr>
                <w:rFonts w:ascii="Arial" w:hAnsi="Arial" w:cs="Arial"/>
                <w:sz w:val="20"/>
              </w:rPr>
              <w:t>nh pháp nhân mới;...</w:t>
            </w:r>
          </w:p>
        </w:tc>
        <w:tc>
          <w:tcPr>
            <w:tcW w:w="1683"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Căn cứ sổ k</w:t>
            </w:r>
            <w:r w:rsidRPr="007148BD">
              <w:rPr>
                <w:rFonts w:ascii="Arial" w:hAnsi="Arial" w:cs="Arial"/>
                <w:sz w:val="20"/>
                <w:lang w:val="en-US"/>
              </w:rPr>
              <w:t>ế</w:t>
            </w:r>
            <w:r w:rsidRPr="007148BD">
              <w:rPr>
                <w:rFonts w:ascii="Arial" w:hAnsi="Arial" w:cs="Arial"/>
                <w:sz w:val="20"/>
              </w:rPr>
              <w:t xml:space="preserve"> toán các TK 111, 112, 113 (ph</w:t>
            </w:r>
            <w:r w:rsidRPr="007148BD">
              <w:rPr>
                <w:rFonts w:ascii="Arial" w:hAnsi="Arial" w:cs="Arial"/>
                <w:sz w:val="20"/>
                <w:lang w:val="en-US"/>
              </w:rPr>
              <w:t>ầ</w:t>
            </w:r>
            <w:r w:rsidRPr="007148BD">
              <w:rPr>
                <w:rFonts w:ascii="Arial" w:hAnsi="Arial" w:cs="Arial"/>
                <w:sz w:val="20"/>
              </w:rPr>
              <w:t>n</w:t>
            </w:r>
            <w:r w:rsidRPr="007148BD">
              <w:rPr>
                <w:rFonts w:ascii="Arial" w:hAnsi="Arial" w:cs="Arial"/>
                <w:sz w:val="20"/>
                <w:lang w:val="en-US"/>
              </w:rPr>
              <w:t xml:space="preserve"> </w:t>
            </w:r>
            <w:r w:rsidRPr="007148BD">
              <w:rPr>
                <w:rFonts w:ascii="Arial" w:hAnsi="Arial" w:cs="Arial"/>
                <w:sz w:val="20"/>
              </w:rPr>
              <w:t>chi tiền), sau khi đối chiếu với sổ k</w:t>
            </w:r>
            <w:r w:rsidRPr="007148BD">
              <w:rPr>
                <w:rFonts w:ascii="Arial" w:hAnsi="Arial" w:cs="Arial"/>
                <w:sz w:val="20"/>
                <w:lang w:val="en-US"/>
              </w:rPr>
              <w:t>ế</w:t>
            </w:r>
            <w:r w:rsidRPr="007148BD">
              <w:rPr>
                <w:rFonts w:ascii="Arial" w:hAnsi="Arial" w:cs="Arial"/>
                <w:sz w:val="20"/>
              </w:rPr>
              <w:t xml:space="preserve"> toán chi tiết các TK 121 trong năm báo cáo và được ghi bằng số âm dưới hình thức ghi trong ngoặc đơn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p>
        </w:tc>
        <w:tc>
          <w:tcPr>
            <w:tcW w:w="1119"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Lưu chuyển tiền thuần từ hoạt động đầu tư</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650</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chênh lệch giữa t</w:t>
            </w:r>
            <w:r w:rsidRPr="007148BD">
              <w:rPr>
                <w:rFonts w:ascii="Arial" w:hAnsi="Arial" w:cs="Arial"/>
                <w:sz w:val="20"/>
                <w:lang w:val="en-US"/>
              </w:rPr>
              <w:t>ổ</w:t>
            </w:r>
            <w:r w:rsidRPr="007148BD">
              <w:rPr>
                <w:rFonts w:ascii="Arial" w:hAnsi="Arial" w:cs="Arial"/>
                <w:sz w:val="20"/>
              </w:rPr>
              <w:t>ng s</w:t>
            </w:r>
            <w:r w:rsidRPr="007148BD">
              <w:rPr>
                <w:rFonts w:ascii="Arial" w:hAnsi="Arial" w:cs="Arial"/>
                <w:sz w:val="20"/>
                <w:lang w:val="en-US"/>
              </w:rPr>
              <w:t>ố</w:t>
            </w:r>
            <w:r w:rsidRPr="007148BD">
              <w:rPr>
                <w:rFonts w:ascii="Arial" w:hAnsi="Arial" w:cs="Arial"/>
                <w:sz w:val="20"/>
              </w:rPr>
              <w:t xml:space="preserve"> tiền thu vào với t</w:t>
            </w:r>
            <w:r w:rsidRPr="007148BD">
              <w:rPr>
                <w:rFonts w:ascii="Arial" w:hAnsi="Arial" w:cs="Arial"/>
                <w:sz w:val="20"/>
                <w:lang w:val="en-US"/>
              </w:rPr>
              <w:t>ổ</w:t>
            </w:r>
            <w:r w:rsidRPr="007148BD">
              <w:rPr>
                <w:rFonts w:ascii="Arial" w:hAnsi="Arial" w:cs="Arial"/>
                <w:sz w:val="20"/>
              </w:rPr>
              <w:t>ng số tiền chi ra từ hoạt động đầu tư trong năm báo cáo</w:t>
            </w:r>
          </w:p>
        </w:tc>
        <w:tc>
          <w:tcPr>
            <w:tcW w:w="1683"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Mã số 650 = Mã số 641 + M</w:t>
            </w:r>
            <w:r w:rsidRPr="007148BD">
              <w:rPr>
                <w:rFonts w:ascii="Arial" w:hAnsi="Arial" w:cs="Arial"/>
                <w:b/>
                <w:sz w:val="20"/>
                <w:lang w:val="en-US"/>
              </w:rPr>
              <w:t>ã</w:t>
            </w:r>
            <w:r w:rsidRPr="007148BD">
              <w:rPr>
                <w:rFonts w:ascii="Arial" w:hAnsi="Arial" w:cs="Arial"/>
                <w:b/>
                <w:sz w:val="20"/>
              </w:rPr>
              <w:t xml:space="preserve"> số 642 + Mã s</w:t>
            </w:r>
            <w:r w:rsidRPr="007148BD">
              <w:rPr>
                <w:rFonts w:ascii="Arial" w:hAnsi="Arial" w:cs="Arial"/>
                <w:b/>
                <w:sz w:val="20"/>
                <w:lang w:val="en-US"/>
              </w:rPr>
              <w:t>ố</w:t>
            </w:r>
            <w:r w:rsidRPr="007148BD">
              <w:rPr>
                <w:rFonts w:ascii="Arial" w:hAnsi="Arial" w:cs="Arial"/>
                <w:b/>
                <w:sz w:val="20"/>
              </w:rPr>
              <w:t xml:space="preserve"> 643 + Mã số 644 + Mã s</w:t>
            </w:r>
            <w:r w:rsidRPr="007148BD">
              <w:rPr>
                <w:rFonts w:ascii="Arial" w:hAnsi="Arial" w:cs="Arial"/>
                <w:b/>
                <w:sz w:val="20"/>
                <w:lang w:val="en-US"/>
              </w:rPr>
              <w:t>ố</w:t>
            </w:r>
            <w:r w:rsidRPr="007148BD">
              <w:rPr>
                <w:rFonts w:ascii="Arial" w:hAnsi="Arial" w:cs="Arial"/>
                <w:b/>
                <w:sz w:val="20"/>
              </w:rPr>
              <w:t xml:space="preserve"> 645 + Mã số 646</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lang w:val="en-US"/>
              </w:rPr>
            </w:pPr>
            <w:r w:rsidRPr="007148BD">
              <w:rPr>
                <w:rFonts w:ascii="Arial" w:hAnsi="Arial" w:cs="Arial"/>
                <w:b/>
                <w:sz w:val="20"/>
                <w:lang w:val="en-US"/>
              </w:rPr>
              <w:t>III</w:t>
            </w:r>
          </w:p>
        </w:tc>
        <w:tc>
          <w:tcPr>
            <w:tcW w:w="1119" w:type="pct"/>
            <w:shd w:val="clear" w:color="auto" w:fill="auto"/>
          </w:tcPr>
          <w:p w:rsidR="002B6592" w:rsidRPr="007148BD" w:rsidRDefault="002B6592" w:rsidP="00430DC2">
            <w:pPr>
              <w:spacing w:before="120"/>
              <w:rPr>
                <w:rFonts w:ascii="Arial" w:hAnsi="Arial" w:cs="Arial"/>
                <w:b/>
                <w:sz w:val="20"/>
                <w:lang w:val="en-US"/>
              </w:rPr>
            </w:pPr>
            <w:r w:rsidRPr="007148BD">
              <w:rPr>
                <w:rFonts w:ascii="Arial" w:hAnsi="Arial" w:cs="Arial"/>
                <w:b/>
                <w:sz w:val="20"/>
                <w:lang w:val="en-US"/>
              </w:rPr>
              <w:t>LƯU CHUYỂN TIỀN TỪ HOẠT ĐỘNG TÀI CHÍNH</w:t>
            </w:r>
          </w:p>
        </w:tc>
        <w:tc>
          <w:tcPr>
            <w:tcW w:w="297" w:type="pct"/>
            <w:shd w:val="clear" w:color="auto" w:fill="auto"/>
          </w:tcPr>
          <w:p w:rsidR="002B6592" w:rsidRPr="007148BD" w:rsidRDefault="002B6592" w:rsidP="00430DC2">
            <w:pPr>
              <w:spacing w:before="120"/>
              <w:jc w:val="center"/>
              <w:rPr>
                <w:rFonts w:ascii="Arial" w:hAnsi="Arial" w:cs="Arial"/>
                <w:sz w:val="20"/>
              </w:rPr>
            </w:pP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các dòng tiền từ hoạt động tài chính của đơn vị, bao gồm các hoạt động tạo ra sự thay đổi về quy mô và cơ cấu vốn góp và vốn vay của đơn vị trong trường hợp đơn vị được phép đi vay, huy động vốn hoặc được thực hiện theo mô h</w:t>
            </w:r>
            <w:r w:rsidRPr="007148BD">
              <w:rPr>
                <w:rFonts w:ascii="Arial" w:hAnsi="Arial" w:cs="Arial"/>
                <w:sz w:val="20"/>
                <w:lang w:val="en-US"/>
              </w:rPr>
              <w:t>ì</w:t>
            </w:r>
            <w:r w:rsidRPr="007148BD">
              <w:rPr>
                <w:rFonts w:ascii="Arial" w:hAnsi="Arial" w:cs="Arial"/>
                <w:sz w:val="20"/>
              </w:rPr>
              <w:t xml:space="preserve">nh góp vốn. Đơn vị trình bày riêng biệt các dòng tiền từ hoạt động tài chính giúp </w:t>
            </w:r>
            <w:r w:rsidRPr="007148BD">
              <w:rPr>
                <w:rFonts w:ascii="Arial" w:hAnsi="Arial" w:cs="Arial"/>
                <w:sz w:val="20"/>
              </w:rPr>
              <w:lastRenderedPageBreak/>
              <w:t>cho việc dự đoán khả năng thu hồi các luồng tiền trong tương lai của các bên đã cấp vốn cho đơn vị.</w:t>
            </w:r>
          </w:p>
          <w:p w:rsidR="002B6592" w:rsidRPr="007148BD" w:rsidRDefault="002B6592" w:rsidP="00430DC2">
            <w:pPr>
              <w:spacing w:before="120"/>
              <w:rPr>
                <w:rFonts w:ascii="Arial" w:hAnsi="Arial" w:cs="Arial"/>
                <w:sz w:val="20"/>
              </w:rPr>
            </w:pPr>
            <w:r w:rsidRPr="007148BD">
              <w:rPr>
                <w:rFonts w:ascii="Arial" w:hAnsi="Arial" w:cs="Arial"/>
                <w:sz w:val="20"/>
              </w:rPr>
              <w:t>Các dòng tiền từ hoạt động tài chính bao gồm tiền thu từ các khoản đơn vị đi vay; tiền nhận góp vốn; tiền hoàn t</w:t>
            </w:r>
            <w:r w:rsidRPr="007148BD">
              <w:rPr>
                <w:rFonts w:ascii="Arial" w:hAnsi="Arial" w:cs="Arial"/>
                <w:sz w:val="20"/>
                <w:lang w:val="en-US"/>
              </w:rPr>
              <w:t>rả</w:t>
            </w:r>
            <w:r w:rsidRPr="007148BD">
              <w:rPr>
                <w:rFonts w:ascii="Arial" w:hAnsi="Arial" w:cs="Arial"/>
                <w:sz w:val="20"/>
              </w:rPr>
              <w:t xml:space="preserve"> gốc vay; tiền hoàn trả vốn góp; các khoản đã phân phối cho chủ sở hữu</w:t>
            </w:r>
          </w:p>
        </w:tc>
        <w:tc>
          <w:tcPr>
            <w:tcW w:w="1683" w:type="pct"/>
            <w:shd w:val="clear" w:color="auto" w:fill="auto"/>
          </w:tcPr>
          <w:p w:rsidR="002B6592" w:rsidRPr="007148BD" w:rsidRDefault="002B6592" w:rsidP="00430DC2">
            <w:pPr>
              <w:spacing w:before="120"/>
              <w:rPr>
                <w:rFonts w:ascii="Arial" w:hAnsi="Arial" w:cs="Arial"/>
                <w:sz w:val="20"/>
              </w:rPr>
            </w:pP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lastRenderedPageBreak/>
              <w:t>1</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thu từ các khoản đơn vị đi vay</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661</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tổng số tiền đã thực nhận được trong kỳ từ nguồn đơn vị đi vay các tổ chức tài chính, tín dụng và huy động vốn từ các đối tượng khác trong kỳ báo cáo.</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 toán các TK 111, 112, 113 (phần thu tiền), các tài khoản phải trả sau khi đối chi</w:t>
            </w:r>
            <w:r w:rsidRPr="007148BD">
              <w:rPr>
                <w:rFonts w:ascii="Arial" w:hAnsi="Arial" w:cs="Arial"/>
                <w:sz w:val="20"/>
                <w:lang w:val="en-US"/>
              </w:rPr>
              <w:t>ế</w:t>
            </w:r>
            <w:r w:rsidRPr="007148BD">
              <w:rPr>
                <w:rFonts w:ascii="Arial" w:hAnsi="Arial" w:cs="Arial"/>
                <w:sz w:val="20"/>
              </w:rPr>
              <w:t>u với sổ kế toán TK 341 và các t</w:t>
            </w:r>
            <w:r w:rsidRPr="007148BD">
              <w:rPr>
                <w:rFonts w:ascii="Arial" w:hAnsi="Arial" w:cs="Arial"/>
                <w:sz w:val="20"/>
                <w:lang w:val="en-US"/>
              </w:rPr>
              <w:t>à</w:t>
            </w:r>
            <w:r w:rsidRPr="007148BD">
              <w:rPr>
                <w:rFonts w:ascii="Arial" w:hAnsi="Arial" w:cs="Arial"/>
                <w:sz w:val="20"/>
              </w:rPr>
              <w:t>i khoản khác có liên quan trong kỳ báo cáo.</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2</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nhận góp vốn</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662</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w:t>
            </w:r>
            <w:r w:rsidRPr="007148BD">
              <w:rPr>
                <w:rFonts w:ascii="Arial" w:hAnsi="Arial" w:cs="Arial"/>
                <w:sz w:val="20"/>
                <w:lang w:val="en-US"/>
              </w:rPr>
              <w:t>ả</w:t>
            </w:r>
            <w:r w:rsidRPr="007148BD">
              <w:rPr>
                <w:rFonts w:ascii="Arial" w:hAnsi="Arial" w:cs="Arial"/>
                <w:sz w:val="20"/>
              </w:rPr>
              <w:t>n ánh các khoản tiền đơn vị nhận góp vốn trong năm (trong trường hợp đơn vị được pháp luật cho phép được thực hiện theo mô hình góp vốn).</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 toán các TK 111, 112, 113 (phần thu tiền) sau khi đối chiếu với s</w:t>
            </w:r>
            <w:r w:rsidRPr="007148BD">
              <w:rPr>
                <w:rFonts w:ascii="Arial" w:hAnsi="Arial" w:cs="Arial"/>
                <w:sz w:val="20"/>
                <w:lang w:val="en-US"/>
              </w:rPr>
              <w:t>ổ</w:t>
            </w:r>
            <w:r w:rsidRPr="007148BD">
              <w:rPr>
                <w:rFonts w:ascii="Arial" w:hAnsi="Arial" w:cs="Arial"/>
                <w:sz w:val="20"/>
              </w:rPr>
              <w:t xml:space="preserve"> kế toán chi tiết TK 411 trong năm báo cáo.</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3</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hoàn trả gốc vay</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663</w:t>
            </w:r>
          </w:p>
        </w:tc>
        <w:tc>
          <w:tcPr>
            <w:tcW w:w="1666"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Phản ánh tổng số tiền đơn vị đã hoàn trả gốc khoản vay, huy động vốn phát sinh trong năm</w:t>
            </w:r>
            <w:r w:rsidRPr="007148BD">
              <w:rPr>
                <w:rFonts w:ascii="Arial" w:hAnsi="Arial" w:cs="Arial"/>
                <w:sz w:val="20"/>
                <w:lang w:val="en-US"/>
              </w:rPr>
              <w:t xml:space="preserve"> </w:t>
            </w:r>
            <w:r w:rsidRPr="007148BD">
              <w:rPr>
                <w:rFonts w:ascii="Arial" w:hAnsi="Arial" w:cs="Arial"/>
                <w:sz w:val="20"/>
              </w:rPr>
              <w:t>báo cáo. Ch</w:t>
            </w:r>
            <w:r w:rsidRPr="007148BD">
              <w:rPr>
                <w:rFonts w:ascii="Arial" w:hAnsi="Arial" w:cs="Arial"/>
                <w:sz w:val="20"/>
                <w:lang w:val="en-US"/>
              </w:rPr>
              <w:t>ỉ</w:t>
            </w:r>
            <w:r w:rsidRPr="007148BD">
              <w:rPr>
                <w:rFonts w:ascii="Arial" w:hAnsi="Arial" w:cs="Arial"/>
                <w:sz w:val="20"/>
              </w:rPr>
              <w:t xml:space="preserve"> tiêu này không bao gồm các khoản trả gốc vay bằng tài sản không phải l</w:t>
            </w:r>
            <w:r w:rsidRPr="007148BD">
              <w:rPr>
                <w:rFonts w:ascii="Arial" w:hAnsi="Arial" w:cs="Arial"/>
                <w:sz w:val="20"/>
                <w:lang w:val="en-US"/>
              </w:rPr>
              <w:t>à</w:t>
            </w:r>
            <w:r w:rsidRPr="007148BD">
              <w:rPr>
                <w:rFonts w:ascii="Arial" w:hAnsi="Arial" w:cs="Arial"/>
                <w:sz w:val="20"/>
              </w:rPr>
              <w:t xml:space="preserve"> tiền tệ hoặc chuyển nợ vay thành vốn góp (nếu c</w:t>
            </w:r>
            <w:r w:rsidRPr="007148BD">
              <w:rPr>
                <w:rFonts w:ascii="Arial" w:hAnsi="Arial" w:cs="Arial"/>
                <w:sz w:val="20"/>
                <w:lang w:val="en-US"/>
              </w:rPr>
              <w:t>ó</w:t>
            </w:r>
            <w:r w:rsidRPr="007148BD">
              <w:rPr>
                <w:rFonts w:ascii="Arial" w:hAnsi="Arial" w:cs="Arial"/>
                <w:sz w:val="20"/>
              </w:rPr>
              <w:t>).</w:t>
            </w:r>
          </w:p>
        </w:tc>
        <w:tc>
          <w:tcPr>
            <w:tcW w:w="1683"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Căn cứ sổ kế toán các TK 111, 112, 113 (phần chi tiền), sổ kế toán các tài khoản phải thu, sau</w:t>
            </w:r>
            <w:r w:rsidRPr="007148BD">
              <w:rPr>
                <w:rFonts w:ascii="Arial" w:hAnsi="Arial" w:cs="Arial"/>
                <w:sz w:val="20"/>
                <w:lang w:val="en-US"/>
              </w:rPr>
              <w:t xml:space="preserve"> </w:t>
            </w:r>
            <w:r w:rsidRPr="007148BD">
              <w:rPr>
                <w:rFonts w:ascii="Arial" w:hAnsi="Arial" w:cs="Arial"/>
                <w:sz w:val="20"/>
              </w:rPr>
              <w:t>khi đ</w:t>
            </w:r>
            <w:r w:rsidRPr="007148BD">
              <w:rPr>
                <w:rFonts w:ascii="Arial" w:hAnsi="Arial" w:cs="Arial"/>
                <w:sz w:val="20"/>
                <w:lang w:val="en-US"/>
              </w:rPr>
              <w:t>ố</w:t>
            </w:r>
            <w:r w:rsidRPr="007148BD">
              <w:rPr>
                <w:rFonts w:ascii="Arial" w:hAnsi="Arial" w:cs="Arial"/>
                <w:sz w:val="20"/>
              </w:rPr>
              <w:t>i chiếu v</w:t>
            </w:r>
            <w:r w:rsidRPr="007148BD">
              <w:rPr>
                <w:rFonts w:ascii="Arial" w:hAnsi="Arial" w:cs="Arial"/>
                <w:sz w:val="20"/>
                <w:lang w:val="en-US"/>
              </w:rPr>
              <w:t>ớ</w:t>
            </w:r>
            <w:r w:rsidRPr="007148BD">
              <w:rPr>
                <w:rFonts w:ascii="Arial" w:hAnsi="Arial" w:cs="Arial"/>
                <w:sz w:val="20"/>
              </w:rPr>
              <w:t>i sổ kế toán TK 341 trong năm báo cáo.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4</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Tiền hoàn trả vốn góp</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664</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t</w:t>
            </w:r>
            <w:r w:rsidRPr="007148BD">
              <w:rPr>
                <w:rFonts w:ascii="Arial" w:hAnsi="Arial" w:cs="Arial"/>
                <w:sz w:val="20"/>
                <w:lang w:val="en-US"/>
              </w:rPr>
              <w:t>ổ</w:t>
            </w:r>
            <w:r w:rsidRPr="007148BD">
              <w:rPr>
                <w:rFonts w:ascii="Arial" w:hAnsi="Arial" w:cs="Arial"/>
                <w:sz w:val="20"/>
              </w:rPr>
              <w:t xml:space="preserve">ng số tiền đơn vị </w:t>
            </w:r>
            <w:r w:rsidRPr="007148BD">
              <w:rPr>
                <w:rFonts w:ascii="Arial" w:hAnsi="Arial" w:cs="Arial"/>
                <w:sz w:val="20"/>
                <w:lang w:val="en-US"/>
              </w:rPr>
              <w:t>đ</w:t>
            </w:r>
            <w:r w:rsidRPr="007148BD">
              <w:rPr>
                <w:rFonts w:ascii="Arial" w:hAnsi="Arial" w:cs="Arial"/>
                <w:sz w:val="20"/>
              </w:rPr>
              <w:t>ã hoàn trả lại vốn góp cho chủ sở hữu trong năm (trong trường hợp đơn vị được pháp luật cho phép được thực hiện theo mô hình góp vốn).</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 toán các TK 111, 112, 113 (phần chi tiền), sau khi đối chiếu với sổ kế toán các TK 411 trong kỳ báo cáo. Chỉ tiêu này được ghi bằng số âm dưới h</w:t>
            </w:r>
            <w:r w:rsidRPr="007148BD">
              <w:rPr>
                <w:rFonts w:ascii="Arial" w:hAnsi="Arial" w:cs="Arial"/>
                <w:sz w:val="20"/>
                <w:lang w:val="en-US"/>
              </w:rPr>
              <w:t>ì</w:t>
            </w:r>
            <w:r w:rsidRPr="007148BD">
              <w:rPr>
                <w:rFonts w:ascii="Arial" w:hAnsi="Arial" w:cs="Arial"/>
                <w:sz w:val="20"/>
              </w:rPr>
              <w:t>nh thức ghi trong ngoặc đơn</w:t>
            </w:r>
            <w:r w:rsidRPr="007148BD">
              <w:rPr>
                <w:rFonts w:ascii="Arial" w:hAnsi="Arial" w:cs="Arial"/>
                <w:sz w:val="20"/>
                <w:lang w:val="en-US"/>
              </w:rPr>
              <w:t xml:space="preserve"> </w:t>
            </w:r>
            <w:r w:rsidRPr="007148BD">
              <w:rPr>
                <w:rFonts w:ascii="Arial" w:hAnsi="Arial" w:cs="Arial"/>
                <w:sz w:val="20"/>
              </w:rPr>
              <w:t>(...).</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5</w:t>
            </w:r>
          </w:p>
        </w:tc>
        <w:tc>
          <w:tcPr>
            <w:tcW w:w="1119"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Các khoản đã phân phối cho chủ sở hữu</w:t>
            </w:r>
          </w:p>
        </w:tc>
        <w:tc>
          <w:tcPr>
            <w:tcW w:w="297"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665</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t</w:t>
            </w:r>
            <w:r w:rsidRPr="007148BD">
              <w:rPr>
                <w:rFonts w:ascii="Arial" w:hAnsi="Arial" w:cs="Arial"/>
                <w:sz w:val="20"/>
                <w:lang w:val="en-US"/>
              </w:rPr>
              <w:t>ổ</w:t>
            </w:r>
            <w:r w:rsidRPr="007148BD">
              <w:rPr>
                <w:rFonts w:ascii="Arial" w:hAnsi="Arial" w:cs="Arial"/>
                <w:sz w:val="20"/>
              </w:rPr>
              <w:t xml:space="preserve">ng số tiền đơn vị đã thực hiện phân phối cho các chủ </w:t>
            </w:r>
            <w:r w:rsidRPr="007148BD">
              <w:rPr>
                <w:rFonts w:ascii="Arial" w:hAnsi="Arial" w:cs="Arial"/>
                <w:sz w:val="20"/>
                <w:lang w:val="en-US"/>
              </w:rPr>
              <w:t>sở</w:t>
            </w:r>
            <w:r w:rsidRPr="007148BD">
              <w:rPr>
                <w:rFonts w:ascii="Arial" w:hAnsi="Arial" w:cs="Arial"/>
                <w:sz w:val="20"/>
              </w:rPr>
              <w:t xml:space="preserve"> hữu trong kỳ báo cáo (đối với đơn vị được pháp luật cho phép được thực hiện theo mô hình góp vốn và có quy định được phân phối lợi nhuận cho chủ sở hữu). Ch</w:t>
            </w:r>
            <w:r w:rsidRPr="007148BD">
              <w:rPr>
                <w:rFonts w:ascii="Arial" w:hAnsi="Arial" w:cs="Arial"/>
                <w:sz w:val="20"/>
                <w:lang w:val="en-US"/>
              </w:rPr>
              <w:t>ỉ</w:t>
            </w:r>
            <w:r w:rsidRPr="007148BD">
              <w:rPr>
                <w:rFonts w:ascii="Arial" w:hAnsi="Arial" w:cs="Arial"/>
                <w:sz w:val="20"/>
              </w:rPr>
              <w:t xml:space="preserve"> tiêu này không bao gồm khoản lợi nhuận đã được chuyển thành vốn góp của chủ </w:t>
            </w:r>
            <w:r w:rsidRPr="007148BD">
              <w:rPr>
                <w:rFonts w:ascii="Arial" w:hAnsi="Arial" w:cs="Arial"/>
                <w:sz w:val="20"/>
                <w:lang w:val="en-US"/>
              </w:rPr>
              <w:t>sở</w:t>
            </w:r>
            <w:r w:rsidRPr="007148BD">
              <w:rPr>
                <w:rFonts w:ascii="Arial" w:hAnsi="Arial" w:cs="Arial"/>
                <w:sz w:val="20"/>
              </w:rPr>
              <w:t xml:space="preserve"> hữu và các khoản chi trả không bằng tiền.</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Căn cứ sổ kế toán các TK 111, 112, 113 (phần chi tiền), sau khi đối chiếu với sổ kế toán TK 3388 (chi tiết phải trả lợi nhuận cho chủ sở hữu) trong kỳ báo cáo. Ch</w:t>
            </w:r>
            <w:r w:rsidRPr="007148BD">
              <w:rPr>
                <w:rFonts w:ascii="Arial" w:hAnsi="Arial" w:cs="Arial"/>
                <w:sz w:val="20"/>
                <w:lang w:val="en-US"/>
              </w:rPr>
              <w:t>ỉ</w:t>
            </w:r>
            <w:r w:rsidRPr="007148BD">
              <w:rPr>
                <w:rFonts w:ascii="Arial" w:hAnsi="Arial" w:cs="Arial"/>
                <w:sz w:val="20"/>
              </w:rPr>
              <w:t xml:space="preserve"> tiêu này được ghi bằng số âm dưới hình thức ghi trong ngoặc đơn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sz w:val="20"/>
              </w:rPr>
            </w:pPr>
          </w:p>
        </w:tc>
        <w:tc>
          <w:tcPr>
            <w:tcW w:w="1119"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lang w:val="en-US"/>
              </w:rPr>
              <w:t>Lưu</w:t>
            </w:r>
            <w:r w:rsidRPr="007148BD">
              <w:rPr>
                <w:rFonts w:ascii="Arial" w:hAnsi="Arial" w:cs="Arial"/>
                <w:b/>
                <w:sz w:val="20"/>
              </w:rPr>
              <w:t xml:space="preserve"> chuyển tiền thuần từ hoạt động tài chính</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670</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Phản </w:t>
            </w:r>
            <w:r>
              <w:rPr>
                <w:rFonts w:ascii="Arial" w:hAnsi="Arial" w:cs="Arial"/>
                <w:sz w:val="20"/>
                <w:lang w:val="en-US"/>
              </w:rPr>
              <w:t>á</w:t>
            </w:r>
            <w:r w:rsidRPr="007148BD">
              <w:rPr>
                <w:rFonts w:ascii="Arial" w:hAnsi="Arial" w:cs="Arial"/>
                <w:sz w:val="20"/>
              </w:rPr>
              <w:t>nh chênh lệch giữa tổng số tiền thu vào với tổng số tiền chi ra từ hoạt động tài chính trong kỳ báo cáo.</w:t>
            </w:r>
          </w:p>
        </w:tc>
        <w:tc>
          <w:tcPr>
            <w:tcW w:w="1683"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Mã số 670 = Mã số 661 + Mã số 662 + Mã số 663 + Mã số 664 + Mã số 665</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IV</w:t>
            </w:r>
          </w:p>
        </w:tc>
        <w:tc>
          <w:tcPr>
            <w:tcW w:w="1119" w:type="pct"/>
            <w:shd w:val="clear" w:color="auto" w:fill="auto"/>
          </w:tcPr>
          <w:p w:rsidR="002B6592" w:rsidRPr="007148BD" w:rsidRDefault="002B6592" w:rsidP="00430DC2">
            <w:pPr>
              <w:spacing w:before="120"/>
              <w:rPr>
                <w:rFonts w:ascii="Arial" w:hAnsi="Arial" w:cs="Arial"/>
                <w:b/>
                <w:sz w:val="20"/>
                <w:lang w:val="en-US"/>
              </w:rPr>
            </w:pPr>
            <w:r w:rsidRPr="007148BD">
              <w:rPr>
                <w:rFonts w:ascii="Arial" w:hAnsi="Arial" w:cs="Arial"/>
                <w:b/>
                <w:sz w:val="20"/>
                <w:lang w:val="en-US"/>
              </w:rPr>
              <w:t>LƯU CHUYỂN TIỀN THUẦN TRONG KỲ</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680</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chênh lệch giữa tổng số tiền thu vào với tổng số tiền chi ra từ cả ba loại hoạt động: Hoạt động chính, hoạt động đầu tư v</w:t>
            </w:r>
            <w:r w:rsidRPr="007148BD">
              <w:rPr>
                <w:rFonts w:ascii="Arial" w:hAnsi="Arial" w:cs="Arial"/>
                <w:sz w:val="20"/>
                <w:lang w:val="en-US"/>
              </w:rPr>
              <w:t>à</w:t>
            </w:r>
            <w:r w:rsidRPr="007148BD">
              <w:rPr>
                <w:rFonts w:ascii="Arial" w:hAnsi="Arial" w:cs="Arial"/>
                <w:sz w:val="20"/>
              </w:rPr>
              <w:t xml:space="preserve"> hoạt động tài chính của đơn vị trong năm báo cáo.</w:t>
            </w:r>
          </w:p>
        </w:tc>
        <w:tc>
          <w:tcPr>
            <w:tcW w:w="1683"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M</w:t>
            </w:r>
            <w:r w:rsidRPr="007148BD">
              <w:rPr>
                <w:rFonts w:ascii="Arial" w:hAnsi="Arial" w:cs="Arial"/>
                <w:b/>
                <w:sz w:val="20"/>
                <w:lang w:val="en-US"/>
              </w:rPr>
              <w:t xml:space="preserve">ã </w:t>
            </w:r>
            <w:r w:rsidRPr="007148BD">
              <w:rPr>
                <w:rFonts w:ascii="Arial" w:hAnsi="Arial" w:cs="Arial"/>
                <w:b/>
                <w:sz w:val="20"/>
              </w:rPr>
              <w:t>số 680 = Mã số 630 + Mã số 650 + Mã số 670</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V</w:t>
            </w:r>
          </w:p>
        </w:tc>
        <w:tc>
          <w:tcPr>
            <w:tcW w:w="1119"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TI</w:t>
            </w:r>
            <w:r w:rsidRPr="007148BD">
              <w:rPr>
                <w:rFonts w:ascii="Arial" w:hAnsi="Arial" w:cs="Arial"/>
                <w:b/>
                <w:sz w:val="20"/>
                <w:lang w:val="en-US"/>
              </w:rPr>
              <w:t>Ề</w:t>
            </w:r>
            <w:r w:rsidRPr="007148BD">
              <w:rPr>
                <w:rFonts w:ascii="Arial" w:hAnsi="Arial" w:cs="Arial"/>
                <w:b/>
                <w:sz w:val="20"/>
              </w:rPr>
              <w:t>N VÀ TƯƠNG ĐƯƠNG TI</w:t>
            </w:r>
            <w:r w:rsidRPr="007148BD">
              <w:rPr>
                <w:rFonts w:ascii="Arial" w:hAnsi="Arial" w:cs="Arial"/>
                <w:b/>
                <w:sz w:val="20"/>
                <w:lang w:val="en-US"/>
              </w:rPr>
              <w:t>Ề</w:t>
            </w:r>
            <w:r w:rsidRPr="007148BD">
              <w:rPr>
                <w:rFonts w:ascii="Arial" w:hAnsi="Arial" w:cs="Arial"/>
                <w:b/>
                <w:sz w:val="20"/>
              </w:rPr>
              <w:t>N Đ</w:t>
            </w:r>
            <w:r w:rsidRPr="007148BD">
              <w:rPr>
                <w:rFonts w:ascii="Arial" w:hAnsi="Arial" w:cs="Arial"/>
                <w:b/>
                <w:sz w:val="20"/>
                <w:lang w:val="en-US"/>
              </w:rPr>
              <w:t>Ầ</w:t>
            </w:r>
            <w:r w:rsidRPr="007148BD">
              <w:rPr>
                <w:rFonts w:ascii="Arial" w:hAnsi="Arial" w:cs="Arial"/>
                <w:b/>
                <w:sz w:val="20"/>
              </w:rPr>
              <w:t>U KỲ</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690</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Phản ánh số dư “Tiền và tương đương tiền” đầu kỳ báo cáo của đơn vị</w:t>
            </w:r>
          </w:p>
        </w:tc>
        <w:tc>
          <w:tcPr>
            <w:tcW w:w="1683"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Căn cứ </w:t>
            </w:r>
            <w:r>
              <w:rPr>
                <w:rFonts w:ascii="Arial" w:hAnsi="Arial" w:cs="Arial"/>
                <w:sz w:val="20"/>
              </w:rPr>
              <w:t xml:space="preserve">số </w:t>
            </w:r>
            <w:r w:rsidRPr="007148BD">
              <w:rPr>
                <w:rFonts w:ascii="Arial" w:hAnsi="Arial" w:cs="Arial"/>
                <w:sz w:val="20"/>
              </w:rPr>
              <w:t>liệu chỉ tiêu “Tiền và tương đương tiền” đầu kỳ báo cáo (Mã số 110, cột “Số đầu năm” trên Báo cáo tình hình tài chính).</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VI</w:t>
            </w:r>
          </w:p>
        </w:tc>
        <w:tc>
          <w:tcPr>
            <w:tcW w:w="1119"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ẢNH HƯỞNG CỦA CHÊNH LỆCH TỶ GIÁ</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695</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Ph</w:t>
            </w:r>
            <w:r w:rsidRPr="007148BD">
              <w:rPr>
                <w:rFonts w:ascii="Arial" w:hAnsi="Arial" w:cs="Arial"/>
                <w:sz w:val="20"/>
                <w:lang w:val="en-US"/>
              </w:rPr>
              <w:t>ả</w:t>
            </w:r>
            <w:r w:rsidRPr="007148BD">
              <w:rPr>
                <w:rFonts w:ascii="Arial" w:hAnsi="Arial" w:cs="Arial"/>
                <w:sz w:val="20"/>
              </w:rPr>
              <w:t>n ánh chênh lệch tỷ gi</w:t>
            </w:r>
            <w:r w:rsidRPr="007148BD">
              <w:rPr>
                <w:rFonts w:ascii="Arial" w:hAnsi="Arial" w:cs="Arial"/>
                <w:sz w:val="20"/>
                <w:lang w:val="en-US"/>
              </w:rPr>
              <w:t>á</w:t>
            </w:r>
            <w:r w:rsidRPr="007148BD">
              <w:rPr>
                <w:rFonts w:ascii="Arial" w:hAnsi="Arial" w:cs="Arial"/>
                <w:sz w:val="20"/>
              </w:rPr>
              <w:t xml:space="preserve"> do đánh giá lại số dư cuối kỳ của tiền và tương đương tiền bằng ngoại tệ của đơn vị tại thời điểm cuối kỳ báo cáo.</w:t>
            </w:r>
          </w:p>
        </w:tc>
        <w:tc>
          <w:tcPr>
            <w:tcW w:w="1683"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Căn cứ s</w:t>
            </w:r>
            <w:r w:rsidRPr="007148BD">
              <w:rPr>
                <w:rFonts w:ascii="Arial" w:hAnsi="Arial" w:cs="Arial"/>
                <w:sz w:val="20"/>
                <w:lang w:val="en-US"/>
              </w:rPr>
              <w:t>ố</w:t>
            </w:r>
            <w:r w:rsidRPr="007148BD">
              <w:rPr>
                <w:rFonts w:ascii="Arial" w:hAnsi="Arial" w:cs="Arial"/>
                <w:sz w:val="20"/>
              </w:rPr>
              <w:t xml:space="preserve"> TK 111, 112, 113 và TK có liên quan sau khi đối chiếu với TK 413. Trường hợp lỗ tỷ gi</w:t>
            </w:r>
            <w:r>
              <w:rPr>
                <w:rFonts w:ascii="Arial" w:hAnsi="Arial" w:cs="Arial"/>
                <w:sz w:val="20"/>
                <w:lang w:val="en-US"/>
              </w:rPr>
              <w:t>á</w:t>
            </w:r>
            <w:r w:rsidRPr="007148BD">
              <w:rPr>
                <w:rFonts w:ascii="Arial" w:hAnsi="Arial" w:cs="Arial"/>
                <w:sz w:val="20"/>
              </w:rPr>
              <w:t xml:space="preserve"> thì số liệu ch</w:t>
            </w:r>
            <w:r w:rsidRPr="007148BD">
              <w:rPr>
                <w:rFonts w:ascii="Arial" w:hAnsi="Arial" w:cs="Arial"/>
                <w:sz w:val="20"/>
                <w:lang w:val="en-US"/>
              </w:rPr>
              <w:t xml:space="preserve">ỉ </w:t>
            </w:r>
            <w:r w:rsidRPr="007148BD">
              <w:rPr>
                <w:rFonts w:ascii="Arial" w:hAnsi="Arial" w:cs="Arial"/>
                <w:sz w:val="20"/>
              </w:rPr>
              <w:t xml:space="preserve">tiêu này được trình bày là </w:t>
            </w:r>
            <w:r w:rsidRPr="007148BD">
              <w:rPr>
                <w:rFonts w:ascii="Arial" w:hAnsi="Arial" w:cs="Arial"/>
                <w:sz w:val="20"/>
                <w:lang w:val="en-US"/>
              </w:rPr>
              <w:t>s</w:t>
            </w:r>
            <w:r w:rsidRPr="007148BD">
              <w:rPr>
                <w:rFonts w:ascii="Arial" w:hAnsi="Arial" w:cs="Arial"/>
                <w:sz w:val="20"/>
              </w:rPr>
              <w:t>ố</w:t>
            </w:r>
            <w:r w:rsidRPr="007148BD">
              <w:rPr>
                <w:rFonts w:ascii="Arial" w:hAnsi="Arial" w:cs="Arial"/>
                <w:sz w:val="20"/>
                <w:lang w:val="en-US"/>
              </w:rPr>
              <w:t xml:space="preserve"> </w:t>
            </w:r>
            <w:r w:rsidRPr="007148BD">
              <w:rPr>
                <w:rFonts w:ascii="Arial" w:hAnsi="Arial" w:cs="Arial"/>
                <w:sz w:val="20"/>
              </w:rPr>
              <w:t>âm bằng cách ghi trong ngoặc đơn</w:t>
            </w:r>
            <w:r w:rsidRPr="007148BD">
              <w:rPr>
                <w:rFonts w:ascii="Arial" w:hAnsi="Arial" w:cs="Arial"/>
                <w:sz w:val="20"/>
                <w:lang w:val="en-US"/>
              </w:rPr>
              <w:t xml:space="preserve"> (…).</w:t>
            </w:r>
          </w:p>
        </w:tc>
      </w:tr>
      <w:tr w:rsidR="002B6592" w:rsidRPr="007148BD" w:rsidTr="00430DC2">
        <w:tblPrEx>
          <w:tblCellMar>
            <w:top w:w="0" w:type="dxa"/>
            <w:left w:w="0" w:type="dxa"/>
            <w:bottom w:w="0" w:type="dxa"/>
            <w:right w:w="0" w:type="dxa"/>
          </w:tblCellMar>
        </w:tblPrEx>
        <w:tc>
          <w:tcPr>
            <w:tcW w:w="235"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VII</w:t>
            </w:r>
          </w:p>
        </w:tc>
        <w:tc>
          <w:tcPr>
            <w:tcW w:w="1119"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TI</w:t>
            </w:r>
            <w:r w:rsidRPr="007148BD">
              <w:rPr>
                <w:rFonts w:ascii="Arial" w:hAnsi="Arial" w:cs="Arial"/>
                <w:b/>
                <w:sz w:val="20"/>
                <w:lang w:val="en-US"/>
              </w:rPr>
              <w:t>ỀN</w:t>
            </w:r>
            <w:r w:rsidRPr="007148BD">
              <w:rPr>
                <w:rFonts w:ascii="Arial" w:hAnsi="Arial" w:cs="Arial"/>
                <w:b/>
                <w:sz w:val="20"/>
              </w:rPr>
              <w:t xml:space="preserve"> VÀ TƯƠNG ĐƯƠNG TI</w:t>
            </w:r>
            <w:r w:rsidRPr="007148BD">
              <w:rPr>
                <w:rFonts w:ascii="Arial" w:hAnsi="Arial" w:cs="Arial"/>
                <w:b/>
                <w:sz w:val="20"/>
                <w:lang w:val="en-US"/>
              </w:rPr>
              <w:t>Ề</w:t>
            </w:r>
            <w:r w:rsidRPr="007148BD">
              <w:rPr>
                <w:rFonts w:ascii="Arial" w:hAnsi="Arial" w:cs="Arial"/>
                <w:b/>
                <w:sz w:val="20"/>
              </w:rPr>
              <w:t>N CUỐI KỲ</w:t>
            </w:r>
          </w:p>
        </w:tc>
        <w:tc>
          <w:tcPr>
            <w:tcW w:w="297"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700</w:t>
            </w:r>
          </w:p>
        </w:tc>
        <w:tc>
          <w:tcPr>
            <w:tcW w:w="1666"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Phản ánh số dư </w:t>
            </w:r>
            <w:r w:rsidRPr="007148BD">
              <w:rPr>
                <w:rFonts w:ascii="Arial" w:hAnsi="Arial" w:cs="Arial"/>
                <w:sz w:val="20"/>
                <w:lang w:val="en-US"/>
              </w:rPr>
              <w:t>“</w:t>
            </w:r>
            <w:r w:rsidRPr="007148BD">
              <w:rPr>
                <w:rFonts w:ascii="Arial" w:hAnsi="Arial" w:cs="Arial"/>
                <w:sz w:val="20"/>
              </w:rPr>
              <w:t>Tiền và tương đương tiền” cuối kỳ báo cáo của đơn vị</w:t>
            </w:r>
          </w:p>
        </w:tc>
        <w:tc>
          <w:tcPr>
            <w:tcW w:w="1683" w:type="pct"/>
            <w:shd w:val="clear" w:color="auto" w:fill="auto"/>
          </w:tcPr>
          <w:p w:rsidR="002B6592" w:rsidRPr="007148BD" w:rsidRDefault="002B6592" w:rsidP="00430DC2">
            <w:pPr>
              <w:spacing w:before="120"/>
              <w:rPr>
                <w:rFonts w:ascii="Arial" w:hAnsi="Arial" w:cs="Arial"/>
                <w:b/>
                <w:sz w:val="20"/>
              </w:rPr>
            </w:pPr>
            <w:r w:rsidRPr="00730396">
              <w:rPr>
                <w:rFonts w:ascii="Arial" w:hAnsi="Arial" w:cs="Arial"/>
                <w:b/>
                <w:sz w:val="20"/>
              </w:rPr>
              <w:t>M</w:t>
            </w:r>
            <w:r w:rsidRPr="007148BD">
              <w:rPr>
                <w:rFonts w:ascii="Arial" w:hAnsi="Arial" w:cs="Arial"/>
                <w:b/>
                <w:sz w:val="20"/>
              </w:rPr>
              <w:t>ã số 700 = Mã số 680 + Mã số 690 + Mã s</w:t>
            </w:r>
            <w:r w:rsidRPr="007148BD">
              <w:rPr>
                <w:rFonts w:ascii="Arial" w:hAnsi="Arial" w:cs="Arial"/>
                <w:b/>
                <w:sz w:val="20"/>
                <w:lang w:val="en-US"/>
              </w:rPr>
              <w:t>ố</w:t>
            </w:r>
            <w:r w:rsidRPr="007148BD">
              <w:rPr>
                <w:rFonts w:ascii="Arial" w:hAnsi="Arial" w:cs="Arial"/>
                <w:b/>
                <w:sz w:val="20"/>
              </w:rPr>
              <w:t xml:space="preserve"> 695</w:t>
            </w:r>
          </w:p>
          <w:p w:rsidR="002B6592" w:rsidRPr="007148BD" w:rsidRDefault="002B6592" w:rsidP="00430DC2">
            <w:pPr>
              <w:spacing w:before="120"/>
              <w:rPr>
                <w:rFonts w:ascii="Arial" w:hAnsi="Arial" w:cs="Arial"/>
                <w:sz w:val="20"/>
              </w:rPr>
            </w:pPr>
            <w:r w:rsidRPr="007148BD">
              <w:rPr>
                <w:rFonts w:ascii="Arial" w:hAnsi="Arial" w:cs="Arial"/>
                <w:sz w:val="20"/>
              </w:rPr>
              <w:t>Đồng thời số liệu ch</w:t>
            </w:r>
            <w:r w:rsidRPr="007148BD">
              <w:rPr>
                <w:rFonts w:ascii="Arial" w:hAnsi="Arial" w:cs="Arial"/>
                <w:sz w:val="20"/>
                <w:lang w:val="en-US"/>
              </w:rPr>
              <w:t>ỉ</w:t>
            </w:r>
            <w:r w:rsidRPr="007148BD">
              <w:rPr>
                <w:rFonts w:ascii="Arial" w:hAnsi="Arial" w:cs="Arial"/>
                <w:sz w:val="20"/>
              </w:rPr>
              <w:t xml:space="preserve"> tiêu này bằng số liệu ch</w:t>
            </w:r>
            <w:r w:rsidRPr="007148BD">
              <w:rPr>
                <w:rFonts w:ascii="Arial" w:hAnsi="Arial" w:cs="Arial"/>
                <w:sz w:val="20"/>
                <w:lang w:val="en-US"/>
              </w:rPr>
              <w:t>ỉ</w:t>
            </w:r>
            <w:r w:rsidRPr="007148BD">
              <w:rPr>
                <w:rFonts w:ascii="Arial" w:hAnsi="Arial" w:cs="Arial"/>
                <w:sz w:val="20"/>
              </w:rPr>
              <w:t xml:space="preserve"> tiêu “Tiền và tương đương tiền”- Mã số 110, cột “Số cuối năm” trên Báo cáo tình hình tài chính cùng năm đó.</w:t>
            </w:r>
          </w:p>
        </w:tc>
      </w:tr>
    </w:tbl>
    <w:p w:rsidR="002B6592" w:rsidRPr="007148BD" w:rsidRDefault="002B6592" w:rsidP="002B6592">
      <w:pPr>
        <w:spacing w:before="120"/>
        <w:rPr>
          <w:rFonts w:ascii="Arial" w:hAnsi="Arial" w:cs="Arial"/>
          <w:sz w:val="20"/>
        </w:rPr>
        <w:sectPr w:rsidR="002B6592" w:rsidRPr="007148BD" w:rsidSect="000C3977">
          <w:pgSz w:w="15840" w:h="12240" w:orient="landscape"/>
          <w:pgMar w:top="1800" w:right="1440" w:bottom="1800" w:left="1440" w:header="0" w:footer="0" w:gutter="0"/>
          <w:cols w:space="720"/>
          <w:noEndnote/>
          <w:docGrid w:linePitch="360"/>
        </w:sectPr>
      </w:pPr>
    </w:p>
    <w:p w:rsidR="002B6592" w:rsidRPr="00730396" w:rsidRDefault="002B6592" w:rsidP="002B6592">
      <w:pPr>
        <w:spacing w:before="120"/>
        <w:jc w:val="center"/>
        <w:rPr>
          <w:rFonts w:ascii="Arial" w:hAnsi="Arial" w:cs="Arial"/>
          <w:b/>
          <w:sz w:val="20"/>
          <w:lang w:val="en-US"/>
        </w:rPr>
      </w:pPr>
      <w:r>
        <w:rPr>
          <w:rFonts w:ascii="Arial" w:hAnsi="Arial" w:cs="Arial"/>
          <w:b/>
          <w:sz w:val="20"/>
        </w:rPr>
        <w:lastRenderedPageBreak/>
        <w:t>THUYẾT MINH BÁO CÁO TÀI CHÍNH</w:t>
      </w:r>
    </w:p>
    <w:p w:rsidR="002B6592" w:rsidRPr="007148BD" w:rsidRDefault="002B6592" w:rsidP="002B6592">
      <w:pPr>
        <w:spacing w:before="120"/>
        <w:jc w:val="center"/>
        <w:rPr>
          <w:rFonts w:ascii="Arial" w:hAnsi="Arial" w:cs="Arial"/>
          <w:b/>
          <w:i/>
          <w:sz w:val="20"/>
        </w:rPr>
      </w:pPr>
      <w:r w:rsidRPr="007148BD">
        <w:rPr>
          <w:rFonts w:ascii="Arial" w:hAnsi="Arial" w:cs="Arial"/>
          <w:b/>
          <w:i/>
          <w:sz w:val="20"/>
        </w:rPr>
        <w:t>(Mẫu số B04/BCTC)</w:t>
      </w:r>
    </w:p>
    <w:p w:rsidR="002B6592" w:rsidRPr="007148BD" w:rsidRDefault="002B6592" w:rsidP="002B6592">
      <w:pPr>
        <w:spacing w:before="120"/>
        <w:rPr>
          <w:rFonts w:ascii="Arial" w:hAnsi="Arial" w:cs="Arial"/>
          <w:b/>
          <w:sz w:val="20"/>
        </w:rPr>
      </w:pPr>
      <w:r w:rsidRPr="007148BD">
        <w:rPr>
          <w:rFonts w:ascii="Arial" w:hAnsi="Arial" w:cs="Arial"/>
          <w:b/>
          <w:sz w:val="20"/>
        </w:rPr>
        <w:t>1. Mục đích:</w:t>
      </w:r>
    </w:p>
    <w:p w:rsidR="002B6592" w:rsidRPr="007148BD" w:rsidRDefault="002B6592" w:rsidP="002B6592">
      <w:pPr>
        <w:spacing w:before="120"/>
        <w:rPr>
          <w:rFonts w:ascii="Arial" w:hAnsi="Arial" w:cs="Arial"/>
          <w:sz w:val="20"/>
        </w:rPr>
      </w:pPr>
      <w:r w:rsidRPr="007148BD">
        <w:rPr>
          <w:rFonts w:ascii="Arial" w:hAnsi="Arial" w:cs="Arial"/>
          <w:sz w:val="20"/>
        </w:rPr>
        <w:t>a) Thuyết minh báo cáo tài chính là một bộ phận hợp thành không thể tách rời của báo cáo tài chính bao gồm các thông tin bổ sung cho các thông tin được trình bày trên Báo cáo tình hình tài chính, Báo cáo kết quả hoạt động, Báo cáo lưu chuyển tiền tệ cũng như các thông tin cần thiết khác theo yêu cầu.</w:t>
      </w:r>
    </w:p>
    <w:p w:rsidR="002B6592" w:rsidRPr="007148BD" w:rsidRDefault="002B6592" w:rsidP="002B6592">
      <w:pPr>
        <w:spacing w:before="120"/>
        <w:rPr>
          <w:rFonts w:ascii="Arial" w:hAnsi="Arial" w:cs="Arial"/>
          <w:sz w:val="20"/>
        </w:rPr>
      </w:pPr>
      <w:r w:rsidRPr="007148BD">
        <w:rPr>
          <w:rFonts w:ascii="Arial" w:hAnsi="Arial" w:cs="Arial"/>
          <w:sz w:val="20"/>
        </w:rPr>
        <w:t>b) Thuyết minh cung cấp các diễn giải hoặc phân tích chi tiết các khoản mục được trình bày trong các báo cáo trên và thông tin về các khoản mục không đáp ứng tiêu chí được trình bày trong các báo cáo trên.</w:t>
      </w:r>
    </w:p>
    <w:p w:rsidR="002B6592" w:rsidRPr="007148BD" w:rsidRDefault="002B6592" w:rsidP="002B6592">
      <w:pPr>
        <w:spacing w:before="120"/>
        <w:rPr>
          <w:rFonts w:ascii="Arial" w:hAnsi="Arial" w:cs="Arial"/>
          <w:b/>
          <w:sz w:val="20"/>
        </w:rPr>
      </w:pPr>
      <w:r w:rsidRPr="007148BD">
        <w:rPr>
          <w:rFonts w:ascii="Arial" w:hAnsi="Arial" w:cs="Arial"/>
          <w:b/>
          <w:sz w:val="20"/>
        </w:rPr>
        <w:t>2. Cơ sở lập Thuyết minh báo cáo tài chính</w:t>
      </w:r>
    </w:p>
    <w:p w:rsidR="002B6592" w:rsidRPr="007148BD" w:rsidRDefault="002B6592" w:rsidP="002B6592">
      <w:pPr>
        <w:spacing w:before="120"/>
        <w:rPr>
          <w:rFonts w:ascii="Arial" w:hAnsi="Arial" w:cs="Arial"/>
          <w:sz w:val="20"/>
        </w:rPr>
      </w:pPr>
      <w:r w:rsidRPr="007148BD">
        <w:rPr>
          <w:rFonts w:ascii="Arial" w:hAnsi="Arial" w:cs="Arial"/>
          <w:sz w:val="20"/>
        </w:rPr>
        <w:t>- Căn cứ vào Báo cáo t</w:t>
      </w:r>
      <w:r w:rsidRPr="007148BD">
        <w:rPr>
          <w:rFonts w:ascii="Arial" w:hAnsi="Arial" w:cs="Arial"/>
          <w:sz w:val="20"/>
          <w:lang w:val="en-US"/>
        </w:rPr>
        <w:t>ì</w:t>
      </w:r>
      <w:r w:rsidRPr="007148BD">
        <w:rPr>
          <w:rFonts w:ascii="Arial" w:hAnsi="Arial" w:cs="Arial"/>
          <w:sz w:val="20"/>
        </w:rPr>
        <w:t>nh hình tài chính, Báo cáo kết quả hoạt động, Báo cáo lưu chuyển tiền tệ năm báo cáo;</w:t>
      </w:r>
    </w:p>
    <w:p w:rsidR="002B6592" w:rsidRPr="007148BD" w:rsidRDefault="002B6592" w:rsidP="002B6592">
      <w:pPr>
        <w:spacing w:before="120"/>
        <w:rPr>
          <w:rFonts w:ascii="Arial" w:hAnsi="Arial" w:cs="Arial"/>
          <w:sz w:val="20"/>
        </w:rPr>
      </w:pPr>
      <w:r w:rsidRPr="007148BD">
        <w:rPr>
          <w:rFonts w:ascii="Arial" w:hAnsi="Arial" w:cs="Arial"/>
          <w:sz w:val="20"/>
        </w:rPr>
        <w:t xml:space="preserve">- Căn cứ vào sổ kế toán </w:t>
      </w:r>
      <w:r w:rsidRPr="007148BD">
        <w:rPr>
          <w:rFonts w:ascii="Arial" w:hAnsi="Arial" w:cs="Arial"/>
          <w:sz w:val="20"/>
          <w:lang w:val="en-US"/>
        </w:rPr>
        <w:t>tổ</w:t>
      </w:r>
      <w:r w:rsidRPr="007148BD">
        <w:rPr>
          <w:rFonts w:ascii="Arial" w:hAnsi="Arial" w:cs="Arial"/>
          <w:sz w:val="20"/>
        </w:rPr>
        <w:t>ng hợp; sổ, thẻ kế toán chi tiết hoặc bảng t</w:t>
      </w:r>
      <w:r w:rsidRPr="007148BD">
        <w:rPr>
          <w:rFonts w:ascii="Arial" w:hAnsi="Arial" w:cs="Arial"/>
          <w:sz w:val="20"/>
          <w:lang w:val="en-US"/>
        </w:rPr>
        <w:t>ổ</w:t>
      </w:r>
      <w:r w:rsidRPr="007148BD">
        <w:rPr>
          <w:rFonts w:ascii="Arial" w:hAnsi="Arial" w:cs="Arial"/>
          <w:sz w:val="20"/>
        </w:rPr>
        <w:t>ng hợp chi tiết có liên quan;</w:t>
      </w:r>
    </w:p>
    <w:p w:rsidR="002B6592" w:rsidRPr="007148BD" w:rsidRDefault="002B6592" w:rsidP="002B6592">
      <w:pPr>
        <w:spacing w:before="120"/>
        <w:rPr>
          <w:rFonts w:ascii="Arial" w:hAnsi="Arial" w:cs="Arial"/>
          <w:sz w:val="20"/>
        </w:rPr>
      </w:pPr>
      <w:r w:rsidRPr="007148BD">
        <w:rPr>
          <w:rFonts w:ascii="Arial" w:hAnsi="Arial" w:cs="Arial"/>
          <w:sz w:val="20"/>
        </w:rPr>
        <w:t>- Căn cứ vào Thuyết minh báo cáo tài chính năm trước;</w:t>
      </w:r>
    </w:p>
    <w:p w:rsidR="002B6592" w:rsidRPr="007148BD" w:rsidRDefault="002B6592" w:rsidP="002B6592">
      <w:pPr>
        <w:spacing w:before="120"/>
        <w:rPr>
          <w:rFonts w:ascii="Arial" w:hAnsi="Arial" w:cs="Arial"/>
          <w:sz w:val="20"/>
        </w:rPr>
      </w:pPr>
      <w:r w:rsidRPr="007148BD">
        <w:rPr>
          <w:rFonts w:ascii="Arial" w:hAnsi="Arial" w:cs="Arial"/>
          <w:sz w:val="20"/>
        </w:rPr>
        <w:t>- Căn cứ vào tình hình thực tế của đơn vị và các tài liệu liên quan.</w:t>
      </w:r>
    </w:p>
    <w:p w:rsidR="002B6592" w:rsidRPr="007148BD" w:rsidRDefault="002B6592" w:rsidP="002B6592">
      <w:pPr>
        <w:spacing w:before="120"/>
        <w:rPr>
          <w:rFonts w:ascii="Arial" w:hAnsi="Arial" w:cs="Arial"/>
          <w:b/>
          <w:sz w:val="20"/>
        </w:rPr>
      </w:pPr>
      <w:r w:rsidRPr="007148BD">
        <w:rPr>
          <w:rFonts w:ascii="Arial" w:hAnsi="Arial" w:cs="Arial"/>
          <w:b/>
          <w:sz w:val="20"/>
        </w:rPr>
        <w:t>3. Nguyên tắc lập và trình bày Thuyết minh báo cáo tài chính</w:t>
      </w:r>
    </w:p>
    <w:p w:rsidR="002B6592" w:rsidRPr="007148BD" w:rsidRDefault="002B6592" w:rsidP="002B6592">
      <w:pPr>
        <w:spacing w:before="120"/>
        <w:rPr>
          <w:rFonts w:ascii="Arial" w:hAnsi="Arial" w:cs="Arial"/>
          <w:sz w:val="20"/>
        </w:rPr>
      </w:pPr>
      <w:r w:rsidRPr="007148BD">
        <w:rPr>
          <w:rFonts w:ascii="Arial" w:hAnsi="Arial" w:cs="Arial"/>
          <w:sz w:val="20"/>
        </w:rPr>
        <w:t>a) Thuyết minh báo cáo tài chính của một đơn vị phải đ</w:t>
      </w:r>
      <w:r w:rsidRPr="007148BD">
        <w:rPr>
          <w:rFonts w:ascii="Arial" w:hAnsi="Arial" w:cs="Arial"/>
          <w:sz w:val="20"/>
          <w:lang w:val="en-US"/>
        </w:rPr>
        <w:t>ả</w:t>
      </w:r>
      <w:r w:rsidRPr="007148BD">
        <w:rPr>
          <w:rFonts w:ascii="Arial" w:hAnsi="Arial" w:cs="Arial"/>
          <w:sz w:val="20"/>
        </w:rPr>
        <w:t>m b</w:t>
      </w:r>
      <w:r w:rsidRPr="007148BD">
        <w:rPr>
          <w:rFonts w:ascii="Arial" w:hAnsi="Arial" w:cs="Arial"/>
          <w:sz w:val="20"/>
          <w:lang w:val="en-US"/>
        </w:rPr>
        <w:t>ả</w:t>
      </w:r>
      <w:r w:rsidRPr="007148BD">
        <w:rPr>
          <w:rFonts w:ascii="Arial" w:hAnsi="Arial" w:cs="Arial"/>
          <w:sz w:val="20"/>
        </w:rPr>
        <w:t>o:</w:t>
      </w:r>
    </w:p>
    <w:p w:rsidR="002B6592" w:rsidRPr="007148BD" w:rsidRDefault="002B6592" w:rsidP="002B6592">
      <w:pPr>
        <w:spacing w:before="120"/>
        <w:rPr>
          <w:rFonts w:ascii="Arial" w:hAnsi="Arial" w:cs="Arial"/>
          <w:sz w:val="20"/>
        </w:rPr>
      </w:pPr>
      <w:r w:rsidRPr="007148BD">
        <w:rPr>
          <w:rFonts w:ascii="Arial" w:hAnsi="Arial" w:cs="Arial"/>
          <w:sz w:val="20"/>
        </w:rPr>
        <w:t>- Trình bày các thông tin chi tiết chưa được trình bày trên Báo cáo tình hình tài chính, Báo cáo kết qu</w:t>
      </w:r>
      <w:r w:rsidRPr="007148BD">
        <w:rPr>
          <w:rFonts w:ascii="Arial" w:hAnsi="Arial" w:cs="Arial"/>
          <w:sz w:val="20"/>
          <w:lang w:val="en-US"/>
        </w:rPr>
        <w:t>ả</w:t>
      </w:r>
      <w:r w:rsidRPr="007148BD">
        <w:rPr>
          <w:rFonts w:ascii="Arial" w:hAnsi="Arial" w:cs="Arial"/>
          <w:sz w:val="20"/>
        </w:rPr>
        <w:t xml:space="preserve"> hoạt động, Báo cáo lưu chuyển tiền tệ.</w:t>
      </w:r>
    </w:p>
    <w:p w:rsidR="002B6592" w:rsidRPr="007148BD" w:rsidRDefault="002B6592" w:rsidP="002B6592">
      <w:pPr>
        <w:spacing w:before="120"/>
        <w:rPr>
          <w:rFonts w:ascii="Arial" w:hAnsi="Arial" w:cs="Arial"/>
          <w:sz w:val="20"/>
        </w:rPr>
      </w:pPr>
      <w:r w:rsidRPr="007148BD">
        <w:rPr>
          <w:rFonts w:ascii="Arial" w:hAnsi="Arial" w:cs="Arial"/>
          <w:sz w:val="20"/>
        </w:rPr>
        <w:t>- Cung cấp các thông tin bổ sung mà các thông tin này không được trình bày trên Báo cáo tình hình tài chính, Báo cáo kết quả hoạt động, Báo cáo lưu chuyển tiền tệ nhưng c</w:t>
      </w:r>
      <w:r w:rsidRPr="007148BD">
        <w:rPr>
          <w:rFonts w:ascii="Arial" w:hAnsi="Arial" w:cs="Arial"/>
          <w:sz w:val="20"/>
          <w:lang w:val="en-US"/>
        </w:rPr>
        <w:t>ầ</w:t>
      </w:r>
      <w:r w:rsidRPr="007148BD">
        <w:rPr>
          <w:rFonts w:ascii="Arial" w:hAnsi="Arial" w:cs="Arial"/>
          <w:sz w:val="20"/>
        </w:rPr>
        <w:t>n thiết để giúp người đọc hiểu rõ hơn về các báo cáo đó.</w:t>
      </w:r>
    </w:p>
    <w:p w:rsidR="002B6592" w:rsidRPr="007148BD" w:rsidRDefault="002B6592" w:rsidP="002B6592">
      <w:pPr>
        <w:spacing w:before="120"/>
        <w:rPr>
          <w:rFonts w:ascii="Arial" w:hAnsi="Arial" w:cs="Arial"/>
          <w:sz w:val="20"/>
        </w:rPr>
      </w:pPr>
      <w:r w:rsidRPr="007148BD">
        <w:rPr>
          <w:rFonts w:ascii="Arial" w:hAnsi="Arial" w:cs="Arial"/>
          <w:sz w:val="20"/>
        </w:rPr>
        <w:t>- Trình bày một cách hệ thống theo biểu mẫu và chỉ tiêu đã quy định, mỗi khoản mục trình bày trên Báo cáo tình hình tài chính, Báo cáo kết quả hoạt động, Báo cáo lưu chuyển tiền tệ phải được dẫn chiếu tới các thông tin chi tiết liên quan trên Thuyết minh báo cáo t</w:t>
      </w:r>
      <w:r w:rsidRPr="007148BD">
        <w:rPr>
          <w:rFonts w:ascii="Arial" w:hAnsi="Arial" w:cs="Arial"/>
          <w:sz w:val="20"/>
          <w:lang w:val="en-US"/>
        </w:rPr>
        <w:t>à</w:t>
      </w:r>
      <w:r w:rsidRPr="007148BD">
        <w:rPr>
          <w:rFonts w:ascii="Arial" w:hAnsi="Arial" w:cs="Arial"/>
          <w:sz w:val="20"/>
        </w:rPr>
        <w:t>i chính.</w:t>
      </w:r>
    </w:p>
    <w:p w:rsidR="002B6592" w:rsidRPr="007148BD" w:rsidRDefault="002B6592" w:rsidP="002B6592">
      <w:pPr>
        <w:spacing w:before="120"/>
        <w:rPr>
          <w:rFonts w:ascii="Arial" w:hAnsi="Arial" w:cs="Arial"/>
          <w:sz w:val="20"/>
        </w:rPr>
      </w:pPr>
      <w:r w:rsidRPr="007148BD">
        <w:rPr>
          <w:rFonts w:ascii="Arial" w:hAnsi="Arial" w:cs="Arial"/>
          <w:sz w:val="20"/>
        </w:rPr>
        <w:t>- Ngoài các thông tin như mẫu biểu quy định, đơn vị có thể bổ sung các nội dung thuyết minh khác để làm rõ hơn các chỉ tiêu đã trình bày trên Báo cáo tình hình tài chính, Báo cáo kết quả hoạt động, Báo cáo lưu chuyển tiền tệ hoặc phục vụ yêu cầu quản lý của đơn vị và cơ quan có thẩm quyền.</w:t>
      </w:r>
    </w:p>
    <w:p w:rsidR="002B6592" w:rsidRPr="007148BD" w:rsidRDefault="002B6592" w:rsidP="002B6592">
      <w:pPr>
        <w:spacing w:before="120"/>
        <w:rPr>
          <w:rFonts w:ascii="Arial" w:hAnsi="Arial" w:cs="Arial"/>
          <w:sz w:val="20"/>
        </w:rPr>
      </w:pPr>
      <w:r w:rsidRPr="007148BD">
        <w:rPr>
          <w:rFonts w:ascii="Arial" w:hAnsi="Arial" w:cs="Arial"/>
          <w:sz w:val="20"/>
        </w:rPr>
        <w:t>b) Đơn vị phải trình bày những thông tin cho phép người sử dụng báo cáo có thể đánh giá được mục tiêu, chính sách, quy trình quản lý kinh phí của đơn vị đ</w:t>
      </w:r>
      <w:r w:rsidRPr="007148BD">
        <w:rPr>
          <w:rFonts w:ascii="Arial" w:hAnsi="Arial" w:cs="Arial"/>
          <w:sz w:val="20"/>
          <w:lang w:val="en-US"/>
        </w:rPr>
        <w:t>ó</w:t>
      </w:r>
      <w:r w:rsidRPr="007148BD">
        <w:rPr>
          <w:rFonts w:ascii="Arial" w:hAnsi="Arial" w:cs="Arial"/>
          <w:sz w:val="20"/>
        </w:rPr>
        <w:t>, gồm:</w:t>
      </w:r>
    </w:p>
    <w:p w:rsidR="002B6592" w:rsidRPr="007148BD" w:rsidRDefault="002B6592" w:rsidP="002B6592">
      <w:pPr>
        <w:spacing w:before="120"/>
        <w:rPr>
          <w:rFonts w:ascii="Arial" w:hAnsi="Arial" w:cs="Arial"/>
          <w:sz w:val="20"/>
        </w:rPr>
      </w:pPr>
      <w:r w:rsidRPr="007148BD">
        <w:rPr>
          <w:rFonts w:ascii="Arial" w:hAnsi="Arial" w:cs="Arial"/>
          <w:sz w:val="20"/>
        </w:rPr>
        <w:t>- Các chính sách kế toán được áp dụng để giúp người đọc hiểu rõ h</w:t>
      </w:r>
      <w:r w:rsidRPr="007148BD">
        <w:rPr>
          <w:rFonts w:ascii="Arial" w:hAnsi="Arial" w:cs="Arial"/>
          <w:sz w:val="20"/>
          <w:lang w:val="en-US"/>
        </w:rPr>
        <w:t>ơn</w:t>
      </w:r>
      <w:r w:rsidRPr="007148BD">
        <w:rPr>
          <w:rFonts w:ascii="Arial" w:hAnsi="Arial" w:cs="Arial"/>
          <w:sz w:val="20"/>
        </w:rPr>
        <w:t xml:space="preserve"> báo cáo tài chính của đơn vị.</w:t>
      </w:r>
    </w:p>
    <w:p w:rsidR="002B6592" w:rsidRPr="007148BD" w:rsidRDefault="002B6592" w:rsidP="002B6592">
      <w:pPr>
        <w:spacing w:before="120"/>
        <w:rPr>
          <w:rFonts w:ascii="Arial" w:hAnsi="Arial" w:cs="Arial"/>
          <w:sz w:val="20"/>
        </w:rPr>
      </w:pPr>
      <w:r w:rsidRPr="007148BD">
        <w:rPr>
          <w:rFonts w:ascii="Arial" w:hAnsi="Arial" w:cs="Arial"/>
          <w:sz w:val="20"/>
        </w:rPr>
        <w:t>- Các thông tin định tính về mục tiêu, chính sách, cơ chế tài chính, quy trình quản lý kinh phí của đơn vị, mô tả về các nguồn lực được quản lý; khi đơn vị phải thực hiện các yêu cầu về quản lý kinh phí do bên ngoài áp đặt, đơn vị phải trình bày bản chất của các yêu cầu đó và cách thức đơn vị thực hiện các yêu cầu đó trong quá trình quản lý kinh phí và cách thức đơn vị đạt được những mục tiêu về quản lý kinh phí.</w:t>
      </w:r>
    </w:p>
    <w:p w:rsidR="002B6592" w:rsidRPr="007148BD" w:rsidRDefault="002B6592" w:rsidP="002B6592">
      <w:pPr>
        <w:spacing w:before="120"/>
        <w:rPr>
          <w:rFonts w:ascii="Arial" w:hAnsi="Arial" w:cs="Arial"/>
          <w:sz w:val="20"/>
        </w:rPr>
      </w:pPr>
      <w:r w:rsidRPr="007148BD">
        <w:rPr>
          <w:rFonts w:ascii="Arial" w:hAnsi="Arial" w:cs="Arial"/>
          <w:sz w:val="20"/>
        </w:rPr>
        <w:t>- Các thay đổi về chính sách so với kỳ trước (nếu có).</w:t>
      </w:r>
    </w:p>
    <w:p w:rsidR="002B6592" w:rsidRPr="007148BD" w:rsidRDefault="002B6592" w:rsidP="002B6592">
      <w:pPr>
        <w:spacing w:before="120"/>
        <w:rPr>
          <w:rFonts w:ascii="Arial" w:hAnsi="Arial" w:cs="Arial"/>
          <w:sz w:val="20"/>
        </w:rPr>
      </w:pPr>
      <w:r w:rsidRPr="007148BD">
        <w:rPr>
          <w:rFonts w:ascii="Arial" w:hAnsi="Arial" w:cs="Arial"/>
          <w:sz w:val="20"/>
        </w:rPr>
        <w:t>- Trong kỳ đơn vị có nhận kinh phí mà phải tuân thủ các yêu cầu về quản lý do các bên khác áp đặt hay không, các ảnh hưởng của nó đến hoạt động đơn vị như việc quản lý các quỹ tài chính,...</w:t>
      </w:r>
    </w:p>
    <w:p w:rsidR="002B6592" w:rsidRPr="007148BD" w:rsidRDefault="002B6592" w:rsidP="002B6592">
      <w:pPr>
        <w:spacing w:before="120"/>
        <w:rPr>
          <w:rFonts w:ascii="Arial" w:hAnsi="Arial" w:cs="Arial"/>
          <w:sz w:val="20"/>
          <w:lang w:val="en-US"/>
        </w:rPr>
      </w:pPr>
      <w:r w:rsidRPr="007148BD">
        <w:rPr>
          <w:rFonts w:ascii="Arial" w:hAnsi="Arial" w:cs="Arial"/>
          <w:sz w:val="20"/>
        </w:rPr>
        <w:t>c) Đơn vị phải trình bày các thông tin sau trong phần thuyết minh báo cáo tài chính:</w:t>
      </w:r>
    </w:p>
    <w:p w:rsidR="002B6592" w:rsidRPr="007148BD" w:rsidRDefault="002B6592" w:rsidP="002B6592">
      <w:pPr>
        <w:spacing w:before="120"/>
        <w:rPr>
          <w:rFonts w:ascii="Arial" w:hAnsi="Arial" w:cs="Arial"/>
          <w:sz w:val="20"/>
        </w:rPr>
      </w:pPr>
      <w:r w:rsidRPr="007148BD">
        <w:rPr>
          <w:rFonts w:ascii="Arial" w:hAnsi="Arial" w:cs="Arial"/>
          <w:sz w:val="20"/>
        </w:rPr>
        <w:lastRenderedPageBreak/>
        <w:t>- Trụ sở và hình thức pháp lý của đơn vị;</w:t>
      </w:r>
    </w:p>
    <w:p w:rsidR="002B6592" w:rsidRPr="007148BD" w:rsidRDefault="002B6592" w:rsidP="002B6592">
      <w:pPr>
        <w:spacing w:before="120"/>
        <w:rPr>
          <w:rFonts w:ascii="Arial" w:hAnsi="Arial" w:cs="Arial"/>
          <w:sz w:val="20"/>
        </w:rPr>
      </w:pPr>
      <w:r w:rsidRPr="007148BD">
        <w:rPr>
          <w:rFonts w:ascii="Arial" w:hAnsi="Arial" w:cs="Arial"/>
          <w:sz w:val="20"/>
        </w:rPr>
        <w:t>- Tên của đơn vị cấp trên quản lý trực tiếp và đơn vị cấp 1 của đơn vị (nếu</w:t>
      </w:r>
      <w:r w:rsidRPr="007148BD">
        <w:rPr>
          <w:rFonts w:ascii="Arial" w:hAnsi="Arial" w:cs="Arial"/>
          <w:sz w:val="20"/>
          <w:lang w:val="en-US"/>
        </w:rPr>
        <w:t xml:space="preserve"> </w:t>
      </w:r>
      <w:r w:rsidRPr="007148BD">
        <w:rPr>
          <w:rFonts w:ascii="Arial" w:hAnsi="Arial" w:cs="Arial"/>
          <w:sz w:val="20"/>
        </w:rPr>
        <w:t>có);</w:t>
      </w:r>
    </w:p>
    <w:p w:rsidR="002B6592" w:rsidRPr="007148BD" w:rsidRDefault="002B6592" w:rsidP="002B6592">
      <w:pPr>
        <w:spacing w:before="120"/>
        <w:rPr>
          <w:rFonts w:ascii="Arial" w:hAnsi="Arial" w:cs="Arial"/>
          <w:sz w:val="20"/>
        </w:rPr>
      </w:pPr>
      <w:r w:rsidRPr="007148BD">
        <w:rPr>
          <w:rFonts w:ascii="Arial" w:hAnsi="Arial" w:cs="Arial"/>
          <w:sz w:val="20"/>
        </w:rPr>
        <w:t>- Mô tả về cơ chế tài chính, bản chất hoạt động của đơn vị và các lĩnh vực hoạt động chính; loại hình đơn vị như đơn vị hành chính, đơn vị sự nghiệp công tự bảo đảm chi thường xuyên và chi đầu tư, đơn vị sự nghiệp công tự bảo đảm chi thường xuyên, đơn vị sự nghiệp công tự bảo đ</w:t>
      </w:r>
      <w:r w:rsidRPr="007148BD">
        <w:rPr>
          <w:rFonts w:ascii="Arial" w:hAnsi="Arial" w:cs="Arial"/>
          <w:sz w:val="20"/>
          <w:lang w:val="en-US"/>
        </w:rPr>
        <w:t>ả</w:t>
      </w:r>
      <w:r w:rsidRPr="007148BD">
        <w:rPr>
          <w:rFonts w:ascii="Arial" w:hAnsi="Arial" w:cs="Arial"/>
          <w:sz w:val="20"/>
        </w:rPr>
        <w:t>m một ph</w:t>
      </w:r>
      <w:r w:rsidRPr="007148BD">
        <w:rPr>
          <w:rFonts w:ascii="Arial" w:hAnsi="Arial" w:cs="Arial"/>
          <w:sz w:val="20"/>
          <w:lang w:val="en-US"/>
        </w:rPr>
        <w:t>ầ</w:t>
      </w:r>
      <w:r w:rsidRPr="007148BD">
        <w:rPr>
          <w:rFonts w:ascii="Arial" w:hAnsi="Arial" w:cs="Arial"/>
          <w:sz w:val="20"/>
        </w:rPr>
        <w:t>n chi thường xuyên, đơn vị sự nghiệp công do Nhà nước bảo đảm chi thường xuyên,...</w:t>
      </w:r>
    </w:p>
    <w:p w:rsidR="002B6592" w:rsidRPr="007148BD" w:rsidRDefault="002B6592" w:rsidP="002B6592">
      <w:pPr>
        <w:spacing w:before="120"/>
        <w:rPr>
          <w:rFonts w:ascii="Arial" w:hAnsi="Arial" w:cs="Arial"/>
          <w:sz w:val="20"/>
        </w:rPr>
      </w:pPr>
      <w:r w:rsidRPr="007148BD">
        <w:rPr>
          <w:rFonts w:ascii="Arial" w:hAnsi="Arial" w:cs="Arial"/>
          <w:sz w:val="20"/>
        </w:rPr>
        <w:t>- Quyết định giao tự chủ tài chính và chức năng, nhiệm vụ ch</w:t>
      </w:r>
      <w:r w:rsidRPr="007148BD">
        <w:rPr>
          <w:rFonts w:ascii="Arial" w:hAnsi="Arial" w:cs="Arial"/>
          <w:sz w:val="20"/>
          <w:lang w:val="en-US"/>
        </w:rPr>
        <w:t>í</w:t>
      </w:r>
      <w:r w:rsidRPr="007148BD">
        <w:rPr>
          <w:rFonts w:ascii="Arial" w:hAnsi="Arial" w:cs="Arial"/>
          <w:sz w:val="20"/>
        </w:rPr>
        <w:t>nh của đ</w:t>
      </w:r>
      <w:r w:rsidRPr="007148BD">
        <w:rPr>
          <w:rFonts w:ascii="Arial" w:hAnsi="Arial" w:cs="Arial"/>
          <w:sz w:val="20"/>
          <w:lang w:val="en-US"/>
        </w:rPr>
        <w:t>ơn vị;</w:t>
      </w:r>
    </w:p>
    <w:p w:rsidR="002B6592" w:rsidRPr="007148BD" w:rsidRDefault="002B6592" w:rsidP="002B6592">
      <w:pPr>
        <w:spacing w:before="120"/>
        <w:rPr>
          <w:rFonts w:ascii="Arial" w:hAnsi="Arial" w:cs="Arial"/>
          <w:sz w:val="20"/>
          <w:lang w:val="en-US"/>
        </w:rPr>
      </w:pPr>
      <w:r w:rsidRPr="007148BD">
        <w:rPr>
          <w:rFonts w:ascii="Arial" w:hAnsi="Arial" w:cs="Arial"/>
          <w:sz w:val="20"/>
        </w:rPr>
        <w:t>- Thời hạn hoạt động nếu đơn vị hoạt động có th</w:t>
      </w:r>
      <w:r w:rsidRPr="007148BD">
        <w:rPr>
          <w:rFonts w:ascii="Arial" w:hAnsi="Arial" w:cs="Arial"/>
          <w:sz w:val="20"/>
          <w:lang w:val="en-US"/>
        </w:rPr>
        <w:t>ời</w:t>
      </w:r>
      <w:r w:rsidRPr="007148BD">
        <w:rPr>
          <w:rFonts w:ascii="Arial" w:hAnsi="Arial" w:cs="Arial"/>
          <w:sz w:val="20"/>
        </w:rPr>
        <w:t xml:space="preserve"> hạn.</w:t>
      </w:r>
    </w:p>
    <w:p w:rsidR="002B6592" w:rsidRPr="007148BD" w:rsidRDefault="002B6592" w:rsidP="002B6592">
      <w:pPr>
        <w:spacing w:before="120"/>
        <w:rPr>
          <w:rFonts w:ascii="Arial" w:hAnsi="Arial" w:cs="Arial"/>
          <w:sz w:val="20"/>
          <w:lang w:val="en-US"/>
        </w:rPr>
      </w:pPr>
    </w:p>
    <w:p w:rsidR="002B6592" w:rsidRPr="007148BD" w:rsidRDefault="002B6592" w:rsidP="002B6592">
      <w:pPr>
        <w:spacing w:before="120"/>
        <w:rPr>
          <w:rFonts w:ascii="Arial" w:hAnsi="Arial" w:cs="Arial"/>
          <w:sz w:val="20"/>
          <w:lang w:val="en-US"/>
        </w:rPr>
        <w:sectPr w:rsidR="002B6592" w:rsidRPr="007148BD" w:rsidSect="000C3977">
          <w:pgSz w:w="12240" w:h="15840"/>
          <w:pgMar w:top="1440" w:right="1800" w:bottom="1440" w:left="1800" w:header="0" w:footer="0" w:gutter="0"/>
          <w:cols w:space="720"/>
          <w:noEndnote/>
          <w:docGrid w:linePitch="360"/>
        </w:sectPr>
      </w:pPr>
    </w:p>
    <w:p w:rsidR="002B6592" w:rsidRPr="007148BD" w:rsidRDefault="002B6592" w:rsidP="002B6592">
      <w:pPr>
        <w:spacing w:before="120"/>
        <w:rPr>
          <w:rFonts w:ascii="Arial" w:hAnsi="Arial" w:cs="Arial"/>
          <w:b/>
          <w:sz w:val="20"/>
        </w:rPr>
      </w:pPr>
      <w:r w:rsidRPr="007148BD">
        <w:rPr>
          <w:rFonts w:ascii="Arial" w:hAnsi="Arial" w:cs="Arial"/>
          <w:b/>
          <w:sz w:val="20"/>
        </w:rPr>
        <w:lastRenderedPageBreak/>
        <w:t>4</w:t>
      </w:r>
      <w:r w:rsidRPr="007148BD">
        <w:rPr>
          <w:rFonts w:ascii="Arial" w:hAnsi="Arial" w:cs="Arial"/>
          <w:b/>
          <w:sz w:val="20"/>
          <w:lang w:val="en-US"/>
        </w:rPr>
        <w:t>.</w:t>
      </w:r>
      <w:r w:rsidRPr="007148BD">
        <w:rPr>
          <w:rFonts w:ascii="Arial" w:hAnsi="Arial" w:cs="Arial"/>
          <w:b/>
          <w:sz w:val="20"/>
        </w:rPr>
        <w:t xml:space="preserve"> Phương pháp lập các ch</w:t>
      </w:r>
      <w:r w:rsidRPr="007148BD">
        <w:rPr>
          <w:rFonts w:ascii="Arial" w:hAnsi="Arial" w:cs="Arial"/>
          <w:b/>
          <w:sz w:val="20"/>
          <w:lang w:val="en-US"/>
        </w:rPr>
        <w:t>ỉ</w:t>
      </w:r>
      <w:r w:rsidRPr="007148BD">
        <w:rPr>
          <w:rFonts w:ascii="Arial" w:hAnsi="Arial" w:cs="Arial"/>
          <w:b/>
          <w:sz w:val="20"/>
        </w:rPr>
        <w:t xml:space="preserve"> tiêu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4"/>
        <w:gridCol w:w="3226"/>
        <w:gridCol w:w="9104"/>
      </w:tblGrid>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STT</w:t>
            </w:r>
          </w:p>
        </w:tc>
        <w:tc>
          <w:tcPr>
            <w:tcW w:w="1245"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Chỉ tiêu</w:t>
            </w:r>
          </w:p>
        </w:tc>
        <w:tc>
          <w:tcPr>
            <w:tcW w:w="3514"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Phương pháp lập chỉ t</w:t>
            </w:r>
            <w:r w:rsidRPr="007148BD">
              <w:rPr>
                <w:rFonts w:ascii="Arial" w:hAnsi="Arial" w:cs="Arial"/>
                <w:b/>
                <w:sz w:val="20"/>
                <w:lang w:val="en-US"/>
              </w:rPr>
              <w:t>i</w:t>
            </w:r>
            <w:r w:rsidRPr="007148BD">
              <w:rPr>
                <w:rFonts w:ascii="Arial" w:hAnsi="Arial" w:cs="Arial"/>
                <w:b/>
                <w:sz w:val="20"/>
              </w:rPr>
              <w:t>êu</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A</w:t>
            </w:r>
          </w:p>
        </w:tc>
        <w:tc>
          <w:tcPr>
            <w:tcW w:w="1245" w:type="pct"/>
            <w:shd w:val="clear" w:color="auto" w:fill="auto"/>
          </w:tcPr>
          <w:p w:rsidR="002B6592" w:rsidRPr="007148BD" w:rsidRDefault="002B6592" w:rsidP="00430DC2">
            <w:pPr>
              <w:spacing w:before="120"/>
              <w:jc w:val="center"/>
              <w:rPr>
                <w:rFonts w:ascii="Arial" w:hAnsi="Arial" w:cs="Arial"/>
                <w:sz w:val="20"/>
              </w:rPr>
            </w:pPr>
            <w:r w:rsidRPr="007148BD">
              <w:rPr>
                <w:rFonts w:ascii="Arial" w:hAnsi="Arial" w:cs="Arial"/>
                <w:sz w:val="20"/>
              </w:rPr>
              <w:t>B</w:t>
            </w:r>
          </w:p>
        </w:tc>
        <w:tc>
          <w:tcPr>
            <w:tcW w:w="3514" w:type="pct"/>
            <w:shd w:val="clear" w:color="auto" w:fill="auto"/>
          </w:tcPr>
          <w:p w:rsidR="002B6592" w:rsidRPr="007148BD" w:rsidRDefault="002B6592" w:rsidP="00430DC2">
            <w:pPr>
              <w:spacing w:before="120"/>
              <w:jc w:val="center"/>
              <w:rPr>
                <w:rFonts w:ascii="Arial" w:hAnsi="Arial" w:cs="Arial"/>
                <w:sz w:val="20"/>
                <w:lang w:val="en-US"/>
              </w:rPr>
            </w:pPr>
            <w:r w:rsidRPr="007148BD">
              <w:rPr>
                <w:rFonts w:ascii="Arial" w:hAnsi="Arial" w:cs="Arial"/>
                <w:sz w:val="20"/>
                <w:lang w:val="en-US"/>
              </w:rPr>
              <w:t>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I</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Thông tin khái quát</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Đơn vị phải mô tả các thông tin chi tiết về đơn vị mình (đơn vị lập báo cáo) như tên đơn vị, quyết định thành lập, tên cơ quan cấp trên trực tiếp (nếu có),...</w:t>
            </w:r>
          </w:p>
          <w:p w:rsidR="002B6592" w:rsidRPr="007148BD" w:rsidRDefault="002B6592" w:rsidP="00430DC2">
            <w:pPr>
              <w:spacing w:before="120"/>
              <w:rPr>
                <w:rFonts w:ascii="Arial" w:hAnsi="Arial" w:cs="Arial"/>
                <w:sz w:val="20"/>
              </w:rPr>
            </w:pPr>
            <w:r w:rsidRPr="007148BD">
              <w:rPr>
                <w:rFonts w:ascii="Arial" w:hAnsi="Arial" w:cs="Arial"/>
                <w:sz w:val="20"/>
                <w:lang w:val="en-US"/>
              </w:rPr>
              <w:t>V</w:t>
            </w:r>
            <w:r w:rsidRPr="007148BD">
              <w:rPr>
                <w:rFonts w:ascii="Arial" w:hAnsi="Arial" w:cs="Arial"/>
                <w:sz w:val="20"/>
              </w:rPr>
              <w:t>ề cơ chế tài chính đơn vị đang áp dụng: Căn cứ vào văn bản của cơ quan có thẩm quyền về giao tự chủ tài chính cho đơn vị, ghi rõ số, ngày của quyết định giao tự chủ, đơn vị ra quyết định, loại hình đơn vị và cơ chế t</w:t>
            </w:r>
            <w:r w:rsidRPr="007148BD">
              <w:rPr>
                <w:rFonts w:ascii="Arial" w:hAnsi="Arial" w:cs="Arial"/>
                <w:sz w:val="20"/>
                <w:lang w:val="en-US"/>
              </w:rPr>
              <w:t>à</w:t>
            </w:r>
            <w:r w:rsidRPr="007148BD">
              <w:rPr>
                <w:rFonts w:ascii="Arial" w:hAnsi="Arial" w:cs="Arial"/>
                <w:sz w:val="20"/>
              </w:rPr>
              <w:t>i chính đơn vị đang áp dụng, bao gồm các lựa chọn như:</w:t>
            </w:r>
          </w:p>
          <w:p w:rsidR="002B6592" w:rsidRPr="007148BD" w:rsidRDefault="002B6592" w:rsidP="00430DC2">
            <w:pPr>
              <w:spacing w:before="120"/>
              <w:rPr>
                <w:rFonts w:ascii="Arial" w:hAnsi="Arial" w:cs="Arial"/>
                <w:sz w:val="20"/>
              </w:rPr>
            </w:pPr>
            <w:r w:rsidRPr="007148BD">
              <w:rPr>
                <w:rFonts w:ascii="Arial" w:hAnsi="Arial" w:cs="Arial"/>
                <w:sz w:val="20"/>
              </w:rPr>
              <w:t>- Cơ quan nhà nước;</w:t>
            </w:r>
          </w:p>
          <w:p w:rsidR="002B6592" w:rsidRPr="007148BD" w:rsidRDefault="002B6592" w:rsidP="00430DC2">
            <w:pPr>
              <w:spacing w:before="120"/>
              <w:rPr>
                <w:rFonts w:ascii="Arial" w:hAnsi="Arial" w:cs="Arial"/>
                <w:sz w:val="20"/>
              </w:rPr>
            </w:pPr>
            <w:r w:rsidRPr="007148BD">
              <w:rPr>
                <w:rFonts w:ascii="Arial" w:hAnsi="Arial" w:cs="Arial"/>
                <w:sz w:val="20"/>
              </w:rPr>
              <w:t>- Đơn vị sự nghiệp công lập (ghi rõ đơn vị thuộc loại hình y tế, giáo dục, sự nghiệp kinh tế khác,...); cơ chế tự chủ tài chính đơn vị đang áp dụng (tự đảm bảo chi thường xuyên v</w:t>
            </w:r>
            <w:r w:rsidRPr="007148BD">
              <w:rPr>
                <w:rFonts w:ascii="Arial" w:hAnsi="Arial" w:cs="Arial"/>
                <w:sz w:val="20"/>
                <w:lang w:val="en-US"/>
              </w:rPr>
              <w:t>à</w:t>
            </w:r>
            <w:r w:rsidRPr="007148BD">
              <w:rPr>
                <w:rFonts w:ascii="Arial" w:hAnsi="Arial" w:cs="Arial"/>
                <w:sz w:val="20"/>
              </w:rPr>
              <w:t xml:space="preserve"> chi đầu tư; tự đảm bảo chi thường xuyên; tự đảm bảo một phần chi thư</w:t>
            </w:r>
            <w:r w:rsidRPr="007148BD">
              <w:rPr>
                <w:rFonts w:ascii="Arial" w:hAnsi="Arial" w:cs="Arial"/>
                <w:sz w:val="20"/>
                <w:lang w:val="en-US"/>
              </w:rPr>
              <w:t>ờ</w:t>
            </w:r>
            <w:r w:rsidRPr="007148BD">
              <w:rPr>
                <w:rFonts w:ascii="Arial" w:hAnsi="Arial" w:cs="Arial"/>
                <w:sz w:val="20"/>
              </w:rPr>
              <w:t>ng xuyên; do Nhà nước đảm bảo chi thường xuyên);</w:t>
            </w:r>
          </w:p>
          <w:p w:rsidR="002B6592" w:rsidRPr="007148BD" w:rsidRDefault="002B6592" w:rsidP="00430DC2">
            <w:pPr>
              <w:spacing w:before="120"/>
              <w:rPr>
                <w:rFonts w:ascii="Arial" w:hAnsi="Arial" w:cs="Arial"/>
                <w:sz w:val="20"/>
              </w:rPr>
            </w:pPr>
            <w:r w:rsidRPr="007148BD">
              <w:rPr>
                <w:rFonts w:ascii="Arial" w:hAnsi="Arial" w:cs="Arial"/>
                <w:sz w:val="20"/>
              </w:rPr>
              <w:t xml:space="preserve">- Đơn vị khác (ghi rõ là cơ quan Đảng, </w:t>
            </w:r>
            <w:r w:rsidRPr="007148BD">
              <w:rPr>
                <w:rFonts w:ascii="Arial" w:hAnsi="Arial" w:cs="Arial"/>
                <w:sz w:val="20"/>
                <w:lang w:val="en-US"/>
              </w:rPr>
              <w:t>đ</w:t>
            </w:r>
            <w:r w:rsidRPr="007148BD">
              <w:rPr>
                <w:rFonts w:ascii="Arial" w:hAnsi="Arial" w:cs="Arial"/>
                <w:sz w:val="20"/>
              </w:rPr>
              <w:t>oàn thể, Quỹ tài chính nhà nước ngoài ngân s</w:t>
            </w:r>
            <w:r w:rsidRPr="007148BD">
              <w:rPr>
                <w:rFonts w:ascii="Arial" w:hAnsi="Arial" w:cs="Arial"/>
                <w:sz w:val="20"/>
                <w:lang w:val="en-US"/>
              </w:rPr>
              <w:t>á</w:t>
            </w:r>
            <w:r w:rsidRPr="007148BD">
              <w:rPr>
                <w:rFonts w:ascii="Arial" w:hAnsi="Arial" w:cs="Arial"/>
                <w:sz w:val="20"/>
              </w:rPr>
              <w:t>ch,...)</w:t>
            </w:r>
          </w:p>
          <w:p w:rsidR="002B6592" w:rsidRPr="007148BD" w:rsidRDefault="002B6592" w:rsidP="00430DC2">
            <w:pPr>
              <w:spacing w:before="120"/>
              <w:rPr>
                <w:rFonts w:ascii="Arial" w:hAnsi="Arial" w:cs="Arial"/>
                <w:sz w:val="20"/>
              </w:rPr>
            </w:pPr>
            <w:r w:rsidRPr="007148BD">
              <w:rPr>
                <w:rFonts w:ascii="Arial" w:hAnsi="Arial" w:cs="Arial"/>
                <w:sz w:val="20"/>
              </w:rPr>
              <w:t>Ngoài ra còn phải trình bày tóm tắt các chức năng, nhiệm vụ chính của đơn vị đang thực hiện.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II</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Cơ sở lập báo cáo tài chính</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Đơn vị trình bày tóm t</w:t>
            </w:r>
            <w:r w:rsidRPr="007148BD">
              <w:rPr>
                <w:rFonts w:ascii="Arial" w:hAnsi="Arial" w:cs="Arial"/>
                <w:sz w:val="20"/>
                <w:lang w:val="en-US"/>
              </w:rPr>
              <w:t>ắt</w:t>
            </w:r>
            <w:r w:rsidRPr="007148BD">
              <w:rPr>
                <w:rFonts w:ascii="Arial" w:hAnsi="Arial" w:cs="Arial"/>
                <w:sz w:val="20"/>
              </w:rPr>
              <w:t xml:space="preserve"> một số các cơ sở chính để lập báo cáo tài chính, bao gồm chế độ kế toán đang thực hiện, đồng tiền hạch toán, chính sách kế toán áp dụng, ngày báo cáo tài chính được thủ trưởng đơn vị ký duyệt để phát hành,...</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III</w:t>
            </w:r>
          </w:p>
        </w:tc>
        <w:tc>
          <w:tcPr>
            <w:tcW w:w="4759" w:type="pct"/>
            <w:gridSpan w:val="2"/>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Thông tin bổ sung cho các khoản mục trình bày trong Báo cáo tình hình tài chính</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 xml:space="preserve">Thuyết minh chi tiết số </w:t>
            </w:r>
            <w:r w:rsidRPr="007148BD">
              <w:rPr>
                <w:rFonts w:ascii="Arial" w:hAnsi="Arial" w:cs="Arial"/>
                <w:b/>
                <w:sz w:val="20"/>
                <w:lang w:val="en-US"/>
              </w:rPr>
              <w:t>dư</w:t>
            </w:r>
            <w:r w:rsidRPr="007148BD">
              <w:rPr>
                <w:rFonts w:ascii="Arial" w:hAnsi="Arial" w:cs="Arial"/>
                <w:b/>
                <w:sz w:val="20"/>
              </w:rPr>
              <w:t xml:space="preserve"> tiền và tương đương tiền</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số dư tiền và tương đương tiền đã trình bày trên báo cáo tình hình tài chính cùng kỳ của đơn vị, bao gồm: Tiền mặt, tiền gửi kho bạc nhà nước, tiền gửi ngân hàng, tiền đang chuyển, các khoản tương </w:t>
            </w:r>
            <w:r w:rsidRPr="007148BD">
              <w:rPr>
                <w:rFonts w:ascii="Arial" w:hAnsi="Arial" w:cs="Arial"/>
                <w:sz w:val="20"/>
                <w:lang w:val="en-US"/>
              </w:rPr>
              <w:t>đ</w:t>
            </w:r>
            <w:r w:rsidRPr="007148BD">
              <w:rPr>
                <w:rFonts w:ascii="Arial" w:hAnsi="Arial" w:cs="Arial"/>
                <w:sz w:val="20"/>
              </w:rPr>
              <w:t>ương tiền (các khoản đầu tư tài chính có kỳ hạn không quá 3 tháng kể từ ngày đầu tư) theo từng tài kho</w:t>
            </w:r>
            <w:r w:rsidRPr="007148BD">
              <w:rPr>
                <w:rFonts w:ascii="Arial" w:hAnsi="Arial" w:cs="Arial"/>
                <w:sz w:val="20"/>
                <w:lang w:val="en-US"/>
              </w:rPr>
              <w:t>ả</w:t>
            </w:r>
            <w:r w:rsidRPr="007148BD">
              <w:rPr>
                <w:rFonts w:ascii="Arial" w:hAnsi="Arial" w:cs="Arial"/>
                <w:sz w:val="20"/>
              </w:rPr>
              <w:t>n tiền gửi (</w:t>
            </w:r>
            <w:r w:rsidRPr="007148BD">
              <w:rPr>
                <w:rFonts w:ascii="Arial" w:hAnsi="Arial" w:cs="Arial"/>
                <w:sz w:val="20"/>
                <w:lang w:val="en-US"/>
              </w:rPr>
              <w:t>đ</w:t>
            </w:r>
            <w:r w:rsidRPr="007148BD">
              <w:rPr>
                <w:rFonts w:ascii="Arial" w:hAnsi="Arial" w:cs="Arial"/>
                <w:sz w:val="20"/>
              </w:rPr>
              <w:t>ối với tiền gửi Ngân hàng, Kho bạc), theo từng loại ngoại t</w:t>
            </w:r>
            <w:r w:rsidRPr="007148BD">
              <w:rPr>
                <w:rFonts w:ascii="Arial" w:hAnsi="Arial" w:cs="Arial"/>
                <w:sz w:val="20"/>
                <w:lang w:val="en-US"/>
              </w:rPr>
              <w:t>ệ</w:t>
            </w:r>
            <w:r w:rsidRPr="007148BD">
              <w:rPr>
                <w:rFonts w:ascii="Arial" w:hAnsi="Arial" w:cs="Arial"/>
                <w:sz w:val="20"/>
              </w:rPr>
              <w:t xml:space="preserve"> nắm giữ (bao gồm số nguyên tệ, tỷ giá quy đ</w:t>
            </w:r>
            <w:r w:rsidRPr="007148BD">
              <w:rPr>
                <w:rFonts w:ascii="Arial" w:hAnsi="Arial" w:cs="Arial"/>
                <w:sz w:val="20"/>
                <w:lang w:val="en-US"/>
              </w:rPr>
              <w:t>ổ</w:t>
            </w:r>
            <w:r w:rsidRPr="007148BD">
              <w:rPr>
                <w:rFonts w:ascii="Arial" w:hAnsi="Arial" w:cs="Arial"/>
                <w:sz w:val="20"/>
              </w:rPr>
              <w:t>i, số quy đ</w:t>
            </w:r>
            <w:r w:rsidRPr="007148BD">
              <w:rPr>
                <w:rFonts w:ascii="Arial" w:hAnsi="Arial" w:cs="Arial"/>
                <w:sz w:val="20"/>
                <w:lang w:val="en-US"/>
              </w:rPr>
              <w:t>ổ</w:t>
            </w:r>
            <w:r w:rsidRPr="007148BD">
              <w:rPr>
                <w:rFonts w:ascii="Arial" w:hAnsi="Arial" w:cs="Arial"/>
                <w:sz w:val="20"/>
              </w:rPr>
              <w:t>i ra đồng Việt Nam),...</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đầu tư tài chính</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dư đầu tư tài chính đã tr</w:t>
            </w:r>
            <w:r w:rsidRPr="007148BD">
              <w:rPr>
                <w:rFonts w:ascii="Arial" w:hAnsi="Arial" w:cs="Arial"/>
                <w:sz w:val="20"/>
                <w:lang w:val="en-US"/>
              </w:rPr>
              <w:t>ì</w:t>
            </w:r>
            <w:r w:rsidRPr="007148BD">
              <w:rPr>
                <w:rFonts w:ascii="Arial" w:hAnsi="Arial" w:cs="Arial"/>
                <w:sz w:val="20"/>
              </w:rPr>
              <w:t>nh bày trên báo cáo tình h</w:t>
            </w:r>
            <w:r w:rsidRPr="007148BD">
              <w:rPr>
                <w:rFonts w:ascii="Arial" w:hAnsi="Arial" w:cs="Arial"/>
                <w:sz w:val="20"/>
                <w:lang w:val="en-US"/>
              </w:rPr>
              <w:t>ì</w:t>
            </w:r>
            <w:r w:rsidRPr="007148BD">
              <w:rPr>
                <w:rFonts w:ascii="Arial" w:hAnsi="Arial" w:cs="Arial"/>
                <w:sz w:val="20"/>
              </w:rPr>
              <w:t xml:space="preserve">nh tài chính cùng kỳ (không bao gồm các khoản tương đương tiền </w:t>
            </w:r>
            <w:r w:rsidRPr="007148BD">
              <w:rPr>
                <w:rFonts w:ascii="Arial" w:hAnsi="Arial" w:cs="Arial"/>
                <w:sz w:val="20"/>
                <w:lang w:val="en-US"/>
              </w:rPr>
              <w:t>đ</w:t>
            </w:r>
            <w:r w:rsidRPr="007148BD">
              <w:rPr>
                <w:rFonts w:ascii="Arial" w:hAnsi="Arial" w:cs="Arial"/>
                <w:sz w:val="20"/>
              </w:rPr>
              <w:t>ã trình bày ở chỉ tiêu Tiền và tương đương tiền), đơn vị phải thuyết minh chi tiết gồm đầu tư tài chính ngắn hạn, đ</w:t>
            </w:r>
            <w:r w:rsidRPr="007148BD">
              <w:rPr>
                <w:rFonts w:ascii="Arial" w:hAnsi="Arial" w:cs="Arial"/>
                <w:sz w:val="20"/>
                <w:lang w:val="en-US"/>
              </w:rPr>
              <w:t>ầ</w:t>
            </w:r>
            <w:r w:rsidRPr="007148BD">
              <w:rPr>
                <w:rFonts w:ascii="Arial" w:hAnsi="Arial" w:cs="Arial"/>
                <w:sz w:val="20"/>
              </w:rPr>
              <w:t xml:space="preserve">u tư tài chính dài hạn, trong </w:t>
            </w:r>
            <w:r w:rsidRPr="007148BD">
              <w:rPr>
                <w:rFonts w:ascii="Arial" w:hAnsi="Arial" w:cs="Arial"/>
                <w:sz w:val="20"/>
                <w:lang w:val="en-US"/>
              </w:rPr>
              <w:t>đ</w:t>
            </w:r>
            <w:r w:rsidRPr="007148BD">
              <w:rPr>
                <w:rFonts w:ascii="Arial" w:hAnsi="Arial" w:cs="Arial"/>
                <w:sz w:val="20"/>
              </w:rPr>
              <w:t>ó phải chi tiết riêng cho từng mục:</w:t>
            </w:r>
          </w:p>
          <w:p w:rsidR="002B6592" w:rsidRPr="007148BD" w:rsidRDefault="002B6592" w:rsidP="00430DC2">
            <w:pPr>
              <w:spacing w:before="120"/>
              <w:rPr>
                <w:rFonts w:ascii="Arial" w:hAnsi="Arial" w:cs="Arial"/>
                <w:sz w:val="20"/>
              </w:rPr>
            </w:pPr>
            <w:r w:rsidRPr="007148BD">
              <w:rPr>
                <w:rFonts w:ascii="Arial" w:hAnsi="Arial" w:cs="Arial"/>
                <w:sz w:val="20"/>
              </w:rPr>
              <w:t>- Các khoản đầu tư nắm giữ đến ngày đáo hạn (chi tiết tiền gửi có kỳ hạn, trái phiếu,...),</w:t>
            </w:r>
          </w:p>
          <w:p w:rsidR="002B6592" w:rsidRPr="007148BD" w:rsidRDefault="002B6592" w:rsidP="00430DC2">
            <w:pPr>
              <w:spacing w:before="120"/>
              <w:rPr>
                <w:rFonts w:ascii="Arial" w:hAnsi="Arial" w:cs="Arial"/>
                <w:sz w:val="20"/>
                <w:lang w:val="en-US"/>
              </w:rPr>
            </w:pPr>
            <w:r w:rsidRPr="007148BD">
              <w:rPr>
                <w:rFonts w:ascii="Arial" w:hAnsi="Arial" w:cs="Arial"/>
                <w:sz w:val="20"/>
              </w:rPr>
              <w:t xml:space="preserve">- Đầu tư góp vốn vào đơn vị khác (chi tiết đầu tư góp vốn theo hình thức liên doanh, liên kết hình </w:t>
            </w:r>
            <w:r w:rsidRPr="007148BD">
              <w:rPr>
                <w:rFonts w:ascii="Arial" w:hAnsi="Arial" w:cs="Arial"/>
                <w:sz w:val="20"/>
              </w:rPr>
              <w:lastRenderedPageBreak/>
              <w:t>thành</w:t>
            </w:r>
            <w:r w:rsidRPr="007148BD">
              <w:rPr>
                <w:rFonts w:ascii="Arial" w:hAnsi="Arial" w:cs="Arial"/>
                <w:sz w:val="20"/>
                <w:lang w:val="en-US"/>
              </w:rPr>
              <w:t xml:space="preserve"> </w:t>
            </w:r>
            <w:r w:rsidRPr="007148BD">
              <w:rPr>
                <w:rFonts w:ascii="Arial" w:hAnsi="Arial" w:cs="Arial"/>
                <w:sz w:val="20"/>
              </w:rPr>
              <w:t>pháp nhân mới, đ</w:t>
            </w:r>
            <w:r w:rsidRPr="007148BD">
              <w:rPr>
                <w:rFonts w:ascii="Arial" w:hAnsi="Arial" w:cs="Arial"/>
                <w:sz w:val="20"/>
                <w:lang w:val="en-US"/>
              </w:rPr>
              <w:t>ầ</w:t>
            </w:r>
            <w:r w:rsidRPr="007148BD">
              <w:rPr>
                <w:rFonts w:ascii="Arial" w:hAnsi="Arial" w:cs="Arial"/>
                <w:sz w:val="20"/>
              </w:rPr>
              <w:t>u tư góp vốn khác,...),</w:t>
            </w:r>
          </w:p>
          <w:p w:rsidR="002B6592" w:rsidRPr="007148BD" w:rsidRDefault="002B6592" w:rsidP="00430DC2">
            <w:pPr>
              <w:spacing w:before="120"/>
              <w:rPr>
                <w:rFonts w:ascii="Arial" w:hAnsi="Arial" w:cs="Arial"/>
                <w:sz w:val="20"/>
                <w:lang w:val="en-US"/>
              </w:rPr>
            </w:pPr>
            <w:r w:rsidRPr="007148BD">
              <w:rPr>
                <w:rFonts w:ascii="Arial" w:hAnsi="Arial" w:cs="Arial"/>
                <w:sz w:val="20"/>
              </w:rPr>
              <w:t>- Đầu tư tài chính khác.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3</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các hoạt động liên doanh, liên kết không hình thành pháp nhân mới</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Đơn vị phải thuyết minh chi tiết tình hình các hoạt động liên doanh, liên kết không hình thành pháp nhân mới của đơn vị tại ngày khoá s</w:t>
            </w:r>
            <w:r w:rsidRPr="007148BD">
              <w:rPr>
                <w:rFonts w:ascii="Arial" w:hAnsi="Arial" w:cs="Arial"/>
                <w:sz w:val="20"/>
                <w:lang w:val="en-US"/>
              </w:rPr>
              <w:t>ổ</w:t>
            </w:r>
            <w:r w:rsidRPr="007148BD">
              <w:rPr>
                <w:rFonts w:ascii="Arial" w:hAnsi="Arial" w:cs="Arial"/>
                <w:sz w:val="20"/>
              </w:rPr>
              <w:t xml:space="preserve"> kế toán lập báo cáo tài chính m</w:t>
            </w:r>
            <w:r w:rsidRPr="007148BD">
              <w:rPr>
                <w:rFonts w:ascii="Arial" w:hAnsi="Arial" w:cs="Arial"/>
                <w:sz w:val="20"/>
                <w:lang w:val="en-US"/>
              </w:rPr>
              <w:t xml:space="preserve">à số </w:t>
            </w:r>
            <w:r w:rsidRPr="007148BD">
              <w:rPr>
                <w:rFonts w:ascii="Arial" w:hAnsi="Arial" w:cs="Arial"/>
                <w:sz w:val="20"/>
              </w:rPr>
              <w:t>li</w:t>
            </w:r>
            <w:r w:rsidRPr="007148BD">
              <w:rPr>
                <w:rFonts w:ascii="Arial" w:hAnsi="Arial" w:cs="Arial"/>
                <w:sz w:val="20"/>
                <w:lang w:val="en-US"/>
              </w:rPr>
              <w:t>ệ</w:t>
            </w:r>
            <w:r w:rsidRPr="007148BD">
              <w:rPr>
                <w:rFonts w:ascii="Arial" w:hAnsi="Arial" w:cs="Arial"/>
                <w:sz w:val="20"/>
              </w:rPr>
              <w:t>u đã được trình bày trên các ch</w:t>
            </w:r>
            <w:r w:rsidRPr="007148BD">
              <w:rPr>
                <w:rFonts w:ascii="Arial" w:hAnsi="Arial" w:cs="Arial"/>
                <w:sz w:val="20"/>
                <w:lang w:val="en-US"/>
              </w:rPr>
              <w:t>ỉ</w:t>
            </w:r>
            <w:r w:rsidRPr="007148BD">
              <w:rPr>
                <w:rFonts w:ascii="Arial" w:hAnsi="Arial" w:cs="Arial"/>
                <w:sz w:val="20"/>
              </w:rPr>
              <w:t xml:space="preserve"> tiêu có liên quan của báo cáo tình hình tài chính cùng kỳ, bao gồm:</w:t>
            </w:r>
          </w:p>
          <w:p w:rsidR="002B6592" w:rsidRPr="007148BD" w:rsidRDefault="002B6592" w:rsidP="00430DC2">
            <w:pPr>
              <w:spacing w:before="120"/>
              <w:rPr>
                <w:rFonts w:ascii="Arial" w:hAnsi="Arial" w:cs="Arial"/>
                <w:sz w:val="20"/>
              </w:rPr>
            </w:pPr>
            <w:r w:rsidRPr="007148BD">
              <w:rPr>
                <w:rFonts w:ascii="Arial" w:hAnsi="Arial" w:cs="Arial"/>
                <w:sz w:val="20"/>
              </w:rPr>
              <w:t>- Liên doanh, liên kết đồng kiểm soát tài s</w:t>
            </w:r>
            <w:r w:rsidRPr="007148BD">
              <w:rPr>
                <w:rFonts w:ascii="Arial" w:hAnsi="Arial" w:cs="Arial"/>
                <w:sz w:val="20"/>
                <w:lang w:val="en-US"/>
              </w:rPr>
              <w:t>ả</w:t>
            </w:r>
            <w:r w:rsidRPr="007148BD">
              <w:rPr>
                <w:rFonts w:ascii="Arial" w:hAnsi="Arial" w:cs="Arial"/>
                <w:sz w:val="20"/>
              </w:rPr>
              <w:t xml:space="preserve">n, chi tiết theo từng bên liên doanh, liên kết, trong đó tóm tắt thỏa thuận, hình thức và tỷ lệ phân phối lợi nhuận, giá trị TSCĐ trong liên doanh, liên kết; doanh thu, chi phí, lợi nhuận trong năm. Trường hợp đang trong quá trình hình thành TSCĐ đồng kiểm soát thì phải thuyết minh rõ các khoản tiền, vật tư, hàng hóa, TSCĐ </w:t>
            </w:r>
            <w:r w:rsidRPr="007148BD">
              <w:rPr>
                <w:rFonts w:ascii="Arial" w:hAnsi="Arial" w:cs="Arial"/>
                <w:sz w:val="20"/>
                <w:lang w:val="en-US"/>
              </w:rPr>
              <w:t>đ</w:t>
            </w:r>
            <w:r w:rsidRPr="007148BD">
              <w:rPr>
                <w:rFonts w:ascii="Arial" w:hAnsi="Arial" w:cs="Arial"/>
                <w:sz w:val="20"/>
              </w:rPr>
              <w:t xml:space="preserve">ã mang đi/nhận góp vốn, thời hạn hình thành TSCĐ </w:t>
            </w:r>
            <w:r w:rsidRPr="007148BD">
              <w:rPr>
                <w:rFonts w:ascii="Arial" w:hAnsi="Arial" w:cs="Arial"/>
                <w:sz w:val="20"/>
                <w:lang w:val="en-US"/>
              </w:rPr>
              <w:t>đ</w:t>
            </w:r>
            <w:r w:rsidRPr="007148BD">
              <w:rPr>
                <w:rFonts w:ascii="Arial" w:hAnsi="Arial" w:cs="Arial"/>
                <w:sz w:val="20"/>
              </w:rPr>
              <w:t>ồng kiểm soát,...</w:t>
            </w:r>
          </w:p>
          <w:p w:rsidR="002B6592" w:rsidRPr="007148BD" w:rsidRDefault="002B6592" w:rsidP="00430DC2">
            <w:pPr>
              <w:spacing w:before="120"/>
              <w:rPr>
                <w:rFonts w:ascii="Arial" w:hAnsi="Arial" w:cs="Arial"/>
                <w:sz w:val="20"/>
              </w:rPr>
            </w:pPr>
            <w:r w:rsidRPr="007148BD">
              <w:rPr>
                <w:rFonts w:ascii="Arial" w:hAnsi="Arial" w:cs="Arial"/>
                <w:sz w:val="20"/>
              </w:rPr>
              <w:t>- Liên doanh, liên kết đồng kiểm soát hoạt động, chi tiết theo t</w:t>
            </w:r>
            <w:r w:rsidRPr="007148BD">
              <w:rPr>
                <w:rFonts w:ascii="Arial" w:hAnsi="Arial" w:cs="Arial"/>
                <w:sz w:val="20"/>
                <w:lang w:val="en-US"/>
              </w:rPr>
              <w:t>ừ</w:t>
            </w:r>
            <w:r w:rsidRPr="007148BD">
              <w:rPr>
                <w:rFonts w:ascii="Arial" w:hAnsi="Arial" w:cs="Arial"/>
                <w:sz w:val="20"/>
              </w:rPr>
              <w:t xml:space="preserve">ng bên </w:t>
            </w:r>
            <w:r w:rsidRPr="007148BD">
              <w:rPr>
                <w:rFonts w:ascii="Arial" w:hAnsi="Arial" w:cs="Arial"/>
                <w:sz w:val="20"/>
                <w:lang w:val="en-US"/>
              </w:rPr>
              <w:t>l</w:t>
            </w:r>
            <w:r w:rsidRPr="007148BD">
              <w:rPr>
                <w:rFonts w:ascii="Arial" w:hAnsi="Arial" w:cs="Arial"/>
                <w:sz w:val="20"/>
              </w:rPr>
              <w:t>iên doanh, liên kết, trong đó tóm tắt thỏa thuận, hình thức và tỷ lệ phân phối lợi nhuận; doanh thu, chi phí, lợi nhuận trong năm;...</w:t>
            </w:r>
          </w:p>
          <w:p w:rsidR="002B6592" w:rsidRPr="007148BD" w:rsidRDefault="002B6592" w:rsidP="00430DC2">
            <w:pPr>
              <w:spacing w:before="120"/>
              <w:rPr>
                <w:rFonts w:ascii="Arial" w:hAnsi="Arial" w:cs="Arial"/>
                <w:sz w:val="20"/>
              </w:rPr>
            </w:pPr>
            <w:r w:rsidRPr="007148BD">
              <w:rPr>
                <w:rFonts w:ascii="Arial" w:hAnsi="Arial" w:cs="Arial"/>
                <w:sz w:val="20"/>
              </w:rPr>
              <w:t xml:space="preserve">- Liên doanh, </w:t>
            </w:r>
            <w:r>
              <w:rPr>
                <w:rFonts w:ascii="Arial" w:hAnsi="Arial" w:cs="Arial"/>
                <w:sz w:val="20"/>
              </w:rPr>
              <w:t xml:space="preserve">liên </w:t>
            </w:r>
            <w:r w:rsidRPr="007148BD">
              <w:rPr>
                <w:rFonts w:ascii="Arial" w:hAnsi="Arial" w:cs="Arial"/>
                <w:sz w:val="20"/>
              </w:rPr>
              <w:t xml:space="preserve">kết đã kết thúc thời hạn trong năm, chi tiết cho từng hoạt động, </w:t>
            </w:r>
            <w:r w:rsidRPr="007148BD">
              <w:rPr>
                <w:rFonts w:ascii="Arial" w:hAnsi="Arial" w:cs="Arial"/>
                <w:sz w:val="20"/>
                <w:lang w:val="en-US"/>
              </w:rPr>
              <w:t>giá</w:t>
            </w:r>
            <w:r w:rsidRPr="007148BD">
              <w:rPr>
                <w:rFonts w:ascii="Arial" w:hAnsi="Arial" w:cs="Arial"/>
                <w:sz w:val="20"/>
              </w:rPr>
              <w:t xml:space="preserve"> trị thu hồi,...</w:t>
            </w:r>
          </w:p>
          <w:p w:rsidR="002B6592" w:rsidRPr="007148BD" w:rsidRDefault="002B6592" w:rsidP="00430DC2">
            <w:pPr>
              <w:spacing w:before="120"/>
              <w:rPr>
                <w:rFonts w:ascii="Arial" w:hAnsi="Arial" w:cs="Arial"/>
                <w:sz w:val="20"/>
              </w:rPr>
            </w:pPr>
            <w:r w:rsidRPr="007148BD">
              <w:rPr>
                <w:rFonts w:ascii="Arial" w:hAnsi="Arial" w:cs="Arial"/>
                <w:sz w:val="20"/>
              </w:rPr>
              <w:t>- Thuyết minh chi tiết khác (nếu có).</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4</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w:t>
            </w:r>
            <w:r w:rsidRPr="007148BD">
              <w:rPr>
                <w:rFonts w:ascii="Arial" w:hAnsi="Arial" w:cs="Arial"/>
                <w:b/>
                <w:sz w:val="20"/>
                <w:lang w:val="en-US"/>
              </w:rPr>
              <w:t>i</w:t>
            </w:r>
            <w:r w:rsidRPr="007148BD">
              <w:rPr>
                <w:rFonts w:ascii="Arial" w:hAnsi="Arial" w:cs="Arial"/>
                <w:b/>
                <w:sz w:val="20"/>
              </w:rPr>
              <w:t>ết số dư kho</w:t>
            </w:r>
            <w:r w:rsidRPr="007148BD">
              <w:rPr>
                <w:rFonts w:ascii="Arial" w:hAnsi="Arial" w:cs="Arial"/>
                <w:b/>
                <w:sz w:val="20"/>
                <w:lang w:val="en-US"/>
              </w:rPr>
              <w:t>ả</w:t>
            </w:r>
            <w:r w:rsidRPr="007148BD">
              <w:rPr>
                <w:rFonts w:ascii="Arial" w:hAnsi="Arial" w:cs="Arial"/>
                <w:b/>
                <w:sz w:val="20"/>
              </w:rPr>
              <w:t>n phải thu của khách hàng</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dư khoản phải thu của khách hàng đã trình bày trên báo cáo tình hình tài chính cùng kỳ của đơn vị, trong đó phải thuyết minh chi tiết các khoản phải thu của khách hàng là ngắn hạn hay dài hạn, bao gồm các thông tin như: m</w:t>
            </w:r>
            <w:r w:rsidRPr="007148BD">
              <w:rPr>
                <w:rFonts w:ascii="Arial" w:hAnsi="Arial" w:cs="Arial"/>
                <w:sz w:val="20"/>
                <w:lang w:val="en-US"/>
              </w:rPr>
              <w:t>ã</w:t>
            </w:r>
            <w:r w:rsidRPr="007148BD">
              <w:rPr>
                <w:rFonts w:ascii="Arial" w:hAnsi="Arial" w:cs="Arial"/>
                <w:sz w:val="20"/>
              </w:rPr>
              <w:t xml:space="preserve"> khách hàng, giá trị ghi sổ khoản phải thu, giá trị khoản dự phòng đã trích lập (nếu có) và các thông tin khác có liên quan (nh</w:t>
            </w:r>
            <w:r w:rsidRPr="007148BD">
              <w:rPr>
                <w:rFonts w:ascii="Arial" w:hAnsi="Arial" w:cs="Arial"/>
                <w:sz w:val="20"/>
                <w:lang w:val="en-US"/>
              </w:rPr>
              <w:t>ư</w:t>
            </w:r>
            <w:r w:rsidRPr="007148BD">
              <w:rPr>
                <w:rFonts w:ascii="Arial" w:hAnsi="Arial" w:cs="Arial"/>
                <w:sz w:val="20"/>
              </w:rPr>
              <w:t xml:space="preserve"> nợ phải thu quá hạn, nợ phải thu chưa quá hạn nhưng khó có khả năng thu hồi,...).</w:t>
            </w:r>
          </w:p>
          <w:p w:rsidR="002B6592" w:rsidRPr="007148BD" w:rsidRDefault="002B6592" w:rsidP="00430DC2">
            <w:pPr>
              <w:spacing w:before="120"/>
              <w:rPr>
                <w:rFonts w:ascii="Arial" w:hAnsi="Arial" w:cs="Arial"/>
                <w:sz w:val="20"/>
              </w:rPr>
            </w:pPr>
            <w:r w:rsidRPr="007148BD">
              <w:rPr>
                <w:rFonts w:ascii="Arial" w:hAnsi="Arial" w:cs="Arial"/>
                <w:sz w:val="20"/>
              </w:rPr>
              <w:t>Trường hợp danh mục phải thu khách hàng nhiều không th</w:t>
            </w:r>
            <w:r w:rsidRPr="007148BD">
              <w:rPr>
                <w:rFonts w:ascii="Arial" w:hAnsi="Arial" w:cs="Arial"/>
                <w:sz w:val="20"/>
                <w:lang w:val="en-US"/>
              </w:rPr>
              <w:t xml:space="preserve">ể </w:t>
            </w:r>
            <w:r w:rsidRPr="007148BD">
              <w:rPr>
                <w:rFonts w:ascii="Arial" w:hAnsi="Arial" w:cs="Arial"/>
                <w:sz w:val="20"/>
              </w:rPr>
              <w:t>chi tiết từng dòng theo từng khách h</w:t>
            </w:r>
            <w:r w:rsidRPr="007148BD">
              <w:rPr>
                <w:rFonts w:ascii="Arial" w:hAnsi="Arial" w:cs="Arial"/>
                <w:sz w:val="20"/>
                <w:lang w:val="en-US"/>
              </w:rPr>
              <w:t>à</w:t>
            </w:r>
            <w:r w:rsidRPr="007148BD">
              <w:rPr>
                <w:rFonts w:ascii="Arial" w:hAnsi="Arial" w:cs="Arial"/>
                <w:sz w:val="20"/>
              </w:rPr>
              <w:t>ng thì đơn vị phải thuyết minh riêng các khoản phải thu có số dư chiếm từ 10% trở lên trên tổng số dư các khoản phải thu khách hàng ngắn hạn (</w:t>
            </w:r>
            <w:r w:rsidRPr="007148BD">
              <w:rPr>
                <w:rFonts w:ascii="Arial" w:hAnsi="Arial" w:cs="Arial"/>
                <w:sz w:val="20"/>
                <w:lang w:val="en-US"/>
              </w:rPr>
              <w:t>đ</w:t>
            </w:r>
            <w:r w:rsidRPr="007148BD">
              <w:rPr>
                <w:rFonts w:ascii="Arial" w:hAnsi="Arial" w:cs="Arial"/>
                <w:sz w:val="20"/>
              </w:rPr>
              <w:t>ối với khách hàng có khoản phải thu ngắn hạn) hoặc dài hạn (đối với khách h</w:t>
            </w:r>
            <w:r w:rsidRPr="007148BD">
              <w:rPr>
                <w:rFonts w:ascii="Arial" w:hAnsi="Arial" w:cs="Arial"/>
                <w:sz w:val="20"/>
                <w:lang w:val="en-US"/>
              </w:rPr>
              <w:t>à</w:t>
            </w:r>
            <w:r w:rsidRPr="007148BD">
              <w:rPr>
                <w:rFonts w:ascii="Arial" w:hAnsi="Arial" w:cs="Arial"/>
                <w:sz w:val="20"/>
              </w:rPr>
              <w:t>ng có khoản phải thu dài hạn); s</w:t>
            </w:r>
            <w:r w:rsidRPr="007148BD">
              <w:rPr>
                <w:rFonts w:ascii="Arial" w:hAnsi="Arial" w:cs="Arial"/>
                <w:sz w:val="20"/>
                <w:lang w:val="en-US"/>
              </w:rPr>
              <w:t>ố</w:t>
            </w:r>
            <w:r w:rsidRPr="007148BD">
              <w:rPr>
                <w:rFonts w:ascii="Arial" w:hAnsi="Arial" w:cs="Arial"/>
                <w:sz w:val="20"/>
              </w:rPr>
              <w:t xml:space="preserve"> còn lại được thuyết minh chung 01 dòng “Các khoản phải thu khách hàng ngắn hạn/dài hạn nhỏ lẻ”.</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5</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khoản phải thu kinh phí được cấp</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dư khoản phải thu kinh phí được cấp đã trình b</w:t>
            </w:r>
            <w:r w:rsidRPr="007148BD">
              <w:rPr>
                <w:rFonts w:ascii="Arial" w:hAnsi="Arial" w:cs="Arial"/>
                <w:sz w:val="20"/>
                <w:lang w:val="en-US"/>
              </w:rPr>
              <w:t>à</w:t>
            </w:r>
            <w:r w:rsidRPr="007148BD">
              <w:rPr>
                <w:rFonts w:ascii="Arial" w:hAnsi="Arial" w:cs="Arial"/>
                <w:sz w:val="20"/>
              </w:rPr>
              <w:t xml:space="preserve">y trên báo cáo tình hình tài chính cùng kỳ của đơn vị, trong </w:t>
            </w:r>
            <w:r w:rsidRPr="007148BD">
              <w:rPr>
                <w:rFonts w:ascii="Arial" w:hAnsi="Arial" w:cs="Arial"/>
                <w:sz w:val="20"/>
                <w:lang w:val="en-US"/>
              </w:rPr>
              <w:t>đó</w:t>
            </w:r>
            <w:r w:rsidRPr="007148BD">
              <w:rPr>
                <w:rFonts w:ascii="Arial" w:hAnsi="Arial" w:cs="Arial"/>
                <w:sz w:val="20"/>
              </w:rPr>
              <w:t xml:space="preserve"> phải thuyết minh chi tiết theo từng loại kinh phí được cấp của đơn vị, bao gồm:</w:t>
            </w:r>
          </w:p>
          <w:p w:rsidR="002B6592" w:rsidRPr="007148BD" w:rsidRDefault="002B6592" w:rsidP="00430DC2">
            <w:pPr>
              <w:spacing w:before="120"/>
              <w:rPr>
                <w:rFonts w:ascii="Arial" w:hAnsi="Arial" w:cs="Arial"/>
                <w:sz w:val="20"/>
              </w:rPr>
            </w:pPr>
            <w:r w:rsidRPr="007148BD">
              <w:rPr>
                <w:rFonts w:ascii="Arial" w:hAnsi="Arial" w:cs="Arial"/>
                <w:sz w:val="20"/>
              </w:rPr>
              <w:t>- Số dư khoản phải thu từ NSNN, gồm:</w:t>
            </w:r>
          </w:p>
          <w:p w:rsidR="002B6592" w:rsidRPr="007148BD" w:rsidRDefault="002B6592" w:rsidP="00430DC2">
            <w:pPr>
              <w:spacing w:before="120"/>
              <w:rPr>
                <w:rFonts w:ascii="Arial" w:hAnsi="Arial" w:cs="Arial"/>
                <w:sz w:val="20"/>
              </w:rPr>
            </w:pPr>
            <w:r w:rsidRPr="007148BD">
              <w:rPr>
                <w:rFonts w:ascii="Arial" w:hAnsi="Arial" w:cs="Arial"/>
                <w:sz w:val="20"/>
              </w:rPr>
              <w:t>+ Số dư khoản phải thu kinh phí NSNN giao tự chủ cho hoạt động chung của đơn vị trong năm đ</w:t>
            </w:r>
            <w:r w:rsidRPr="007148BD">
              <w:rPr>
                <w:rFonts w:ascii="Arial" w:hAnsi="Arial" w:cs="Arial"/>
                <w:sz w:val="20"/>
                <w:lang w:val="en-US"/>
              </w:rPr>
              <w:t>ã</w:t>
            </w:r>
            <w:r w:rsidRPr="007148BD">
              <w:rPr>
                <w:rFonts w:ascii="Arial" w:hAnsi="Arial" w:cs="Arial"/>
                <w:sz w:val="20"/>
              </w:rPr>
              <w:t xml:space="preserve"> ghi</w:t>
            </w:r>
            <w:r w:rsidRPr="007148BD">
              <w:rPr>
                <w:rFonts w:ascii="Arial" w:hAnsi="Arial" w:cs="Arial"/>
                <w:sz w:val="20"/>
                <w:lang w:val="en-US"/>
              </w:rPr>
              <w:t xml:space="preserve"> </w:t>
            </w:r>
            <w:r w:rsidRPr="007148BD">
              <w:rPr>
                <w:rFonts w:ascii="Arial" w:hAnsi="Arial" w:cs="Arial"/>
                <w:sz w:val="20"/>
              </w:rPr>
              <w:t>doanh thu từ đ</w:t>
            </w:r>
            <w:r w:rsidRPr="007148BD">
              <w:rPr>
                <w:rFonts w:ascii="Arial" w:hAnsi="Arial" w:cs="Arial"/>
                <w:sz w:val="20"/>
                <w:lang w:val="en-US"/>
              </w:rPr>
              <w:t>ầ</w:t>
            </w:r>
            <w:r w:rsidRPr="007148BD">
              <w:rPr>
                <w:rFonts w:ascii="Arial" w:hAnsi="Arial" w:cs="Arial"/>
                <w:sz w:val="20"/>
              </w:rPr>
              <w:t>u năm nhưng đến cuối ng</w:t>
            </w:r>
            <w:r w:rsidRPr="007148BD">
              <w:rPr>
                <w:rFonts w:ascii="Arial" w:hAnsi="Arial" w:cs="Arial"/>
                <w:sz w:val="20"/>
                <w:lang w:val="en-US"/>
              </w:rPr>
              <w:t>à</w:t>
            </w:r>
            <w:r w:rsidRPr="007148BD">
              <w:rPr>
                <w:rFonts w:ascii="Arial" w:hAnsi="Arial" w:cs="Arial"/>
                <w:sz w:val="20"/>
              </w:rPr>
              <w:t xml:space="preserve">y 31/12 chưa </w:t>
            </w:r>
            <w:r w:rsidRPr="007148BD">
              <w:rPr>
                <w:rFonts w:ascii="Arial" w:hAnsi="Arial" w:cs="Arial"/>
                <w:sz w:val="20"/>
                <w:lang w:val="en-US"/>
              </w:rPr>
              <w:t>rút</w:t>
            </w:r>
            <w:r w:rsidRPr="007148BD">
              <w:rPr>
                <w:rFonts w:ascii="Arial" w:hAnsi="Arial" w:cs="Arial"/>
                <w:sz w:val="20"/>
              </w:rPr>
              <w:t xml:space="preserve"> dự toán;</w:t>
            </w:r>
          </w:p>
          <w:p w:rsidR="002B6592" w:rsidRPr="007148BD" w:rsidRDefault="002B6592" w:rsidP="00430DC2">
            <w:pPr>
              <w:spacing w:before="120"/>
              <w:rPr>
                <w:rFonts w:ascii="Arial" w:hAnsi="Arial" w:cs="Arial"/>
                <w:sz w:val="20"/>
              </w:rPr>
            </w:pPr>
            <w:r w:rsidRPr="007148BD">
              <w:rPr>
                <w:rFonts w:ascii="Arial" w:hAnsi="Arial" w:cs="Arial"/>
                <w:sz w:val="20"/>
              </w:rPr>
              <w:t>+ S</w:t>
            </w:r>
            <w:r w:rsidRPr="007148BD">
              <w:rPr>
                <w:rFonts w:ascii="Arial" w:hAnsi="Arial" w:cs="Arial"/>
                <w:sz w:val="20"/>
                <w:lang w:val="en-US"/>
              </w:rPr>
              <w:t xml:space="preserve">ố </w:t>
            </w:r>
            <w:r w:rsidRPr="007148BD">
              <w:rPr>
                <w:rFonts w:ascii="Arial" w:hAnsi="Arial" w:cs="Arial"/>
                <w:sz w:val="20"/>
              </w:rPr>
              <w:t xml:space="preserve">dư khoản phải thu kinh phí NSNN do đã có khối lượng và hồ sơ thanh toán trước ngày 31/12 </w:t>
            </w:r>
            <w:r w:rsidRPr="007148BD">
              <w:rPr>
                <w:rFonts w:ascii="Arial" w:hAnsi="Arial" w:cs="Arial"/>
                <w:sz w:val="20"/>
              </w:rPr>
              <w:lastRenderedPageBreak/>
              <w:t xml:space="preserve">nhưng </w:t>
            </w:r>
            <w:r w:rsidRPr="007148BD">
              <w:rPr>
                <w:rFonts w:ascii="Arial" w:hAnsi="Arial" w:cs="Arial"/>
                <w:sz w:val="20"/>
                <w:lang w:val="en-US"/>
              </w:rPr>
              <w:t>rút</w:t>
            </w:r>
            <w:r w:rsidRPr="007148BD">
              <w:rPr>
                <w:rFonts w:ascii="Arial" w:hAnsi="Arial" w:cs="Arial"/>
                <w:sz w:val="20"/>
              </w:rPr>
              <w:t xml:space="preserve"> dự toán trong thời gian chỉnh lý quyết toán ngân sách gồm kinh phí giao nhiệm vụ, đặt hàng, đấu thầu cung cấp dịch vụ sự nghiệp công; kinh phí chi đầu tư;... (trừ kinh phí giao tự chủ cho hoạt động chung đã trình bày ch</w:t>
            </w:r>
            <w:r w:rsidRPr="007148BD">
              <w:rPr>
                <w:rFonts w:ascii="Arial" w:hAnsi="Arial" w:cs="Arial"/>
                <w:sz w:val="20"/>
                <w:lang w:val="en-US"/>
              </w:rPr>
              <w:t>ỉ</w:t>
            </w:r>
            <w:r w:rsidRPr="007148BD">
              <w:rPr>
                <w:rFonts w:ascii="Arial" w:hAnsi="Arial" w:cs="Arial"/>
                <w:sz w:val="20"/>
              </w:rPr>
              <w:t xml:space="preserve"> tiêu 1.1);</w:t>
            </w:r>
          </w:p>
          <w:p w:rsidR="002B6592" w:rsidRPr="007148BD" w:rsidRDefault="002B6592" w:rsidP="00430DC2">
            <w:pPr>
              <w:spacing w:before="120"/>
              <w:rPr>
                <w:rFonts w:ascii="Arial" w:hAnsi="Arial" w:cs="Arial"/>
                <w:sz w:val="20"/>
              </w:rPr>
            </w:pPr>
            <w:r w:rsidRPr="007148BD">
              <w:rPr>
                <w:rFonts w:ascii="Arial" w:hAnsi="Arial" w:cs="Arial"/>
                <w:sz w:val="20"/>
              </w:rPr>
              <w:t>+ Số dư khoản phải thu kinh phí khác từ NSNN;</w:t>
            </w:r>
          </w:p>
          <w:p w:rsidR="002B6592" w:rsidRPr="007148BD" w:rsidRDefault="002B6592" w:rsidP="00430DC2">
            <w:pPr>
              <w:spacing w:before="120"/>
              <w:rPr>
                <w:rFonts w:ascii="Arial" w:hAnsi="Arial" w:cs="Arial"/>
                <w:sz w:val="20"/>
              </w:rPr>
            </w:pPr>
            <w:r w:rsidRPr="007148BD">
              <w:rPr>
                <w:rFonts w:ascii="Arial" w:hAnsi="Arial" w:cs="Arial"/>
                <w:sz w:val="20"/>
              </w:rPr>
              <w:t>- Số dư khoản phải thu từ nhà tài trợ: Thuyết minh chi tiết theo nhà tài trợ hoặc theo dự án hoặc các tiêu chí phù hợp khác;</w:t>
            </w:r>
          </w:p>
          <w:p w:rsidR="002B6592" w:rsidRPr="007148BD" w:rsidRDefault="002B6592" w:rsidP="00430DC2">
            <w:pPr>
              <w:spacing w:before="120"/>
              <w:rPr>
                <w:rFonts w:ascii="Arial" w:hAnsi="Arial" w:cs="Arial"/>
                <w:sz w:val="20"/>
                <w:lang w:val="en-US"/>
              </w:rPr>
            </w:pPr>
            <w:r w:rsidRPr="007148BD">
              <w:rPr>
                <w:rFonts w:ascii="Arial" w:hAnsi="Arial" w:cs="Arial"/>
                <w:sz w:val="20"/>
              </w:rPr>
              <w:t>- Số dư khoản phải thu từ đơn vị kế toán cấp trên: Thuyết minh chi tiết theo các tiêu chí phù hợp.</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6</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các khoản trả tr</w:t>
            </w:r>
            <w:r w:rsidRPr="007148BD">
              <w:rPr>
                <w:rFonts w:ascii="Arial" w:hAnsi="Arial" w:cs="Arial"/>
                <w:b/>
                <w:sz w:val="20"/>
                <w:lang w:val="en-US"/>
              </w:rPr>
              <w:t>ướ</w:t>
            </w:r>
            <w:r w:rsidRPr="007148BD">
              <w:rPr>
                <w:rFonts w:ascii="Arial" w:hAnsi="Arial" w:cs="Arial"/>
                <w:b/>
                <w:sz w:val="20"/>
              </w:rPr>
              <w:t>c cho người bán</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dư khoản trả trước cho người bán đã trình bày trên báo cáo tình hình tài chính cùng kỳ của đơn vị, chi tiết theo các khoản trả trước cho người bán ngắn hạn, dài hạn. Trong đó phải chi tiết giá trị khoản trả trước the</w:t>
            </w:r>
            <w:r w:rsidRPr="007148BD">
              <w:rPr>
                <w:rFonts w:ascii="Arial" w:hAnsi="Arial" w:cs="Arial"/>
                <w:sz w:val="20"/>
                <w:lang w:val="en-US"/>
              </w:rPr>
              <w:t>o</w:t>
            </w:r>
            <w:r w:rsidRPr="007148BD">
              <w:rPr>
                <w:rFonts w:ascii="Arial" w:hAnsi="Arial" w:cs="Arial"/>
                <w:sz w:val="20"/>
              </w:rPr>
              <w:t xml:space="preserve"> từng tên và mã người bán.</w:t>
            </w:r>
          </w:p>
          <w:p w:rsidR="002B6592" w:rsidRPr="007148BD" w:rsidRDefault="002B6592" w:rsidP="00430DC2">
            <w:pPr>
              <w:spacing w:before="120"/>
              <w:rPr>
                <w:rFonts w:ascii="Arial" w:hAnsi="Arial" w:cs="Arial"/>
                <w:sz w:val="20"/>
              </w:rPr>
            </w:pPr>
            <w:r w:rsidRPr="007148BD">
              <w:rPr>
                <w:rFonts w:ascii="Arial" w:hAnsi="Arial" w:cs="Arial"/>
                <w:sz w:val="20"/>
              </w:rPr>
              <w:t>Trường hợp danh mục trả trước cho người bán nhiều không thể chi tiết từng dòng theo từng tên và mã người bán thì đơn vị phải thuyết minh riêng các khoản trả trước cho người b</w:t>
            </w:r>
            <w:r w:rsidRPr="007148BD">
              <w:rPr>
                <w:rFonts w:ascii="Arial" w:hAnsi="Arial" w:cs="Arial"/>
                <w:sz w:val="20"/>
                <w:lang w:val="en-US"/>
              </w:rPr>
              <w:t>á</w:t>
            </w:r>
            <w:r w:rsidRPr="007148BD">
              <w:rPr>
                <w:rFonts w:ascii="Arial" w:hAnsi="Arial" w:cs="Arial"/>
                <w:sz w:val="20"/>
              </w:rPr>
              <w:t>n có số dư chiếm từ 10% trở lên trên tổng số dư các khoản trả trước cho người bán ngắn hạn (đối với người bán có khoản trả trước ngắn hạn) hoặc dài hạn (đối với người b</w:t>
            </w:r>
            <w:r w:rsidRPr="007148BD">
              <w:rPr>
                <w:rFonts w:ascii="Arial" w:hAnsi="Arial" w:cs="Arial"/>
                <w:sz w:val="20"/>
                <w:lang w:val="en-US"/>
              </w:rPr>
              <w:t>á</w:t>
            </w:r>
            <w:r w:rsidRPr="007148BD">
              <w:rPr>
                <w:rFonts w:ascii="Arial" w:hAnsi="Arial" w:cs="Arial"/>
                <w:sz w:val="20"/>
              </w:rPr>
              <w:t>n có khoản trả trước dài hạn); số còn lại được thuyết minh chung 01 dòng “Các khoản tr</w:t>
            </w:r>
            <w:r w:rsidRPr="007148BD">
              <w:rPr>
                <w:rFonts w:ascii="Arial" w:hAnsi="Arial" w:cs="Arial"/>
                <w:sz w:val="20"/>
                <w:lang w:val="en-US"/>
              </w:rPr>
              <w:t>ả</w:t>
            </w:r>
            <w:r w:rsidRPr="007148BD">
              <w:rPr>
                <w:rFonts w:ascii="Arial" w:hAnsi="Arial" w:cs="Arial"/>
                <w:sz w:val="20"/>
              </w:rPr>
              <w:t xml:space="preserve"> trước cho người bán ngắn hạn/dài hạn nhỏ lẻ”.</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7</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các khoản phải thu khác</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dư các khoản phải thu khác đã trình bày trên báo cáo tình hình tài chính cùng kỳ, chi tiết các khoản phải thu ngắn hạn, dài hạn. Trong đó phải thuyết minh chi tiế</w:t>
            </w:r>
            <w:r>
              <w:rPr>
                <w:rFonts w:ascii="Arial" w:hAnsi="Arial" w:cs="Arial"/>
                <w:sz w:val="20"/>
              </w:rPr>
              <w:t>t các ch</w:t>
            </w:r>
            <w:r>
              <w:rPr>
                <w:rFonts w:ascii="Arial" w:hAnsi="Arial" w:cs="Arial"/>
                <w:sz w:val="20"/>
                <w:lang w:val="en-US"/>
              </w:rPr>
              <w:t>ỉ</w:t>
            </w:r>
            <w:r w:rsidRPr="007148BD">
              <w:rPr>
                <w:rFonts w:ascii="Arial" w:hAnsi="Arial" w:cs="Arial"/>
                <w:sz w:val="20"/>
              </w:rPr>
              <w:t xml:space="preserve"> tiêu gồm:</w:t>
            </w:r>
          </w:p>
          <w:p w:rsidR="002B6592" w:rsidRPr="007148BD" w:rsidRDefault="002B6592" w:rsidP="00430DC2">
            <w:pPr>
              <w:spacing w:before="120"/>
              <w:rPr>
                <w:rFonts w:ascii="Arial" w:hAnsi="Arial" w:cs="Arial"/>
                <w:sz w:val="20"/>
              </w:rPr>
            </w:pPr>
            <w:r w:rsidRPr="007148BD">
              <w:rPr>
                <w:rFonts w:ascii="Arial" w:hAnsi="Arial" w:cs="Arial"/>
                <w:sz w:val="20"/>
              </w:rPr>
              <w:t>- Số dư khoản phải thu nhận ủy quyền, ủy thác chi trả (nhận từ NSNN, từ các bên khác) tại ngày khóa sổ lập báo cáo tài chính;</w:t>
            </w:r>
          </w:p>
          <w:p w:rsidR="002B6592" w:rsidRPr="007148BD" w:rsidRDefault="002B6592" w:rsidP="00430DC2">
            <w:pPr>
              <w:spacing w:before="120"/>
              <w:rPr>
                <w:rFonts w:ascii="Arial" w:hAnsi="Arial" w:cs="Arial"/>
                <w:sz w:val="20"/>
              </w:rPr>
            </w:pPr>
            <w:r w:rsidRPr="007148BD">
              <w:rPr>
                <w:rFonts w:ascii="Arial" w:hAnsi="Arial" w:cs="Arial"/>
                <w:sz w:val="20"/>
              </w:rPr>
              <w:t xml:space="preserve">- Số dư khoản đơn vị đã tạm ứng chưa thu hồi được tại ngày </w:t>
            </w:r>
            <w:r w:rsidRPr="007148BD">
              <w:rPr>
                <w:rFonts w:ascii="Arial" w:hAnsi="Arial" w:cs="Arial"/>
                <w:sz w:val="20"/>
                <w:lang w:val="en-US"/>
              </w:rPr>
              <w:t>khóa sổ</w:t>
            </w:r>
            <w:r w:rsidRPr="007148BD">
              <w:rPr>
                <w:rFonts w:ascii="Arial" w:hAnsi="Arial" w:cs="Arial"/>
                <w:sz w:val="20"/>
              </w:rPr>
              <w:t xml:space="preserve"> lập báo cáo tài chính;</w:t>
            </w:r>
          </w:p>
          <w:p w:rsidR="002B6592" w:rsidRPr="007148BD" w:rsidRDefault="002B6592" w:rsidP="00430DC2">
            <w:pPr>
              <w:spacing w:before="120"/>
              <w:rPr>
                <w:rFonts w:ascii="Arial" w:hAnsi="Arial" w:cs="Arial"/>
                <w:sz w:val="20"/>
              </w:rPr>
            </w:pPr>
            <w:r w:rsidRPr="007148BD">
              <w:rPr>
                <w:rFonts w:ascii="Arial" w:hAnsi="Arial" w:cs="Arial"/>
                <w:sz w:val="20"/>
              </w:rPr>
              <w:t xml:space="preserve">- Số dư khoản đặt cọc, ký quỹ, ký cược chi tiết theo từng </w:t>
            </w:r>
            <w:r w:rsidRPr="007148BD">
              <w:rPr>
                <w:rFonts w:ascii="Arial" w:hAnsi="Arial" w:cs="Arial"/>
                <w:sz w:val="20"/>
                <w:lang w:val="en-US"/>
              </w:rPr>
              <w:t>đ</w:t>
            </w:r>
            <w:r w:rsidRPr="007148BD">
              <w:rPr>
                <w:rFonts w:ascii="Arial" w:hAnsi="Arial" w:cs="Arial"/>
                <w:sz w:val="20"/>
              </w:rPr>
              <w:t>ối tượng mà đơn vị đã đặt cọc, k</w:t>
            </w:r>
            <w:r w:rsidRPr="007148BD">
              <w:rPr>
                <w:rFonts w:ascii="Arial" w:hAnsi="Arial" w:cs="Arial"/>
                <w:sz w:val="20"/>
                <w:lang w:val="en-US"/>
              </w:rPr>
              <w:t>ý</w:t>
            </w:r>
            <w:r w:rsidRPr="007148BD">
              <w:rPr>
                <w:rFonts w:ascii="Arial" w:hAnsi="Arial" w:cs="Arial"/>
                <w:sz w:val="20"/>
              </w:rPr>
              <w:t xml:space="preserve"> quỹ, k</w:t>
            </w:r>
            <w:r w:rsidRPr="007148BD">
              <w:rPr>
                <w:rFonts w:ascii="Arial" w:hAnsi="Arial" w:cs="Arial"/>
                <w:sz w:val="20"/>
                <w:lang w:val="en-US"/>
              </w:rPr>
              <w:t>ý</w:t>
            </w:r>
            <w:r w:rsidRPr="007148BD">
              <w:rPr>
                <w:rFonts w:ascii="Arial" w:hAnsi="Arial" w:cs="Arial"/>
                <w:sz w:val="20"/>
              </w:rPr>
              <w:t xml:space="preserve"> cược tại ngày </w:t>
            </w:r>
            <w:r w:rsidRPr="007148BD">
              <w:rPr>
                <w:rFonts w:ascii="Arial" w:hAnsi="Arial" w:cs="Arial"/>
                <w:sz w:val="20"/>
                <w:lang w:val="en-US"/>
              </w:rPr>
              <w:t>khóa sổ</w:t>
            </w:r>
            <w:r w:rsidRPr="007148BD">
              <w:rPr>
                <w:rFonts w:ascii="Arial" w:hAnsi="Arial" w:cs="Arial"/>
                <w:sz w:val="20"/>
              </w:rPr>
              <w:t xml:space="preserve"> lập báo cáo tài chính;</w:t>
            </w:r>
          </w:p>
          <w:p w:rsidR="002B6592" w:rsidRPr="007148BD" w:rsidRDefault="002B6592" w:rsidP="00430DC2">
            <w:pPr>
              <w:spacing w:before="120"/>
              <w:rPr>
                <w:rFonts w:ascii="Arial" w:hAnsi="Arial" w:cs="Arial"/>
                <w:sz w:val="20"/>
              </w:rPr>
            </w:pPr>
            <w:r w:rsidRPr="007148BD">
              <w:rPr>
                <w:rFonts w:ascii="Arial" w:hAnsi="Arial" w:cs="Arial"/>
                <w:sz w:val="20"/>
              </w:rPr>
              <w:t>- Số dư khoản phải thu khác, thuyết minh chi tiết theo các ch</w:t>
            </w:r>
            <w:r w:rsidRPr="007148BD">
              <w:rPr>
                <w:rFonts w:ascii="Arial" w:hAnsi="Arial" w:cs="Arial"/>
                <w:sz w:val="20"/>
                <w:lang w:val="en-US"/>
              </w:rPr>
              <w:t>ỉ</w:t>
            </w:r>
            <w:r w:rsidRPr="007148BD">
              <w:rPr>
                <w:rFonts w:ascii="Arial" w:hAnsi="Arial" w:cs="Arial"/>
                <w:sz w:val="20"/>
              </w:rPr>
              <w:t xml:space="preserve"> tiêu: Tài sản thiếu chờ xử lý theo từng tài sản; các khoản đơn vị đã chi cho hoạt động của từng bên liên doanh, </w:t>
            </w:r>
            <w:r w:rsidRPr="007148BD">
              <w:rPr>
                <w:rFonts w:ascii="Arial" w:hAnsi="Arial" w:cs="Arial"/>
                <w:sz w:val="20"/>
                <w:lang w:val="en-US"/>
              </w:rPr>
              <w:t>l</w:t>
            </w:r>
            <w:r w:rsidRPr="007148BD">
              <w:rPr>
                <w:rFonts w:ascii="Arial" w:hAnsi="Arial" w:cs="Arial"/>
                <w:sz w:val="20"/>
              </w:rPr>
              <w:t>iên kết nhưng đang ch</w:t>
            </w:r>
            <w:r w:rsidRPr="007148BD">
              <w:rPr>
                <w:rFonts w:ascii="Arial" w:hAnsi="Arial" w:cs="Arial"/>
                <w:sz w:val="20"/>
                <w:lang w:val="en-US"/>
              </w:rPr>
              <w:t>ờ</w:t>
            </w:r>
            <w:r w:rsidRPr="007148BD">
              <w:rPr>
                <w:rFonts w:ascii="Arial" w:hAnsi="Arial" w:cs="Arial"/>
                <w:sz w:val="20"/>
              </w:rPr>
              <w:t xml:space="preserve"> phân bổ theo thỏa thuận; khoản phải thu tiền lãi đối với từng hoạt động; khoản phải thu đối với từng loại phí và lệ phí; khoản đơn vị đã ứng trước cho từng đơn vị kế toán cấp dưới; kho</w:t>
            </w:r>
            <w:r w:rsidRPr="007148BD">
              <w:rPr>
                <w:rFonts w:ascii="Arial" w:hAnsi="Arial" w:cs="Arial"/>
                <w:sz w:val="20"/>
                <w:lang w:val="en-US"/>
              </w:rPr>
              <w:t>ả</w:t>
            </w:r>
            <w:r w:rsidRPr="007148BD">
              <w:rPr>
                <w:rFonts w:ascii="Arial" w:hAnsi="Arial" w:cs="Arial"/>
                <w:sz w:val="20"/>
              </w:rPr>
              <w:t>n phải thu khác chi tiết theo từng nội dung, đối tượng,...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8</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w:t>
            </w:r>
            <w:r w:rsidRPr="007148BD">
              <w:rPr>
                <w:rFonts w:ascii="Arial" w:hAnsi="Arial" w:cs="Arial"/>
                <w:b/>
                <w:sz w:val="20"/>
                <w:lang w:val="en-US"/>
              </w:rPr>
              <w:t>ố</w:t>
            </w:r>
            <w:r w:rsidRPr="007148BD">
              <w:rPr>
                <w:rFonts w:ascii="Arial" w:hAnsi="Arial" w:cs="Arial"/>
                <w:b/>
                <w:sz w:val="20"/>
              </w:rPr>
              <w:t xml:space="preserve"> dư hàng tồn kho</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dư hàng t</w:t>
            </w:r>
            <w:r w:rsidRPr="007148BD">
              <w:rPr>
                <w:rFonts w:ascii="Arial" w:hAnsi="Arial" w:cs="Arial"/>
                <w:sz w:val="20"/>
                <w:lang w:val="en-US"/>
              </w:rPr>
              <w:t>ồ</w:t>
            </w:r>
            <w:r w:rsidRPr="007148BD">
              <w:rPr>
                <w:rFonts w:ascii="Arial" w:hAnsi="Arial" w:cs="Arial"/>
                <w:sz w:val="20"/>
              </w:rPr>
              <w:t>n kho của đơn vị đ</w:t>
            </w:r>
            <w:r w:rsidRPr="007148BD">
              <w:rPr>
                <w:rFonts w:ascii="Arial" w:hAnsi="Arial" w:cs="Arial"/>
                <w:sz w:val="20"/>
                <w:lang w:val="en-US"/>
              </w:rPr>
              <w:t>ã</w:t>
            </w:r>
            <w:r w:rsidRPr="007148BD">
              <w:rPr>
                <w:rFonts w:ascii="Arial" w:hAnsi="Arial" w:cs="Arial"/>
                <w:sz w:val="20"/>
              </w:rPr>
              <w:t xml:space="preserve"> trình b</w:t>
            </w:r>
            <w:r w:rsidRPr="007148BD">
              <w:rPr>
                <w:rFonts w:ascii="Arial" w:hAnsi="Arial" w:cs="Arial"/>
                <w:sz w:val="20"/>
                <w:lang w:val="en-US"/>
              </w:rPr>
              <w:t>à</w:t>
            </w:r>
            <w:r w:rsidRPr="007148BD">
              <w:rPr>
                <w:rFonts w:ascii="Arial" w:hAnsi="Arial" w:cs="Arial"/>
                <w:sz w:val="20"/>
              </w:rPr>
              <w:t>y trên báo cáo tình hình tà</w:t>
            </w:r>
            <w:r w:rsidRPr="007148BD">
              <w:rPr>
                <w:rFonts w:ascii="Arial" w:hAnsi="Arial" w:cs="Arial"/>
                <w:sz w:val="20"/>
                <w:lang w:val="en-US"/>
              </w:rPr>
              <w:t>i chí</w:t>
            </w:r>
            <w:r w:rsidRPr="007148BD">
              <w:rPr>
                <w:rFonts w:ascii="Arial" w:hAnsi="Arial" w:cs="Arial"/>
                <w:sz w:val="20"/>
              </w:rPr>
              <w:t>nh cùng kỳ theo giá gốc và số dự phòng giảm gi</w:t>
            </w:r>
            <w:r w:rsidRPr="007148BD">
              <w:rPr>
                <w:rFonts w:ascii="Arial" w:hAnsi="Arial" w:cs="Arial"/>
                <w:sz w:val="20"/>
                <w:lang w:val="en-US"/>
              </w:rPr>
              <w:t>á</w:t>
            </w:r>
            <w:r w:rsidRPr="007148BD">
              <w:rPr>
                <w:rFonts w:ascii="Arial" w:hAnsi="Arial" w:cs="Arial"/>
                <w:sz w:val="20"/>
              </w:rPr>
              <w:t xml:space="preserve"> hàng tồn kho đã trích lập (nếu có) theo từng mặt hàng tồn kho, chi tiết riêng bao gồm: hàng mua đang </w:t>
            </w:r>
            <w:r w:rsidRPr="007148BD">
              <w:rPr>
                <w:rFonts w:ascii="Arial" w:hAnsi="Arial" w:cs="Arial"/>
                <w:sz w:val="20"/>
                <w:lang w:val="en-US"/>
              </w:rPr>
              <w:t>đi</w:t>
            </w:r>
            <w:r w:rsidRPr="007148BD">
              <w:rPr>
                <w:rFonts w:ascii="Arial" w:hAnsi="Arial" w:cs="Arial"/>
                <w:sz w:val="20"/>
              </w:rPr>
              <w:t xml:space="preserve"> đường; nguyên liệu, vật liệu; công cụ, dụng cụ; chi phí sản xuất kinh doanh, dịch vụ dở dang; sản phẩm; hàng hóa.</w:t>
            </w:r>
          </w:p>
          <w:p w:rsidR="002B6592" w:rsidRPr="007148BD" w:rsidRDefault="002B6592" w:rsidP="00430DC2">
            <w:pPr>
              <w:spacing w:before="120"/>
              <w:rPr>
                <w:rFonts w:ascii="Arial" w:hAnsi="Arial" w:cs="Arial"/>
                <w:sz w:val="20"/>
              </w:rPr>
            </w:pPr>
            <w:r w:rsidRPr="007148BD">
              <w:rPr>
                <w:rFonts w:ascii="Arial" w:hAnsi="Arial" w:cs="Arial"/>
                <w:sz w:val="20"/>
              </w:rPr>
              <w:lastRenderedPageBreak/>
              <w:t xml:space="preserve">Đồng thời, phải thuyết minh về giá trị, nguyên nhân và hướng xử lý </w:t>
            </w:r>
            <w:r w:rsidRPr="007148BD">
              <w:rPr>
                <w:rFonts w:ascii="Arial" w:hAnsi="Arial" w:cs="Arial"/>
                <w:sz w:val="20"/>
                <w:lang w:val="en-US"/>
              </w:rPr>
              <w:t>đối với</w:t>
            </w:r>
            <w:r w:rsidRPr="007148BD">
              <w:rPr>
                <w:rFonts w:ascii="Arial" w:hAnsi="Arial" w:cs="Arial"/>
                <w:sz w:val="20"/>
              </w:rPr>
              <w:t xml:space="preserve"> từng mặt hàng tồn kho ứ </w:t>
            </w:r>
            <w:r w:rsidRPr="007148BD">
              <w:rPr>
                <w:rFonts w:ascii="Arial" w:hAnsi="Arial" w:cs="Arial"/>
                <w:sz w:val="20"/>
                <w:lang w:val="en-US"/>
              </w:rPr>
              <w:t>đ</w:t>
            </w:r>
            <w:r w:rsidRPr="007148BD">
              <w:rPr>
                <w:rFonts w:ascii="Arial" w:hAnsi="Arial" w:cs="Arial"/>
                <w:sz w:val="20"/>
              </w:rPr>
              <w:t>ọng, kém chất lượng không có khả năng sử dụng, tiêu thụ tại thời điểm cuối kỳ; thuyết minh về lý do dẫn đến việc phải trích lập thêm hoặc hoàn nhập dự phòng giảm giá hàng tồn kho.</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9</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tài sản cố định của đơn vị</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li</w:t>
            </w:r>
            <w:r w:rsidRPr="007148BD">
              <w:rPr>
                <w:rFonts w:ascii="Arial" w:hAnsi="Arial" w:cs="Arial"/>
                <w:sz w:val="20"/>
                <w:lang w:val="en-US"/>
              </w:rPr>
              <w:t>ệ</w:t>
            </w:r>
            <w:r w:rsidRPr="007148BD">
              <w:rPr>
                <w:rFonts w:ascii="Arial" w:hAnsi="Arial" w:cs="Arial"/>
                <w:sz w:val="20"/>
              </w:rPr>
              <w:t xml:space="preserve">u TSCĐ của </w:t>
            </w:r>
            <w:r w:rsidRPr="007148BD">
              <w:rPr>
                <w:rFonts w:ascii="Arial" w:hAnsi="Arial" w:cs="Arial"/>
                <w:sz w:val="20"/>
                <w:lang w:val="en-US"/>
              </w:rPr>
              <w:t>đơn</w:t>
            </w:r>
            <w:r w:rsidRPr="007148BD">
              <w:rPr>
                <w:rFonts w:ascii="Arial" w:hAnsi="Arial" w:cs="Arial"/>
                <w:sz w:val="20"/>
              </w:rPr>
              <w:t xml:space="preserve"> vị đã trình bày trên báo cáo tình h</w:t>
            </w:r>
            <w:r w:rsidRPr="007148BD">
              <w:rPr>
                <w:rFonts w:ascii="Arial" w:hAnsi="Arial" w:cs="Arial"/>
                <w:sz w:val="20"/>
                <w:lang w:val="en-US"/>
              </w:rPr>
              <w:t>ì</w:t>
            </w:r>
            <w:r w:rsidRPr="007148BD">
              <w:rPr>
                <w:rFonts w:ascii="Arial" w:hAnsi="Arial" w:cs="Arial"/>
                <w:sz w:val="20"/>
              </w:rPr>
              <w:t>nh tài chính cùng kỳ theo TSCĐ hữu h</w:t>
            </w:r>
            <w:r w:rsidRPr="007148BD">
              <w:rPr>
                <w:rFonts w:ascii="Arial" w:hAnsi="Arial" w:cs="Arial"/>
                <w:sz w:val="20"/>
                <w:lang w:val="en-US"/>
              </w:rPr>
              <w:t>ì</w:t>
            </w:r>
            <w:r w:rsidRPr="007148BD">
              <w:rPr>
                <w:rFonts w:ascii="Arial" w:hAnsi="Arial" w:cs="Arial"/>
                <w:sz w:val="20"/>
              </w:rPr>
              <w:t>nh, vô hình. Trong đó phải chi tiết theo từng nh</w:t>
            </w:r>
            <w:r w:rsidRPr="007148BD">
              <w:rPr>
                <w:rFonts w:ascii="Arial" w:hAnsi="Arial" w:cs="Arial"/>
                <w:sz w:val="20"/>
                <w:lang w:val="en-US"/>
              </w:rPr>
              <w:t>ó</w:t>
            </w:r>
            <w:r w:rsidRPr="007148BD">
              <w:rPr>
                <w:rFonts w:ascii="Arial" w:hAnsi="Arial" w:cs="Arial"/>
                <w:sz w:val="20"/>
              </w:rPr>
              <w:t>m TSCĐ được phân loại theo tính chất, đặc điểm tài sản quy định tại pháp luật v</w:t>
            </w:r>
            <w:r w:rsidRPr="007148BD">
              <w:rPr>
                <w:rFonts w:ascii="Arial" w:hAnsi="Arial" w:cs="Arial"/>
                <w:sz w:val="20"/>
                <w:lang w:val="en-US"/>
              </w:rPr>
              <w:t>ề</w:t>
            </w:r>
            <w:r w:rsidRPr="007148BD">
              <w:rPr>
                <w:rFonts w:ascii="Arial" w:hAnsi="Arial" w:cs="Arial"/>
                <w:sz w:val="20"/>
              </w:rPr>
              <w:t xml:space="preserve"> quản lý và sử dụng tài sản, chi tiết theo nguyên giá (bao gồm số dư đầu năm, số tăng trong năm, số giảm trong năm, số dư cuối năm); giá trị khấu hao, hao mòn lũy kế (bao gồm số dư đầu năm, số tăng trong năm, số giảm trong năm, số dư cuối năm), gi</w:t>
            </w:r>
            <w:r w:rsidRPr="007148BD">
              <w:rPr>
                <w:rFonts w:ascii="Arial" w:hAnsi="Arial" w:cs="Arial"/>
                <w:sz w:val="20"/>
                <w:lang w:val="en-US"/>
              </w:rPr>
              <w:t>á</w:t>
            </w:r>
            <w:r w:rsidRPr="007148BD">
              <w:rPr>
                <w:rFonts w:ascii="Arial" w:hAnsi="Arial" w:cs="Arial"/>
                <w:sz w:val="20"/>
              </w:rPr>
              <w:t xml:space="preserve"> trị còn lại (bao gồm s</w:t>
            </w:r>
            <w:r w:rsidRPr="007148BD">
              <w:rPr>
                <w:rFonts w:ascii="Arial" w:hAnsi="Arial" w:cs="Arial"/>
                <w:sz w:val="20"/>
                <w:lang w:val="en-US"/>
              </w:rPr>
              <w:t>ố</w:t>
            </w:r>
            <w:r w:rsidRPr="007148BD">
              <w:rPr>
                <w:rFonts w:ascii="Arial" w:hAnsi="Arial" w:cs="Arial"/>
                <w:sz w:val="20"/>
              </w:rPr>
              <w:t xml:space="preserve"> đầu năm, số cuối năm).</w:t>
            </w:r>
          </w:p>
          <w:p w:rsidR="002B6592" w:rsidRPr="007148BD" w:rsidRDefault="002B6592" w:rsidP="00430DC2">
            <w:pPr>
              <w:spacing w:before="120"/>
              <w:rPr>
                <w:rFonts w:ascii="Arial" w:hAnsi="Arial" w:cs="Arial"/>
                <w:sz w:val="20"/>
              </w:rPr>
            </w:pPr>
            <w:r w:rsidRPr="007148BD">
              <w:rPr>
                <w:rFonts w:ascii="Arial" w:hAnsi="Arial" w:cs="Arial"/>
                <w:sz w:val="20"/>
              </w:rPr>
              <w:t xml:space="preserve">Đồng thời, phải thuyết minh chi tiết các TSCĐ của đơn vị đang được trích khấu hao trong năm theo quy định (trừ đơn vị sự nghiệp công lập nhóm 1); thuyết minh chi tiết TSCĐ của đơn vị cuối năm đã khấu hao, hao mòn hết nhưng vẫn còn sử dụng (chi tiết từng TSCĐ, theo nguyên giá); thuyết minh chi tiết TSCĐ của đơn vị cuối năm không còn sử dụng </w:t>
            </w:r>
            <w:r w:rsidRPr="007148BD">
              <w:rPr>
                <w:rFonts w:ascii="Arial" w:hAnsi="Arial" w:cs="Arial"/>
                <w:sz w:val="20"/>
                <w:lang w:val="en-US"/>
              </w:rPr>
              <w:t>đ</w:t>
            </w:r>
            <w:r w:rsidRPr="007148BD">
              <w:rPr>
                <w:rFonts w:ascii="Arial" w:hAnsi="Arial" w:cs="Arial"/>
                <w:sz w:val="20"/>
              </w:rPr>
              <w:t>ược, đang chờ thanh lý (chi tiết từng TSCĐ, theo nguyên giá, giá trị còn lại); thuyết minh chi tiết TSCĐ hữu hình của đơn vị đang được sử dụng làm tài sản th</w:t>
            </w:r>
            <w:r>
              <w:rPr>
                <w:rFonts w:ascii="Arial" w:hAnsi="Arial" w:cs="Arial"/>
                <w:sz w:val="20"/>
                <w:lang w:val="en-US"/>
              </w:rPr>
              <w:t>ế</w:t>
            </w:r>
            <w:r w:rsidRPr="007148BD">
              <w:rPr>
                <w:rFonts w:ascii="Arial" w:hAnsi="Arial" w:cs="Arial"/>
                <w:sz w:val="20"/>
              </w:rPr>
              <w:t xml:space="preserve"> chấp theo quy định; thuyết minh chi tiết khác về TSCĐ của đơn vị (nếu có).</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10</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tài s</w:t>
            </w:r>
            <w:r w:rsidRPr="007148BD">
              <w:rPr>
                <w:rFonts w:ascii="Arial" w:hAnsi="Arial" w:cs="Arial"/>
                <w:b/>
                <w:sz w:val="20"/>
                <w:lang w:val="en-US"/>
              </w:rPr>
              <w:t>ả</w:t>
            </w:r>
            <w:r w:rsidRPr="007148BD">
              <w:rPr>
                <w:rFonts w:ascii="Arial" w:hAnsi="Arial" w:cs="Arial"/>
                <w:b/>
                <w:sz w:val="20"/>
              </w:rPr>
              <w:t>n kết cấu hạ tầng đơn v</w:t>
            </w:r>
            <w:r w:rsidRPr="007148BD">
              <w:rPr>
                <w:rFonts w:ascii="Arial" w:hAnsi="Arial" w:cs="Arial"/>
                <w:b/>
                <w:sz w:val="20"/>
                <w:lang w:val="en-US"/>
              </w:rPr>
              <w:t>ị</w:t>
            </w:r>
            <w:r w:rsidRPr="007148BD">
              <w:rPr>
                <w:rFonts w:ascii="Arial" w:hAnsi="Arial" w:cs="Arial"/>
                <w:b/>
                <w:sz w:val="20"/>
              </w:rPr>
              <w:t xml:space="preserve"> quản lý và trực tiếp khai thác, sử dụng</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từng loại tài sản kết cấu hạ tầng đơn vị được giao quản lý và trực tiếp khai thác, sử dụng đã trình bày trên báo cáo tình hình tài chính cùng kỳ, bao gồm TSCĐ hữu hình và TSCĐ vô hình. Trong </w:t>
            </w:r>
            <w:r w:rsidRPr="007148BD">
              <w:rPr>
                <w:rFonts w:ascii="Arial" w:hAnsi="Arial" w:cs="Arial"/>
                <w:sz w:val="20"/>
                <w:lang w:val="en-US"/>
              </w:rPr>
              <w:t>đó</w:t>
            </w:r>
            <w:r w:rsidRPr="007148BD">
              <w:rPr>
                <w:rFonts w:ascii="Arial" w:hAnsi="Arial" w:cs="Arial"/>
                <w:sz w:val="20"/>
              </w:rPr>
              <w:t xml:space="preserve"> phải chi tiết theo từng nh</w:t>
            </w:r>
            <w:r w:rsidRPr="007148BD">
              <w:rPr>
                <w:rFonts w:ascii="Arial" w:hAnsi="Arial" w:cs="Arial"/>
                <w:sz w:val="20"/>
                <w:lang w:val="en-US"/>
              </w:rPr>
              <w:t>ó</w:t>
            </w:r>
            <w:r w:rsidRPr="007148BD">
              <w:rPr>
                <w:rFonts w:ascii="Arial" w:hAnsi="Arial" w:cs="Arial"/>
                <w:sz w:val="20"/>
              </w:rPr>
              <w:t>m tài sản theo phân loại tài sản kết cấu hạ tầng quy định tại pháp luật về quản lý và sử dụng tài sản công, theo các chi tiết gồm nguyên giá (bao gồm s</w:t>
            </w:r>
            <w:r w:rsidRPr="007148BD">
              <w:rPr>
                <w:rFonts w:ascii="Arial" w:hAnsi="Arial" w:cs="Arial"/>
                <w:sz w:val="20"/>
                <w:lang w:val="en-US"/>
              </w:rPr>
              <w:t>ố</w:t>
            </w:r>
            <w:r w:rsidRPr="007148BD">
              <w:rPr>
                <w:rFonts w:ascii="Arial" w:hAnsi="Arial" w:cs="Arial"/>
                <w:sz w:val="20"/>
              </w:rPr>
              <w:t xml:space="preserve"> dư đầu năm, số tăng trong năm, số giảm trong năm, số dư cuối năm); giá trị hao mòn lũy kế (bao gồm số dư đầu năm, số tăng trong năm, số giảm trong năm, số dư cuối năm), gi</w:t>
            </w:r>
            <w:r w:rsidRPr="007148BD">
              <w:rPr>
                <w:rFonts w:ascii="Arial" w:hAnsi="Arial" w:cs="Arial"/>
                <w:sz w:val="20"/>
                <w:lang w:val="en-US"/>
              </w:rPr>
              <w:t>á</w:t>
            </w:r>
            <w:r w:rsidRPr="007148BD">
              <w:rPr>
                <w:rFonts w:ascii="Arial" w:hAnsi="Arial" w:cs="Arial"/>
                <w:sz w:val="20"/>
              </w:rPr>
              <w:t xml:space="preserve"> trị còn lại (bao gồm số đầu năm, s</w:t>
            </w:r>
            <w:r w:rsidRPr="007148BD">
              <w:rPr>
                <w:rFonts w:ascii="Arial" w:hAnsi="Arial" w:cs="Arial"/>
                <w:sz w:val="20"/>
                <w:lang w:val="en-US"/>
              </w:rPr>
              <w:t xml:space="preserve">ố </w:t>
            </w:r>
            <w:r w:rsidRPr="007148BD">
              <w:rPr>
                <w:rFonts w:ascii="Arial" w:hAnsi="Arial" w:cs="Arial"/>
                <w:sz w:val="20"/>
              </w:rPr>
              <w:t>cuối năm).</w:t>
            </w:r>
          </w:p>
          <w:p w:rsidR="002B6592" w:rsidRPr="007148BD" w:rsidRDefault="002B6592" w:rsidP="00430DC2">
            <w:pPr>
              <w:spacing w:before="120"/>
              <w:rPr>
                <w:rFonts w:ascii="Arial" w:hAnsi="Arial" w:cs="Arial"/>
                <w:sz w:val="20"/>
                <w:lang w:val="en-US"/>
              </w:rPr>
            </w:pPr>
            <w:r w:rsidRPr="007148BD">
              <w:rPr>
                <w:rFonts w:ascii="Arial" w:hAnsi="Arial" w:cs="Arial"/>
                <w:sz w:val="20"/>
              </w:rPr>
              <w:t>Đồng thời, phải thuyết minh chi tiết tài sản kết cấu hạ tầng đơn vị trực tiếp khai thác, sử dụng cuối năm đã hao mòn hết nhưng vẫn còn sử dụng (chi tiết từng tài sản, theo nguyên giá); thuyết minh chi tiết t</w:t>
            </w:r>
            <w:r w:rsidRPr="007148BD">
              <w:rPr>
                <w:rFonts w:ascii="Arial" w:hAnsi="Arial" w:cs="Arial"/>
                <w:sz w:val="20"/>
                <w:lang w:val="en-US"/>
              </w:rPr>
              <w:t>à</w:t>
            </w:r>
            <w:r w:rsidRPr="007148BD">
              <w:rPr>
                <w:rFonts w:ascii="Arial" w:hAnsi="Arial" w:cs="Arial"/>
                <w:sz w:val="20"/>
              </w:rPr>
              <w:t>i sản kết cấu hạ t</w:t>
            </w:r>
            <w:r w:rsidRPr="007148BD">
              <w:rPr>
                <w:rFonts w:ascii="Arial" w:hAnsi="Arial" w:cs="Arial"/>
                <w:sz w:val="20"/>
                <w:lang w:val="en-US"/>
              </w:rPr>
              <w:t>ầ</w:t>
            </w:r>
            <w:r w:rsidRPr="007148BD">
              <w:rPr>
                <w:rFonts w:ascii="Arial" w:hAnsi="Arial" w:cs="Arial"/>
                <w:sz w:val="20"/>
              </w:rPr>
              <w:t xml:space="preserve">ng </w:t>
            </w:r>
            <w:r w:rsidRPr="007148BD">
              <w:rPr>
                <w:rFonts w:ascii="Arial" w:hAnsi="Arial" w:cs="Arial"/>
                <w:sz w:val="20"/>
                <w:lang w:val="en-US"/>
              </w:rPr>
              <w:t>đơn</w:t>
            </w:r>
            <w:r w:rsidRPr="007148BD">
              <w:rPr>
                <w:rFonts w:ascii="Arial" w:hAnsi="Arial" w:cs="Arial"/>
                <w:sz w:val="20"/>
              </w:rPr>
              <w:t xml:space="preserve"> vị trực tiếp khai thác, sử dụng cuối năm không còn sử dụng được, đang chờ thanh lý (chi tiết từng tài sản, theo nguyên gi</w:t>
            </w:r>
            <w:r w:rsidRPr="007148BD">
              <w:rPr>
                <w:rFonts w:ascii="Arial" w:hAnsi="Arial" w:cs="Arial"/>
                <w:sz w:val="20"/>
                <w:lang w:val="en-US"/>
              </w:rPr>
              <w:t>á</w:t>
            </w:r>
            <w:r w:rsidRPr="007148BD">
              <w:rPr>
                <w:rFonts w:ascii="Arial" w:hAnsi="Arial" w:cs="Arial"/>
                <w:sz w:val="20"/>
              </w:rPr>
              <w:t>, giá trị còn lại); thuyết minh chi tiết khác về tài sản kết cấu hạ tầng</w:t>
            </w:r>
            <w:r w:rsidRPr="007148BD">
              <w:rPr>
                <w:rFonts w:ascii="Arial" w:hAnsi="Arial" w:cs="Arial"/>
                <w:sz w:val="20"/>
                <w:lang w:val="en-US"/>
              </w:rPr>
              <w:t xml:space="preserve"> </w:t>
            </w:r>
            <w:r w:rsidRPr="007148BD">
              <w:rPr>
                <w:rFonts w:ascii="Arial" w:hAnsi="Arial" w:cs="Arial"/>
                <w:sz w:val="20"/>
              </w:rPr>
              <w:t>đơn vị trực tiếp khai thác, sử dụng (nếu có).</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w:t>
            </w:r>
            <w:r w:rsidRPr="007148BD">
              <w:rPr>
                <w:rFonts w:ascii="Arial" w:hAnsi="Arial" w:cs="Arial"/>
                <w:b/>
                <w:sz w:val="20"/>
                <w:lang w:val="en-US"/>
              </w:rPr>
              <w:t>ố</w:t>
            </w:r>
            <w:r w:rsidRPr="007148BD">
              <w:rPr>
                <w:rFonts w:ascii="Arial" w:hAnsi="Arial" w:cs="Arial"/>
                <w:b/>
                <w:sz w:val="20"/>
              </w:rPr>
              <w:t xml:space="preserve"> liệu mua sắm, đầu tư xây dựng dở dang</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liệu mua sắm, đầu tư xây dựng d</w:t>
            </w:r>
            <w:r w:rsidRPr="007148BD">
              <w:rPr>
                <w:rFonts w:ascii="Arial" w:hAnsi="Arial" w:cs="Arial"/>
                <w:sz w:val="20"/>
                <w:lang w:val="en-US"/>
              </w:rPr>
              <w:t>ở</w:t>
            </w:r>
            <w:r w:rsidRPr="007148BD">
              <w:rPr>
                <w:rFonts w:ascii="Arial" w:hAnsi="Arial" w:cs="Arial"/>
                <w:sz w:val="20"/>
              </w:rPr>
              <w:t xml:space="preserve"> dang của đơn vị đã trình bày trên báo cáo tình hình tài chính cùng kỳ, bao gồm số liệu chi tiết theo từng TSCĐ hoặc nhóm, loại TSCĐ được mua sắm trong năm; số liệu chi tiết từng TSCĐ được nâng cấp trong năm; số liệu chi tiết chi phí của từng dự án, công trình đầu tư xây dựng </w:t>
            </w:r>
            <w:r w:rsidRPr="007148BD">
              <w:rPr>
                <w:rFonts w:ascii="Arial" w:hAnsi="Arial" w:cs="Arial"/>
                <w:sz w:val="20"/>
                <w:lang w:val="en-US"/>
              </w:rPr>
              <w:t>đ</w:t>
            </w:r>
            <w:r w:rsidRPr="007148BD">
              <w:rPr>
                <w:rFonts w:ascii="Arial" w:hAnsi="Arial" w:cs="Arial"/>
                <w:sz w:val="20"/>
              </w:rPr>
              <w:t>ang dở dang v</w:t>
            </w:r>
            <w:r w:rsidRPr="007148BD">
              <w:rPr>
                <w:rFonts w:ascii="Arial" w:hAnsi="Arial" w:cs="Arial"/>
                <w:sz w:val="20"/>
                <w:lang w:val="en-US"/>
              </w:rPr>
              <w:t>à</w:t>
            </w:r>
            <w:r w:rsidRPr="007148BD">
              <w:rPr>
                <w:rFonts w:ascii="Arial" w:hAnsi="Arial" w:cs="Arial"/>
                <w:sz w:val="20"/>
              </w:rPr>
              <w:t xml:space="preserve"> dự án, công trình đã bàn giao đưa vào sử dụng chờ phê duyệt quyết toán (đối với số liệu chờ phê duyệt quyết toán trình bày thuyết minh là số âm).</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12</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 xml:space="preserve">Thuyết minh chi tiết số dư tài sản </w:t>
            </w:r>
            <w:r w:rsidRPr="007148BD">
              <w:rPr>
                <w:rFonts w:ascii="Arial" w:hAnsi="Arial" w:cs="Arial"/>
                <w:b/>
                <w:sz w:val="20"/>
              </w:rPr>
              <w:lastRenderedPageBreak/>
              <w:t>khác</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 xml:space="preserve">Thuyết minh chi tiết số dư tài sản khác của đơn vị đã trình bày trên báo cáo tình hình tài chính cùng </w:t>
            </w:r>
            <w:r w:rsidRPr="007148BD">
              <w:rPr>
                <w:rFonts w:ascii="Arial" w:hAnsi="Arial" w:cs="Arial"/>
                <w:sz w:val="20"/>
              </w:rPr>
              <w:lastRenderedPageBreak/>
              <w:t>kỳ, chi tiết các khoản ng</w:t>
            </w:r>
            <w:r w:rsidRPr="007148BD">
              <w:rPr>
                <w:rFonts w:ascii="Arial" w:hAnsi="Arial" w:cs="Arial"/>
                <w:sz w:val="20"/>
                <w:lang w:val="en-US"/>
              </w:rPr>
              <w:t>ắ</w:t>
            </w:r>
            <w:r w:rsidRPr="007148BD">
              <w:rPr>
                <w:rFonts w:ascii="Arial" w:hAnsi="Arial" w:cs="Arial"/>
                <w:sz w:val="20"/>
              </w:rPr>
              <w:t>n hạn, dài hạn. Trong đ</w:t>
            </w:r>
            <w:r w:rsidRPr="007148BD">
              <w:rPr>
                <w:rFonts w:ascii="Arial" w:hAnsi="Arial" w:cs="Arial"/>
                <w:sz w:val="20"/>
                <w:lang w:val="en-US"/>
              </w:rPr>
              <w:t>ó</w:t>
            </w:r>
            <w:r w:rsidRPr="007148BD">
              <w:rPr>
                <w:rFonts w:ascii="Arial" w:hAnsi="Arial" w:cs="Arial"/>
                <w:sz w:val="20"/>
              </w:rPr>
              <w:t xml:space="preserve"> phải thuyết minh chi tiết bao gồm: Các khoản chi phí tr</w:t>
            </w:r>
            <w:r w:rsidRPr="007148BD">
              <w:rPr>
                <w:rFonts w:ascii="Arial" w:hAnsi="Arial" w:cs="Arial"/>
                <w:sz w:val="20"/>
                <w:lang w:val="en-US"/>
              </w:rPr>
              <w:t>ả</w:t>
            </w:r>
            <w:r w:rsidRPr="007148BD">
              <w:rPr>
                <w:rFonts w:ascii="Arial" w:hAnsi="Arial" w:cs="Arial"/>
                <w:sz w:val="20"/>
              </w:rPr>
              <w:t xml:space="preserve"> trước phân loại theo từng tiêu chí phù hợp; chi tiết các tài sản ngắn hạn khác, dài hạn khác chưa được trình bày trên các chỉ tiêu nêu trên. Riêng khoản thuế GTGT được khấu trừ; chi tiết các khoản thuế, phí và các khoản khác mà đơn vị đã nộp lớn hơn số phải nộp cho Nhà nước được thuyết minh chi tiết trong chi tiêu tài sản ngắn hạn khác.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13</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khoản phải trả cho người bán</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w:t>
            </w:r>
            <w:r w:rsidRPr="007148BD">
              <w:rPr>
                <w:rFonts w:ascii="Arial" w:hAnsi="Arial" w:cs="Arial"/>
                <w:sz w:val="20"/>
                <w:lang w:val="en-US"/>
              </w:rPr>
              <w:t>ố</w:t>
            </w:r>
            <w:r w:rsidRPr="007148BD">
              <w:rPr>
                <w:rFonts w:ascii="Arial" w:hAnsi="Arial" w:cs="Arial"/>
                <w:sz w:val="20"/>
              </w:rPr>
              <w:t xml:space="preserve"> dư khoản phải trả cho người bán của đơn vị đã trình bày trên báo cáo tình hình tài chính cùng kỳ, chi tiết theo người bán ngắn hạn, dài hạn. Trong </w:t>
            </w:r>
            <w:r w:rsidRPr="007148BD">
              <w:rPr>
                <w:rFonts w:ascii="Arial" w:hAnsi="Arial" w:cs="Arial"/>
                <w:sz w:val="20"/>
                <w:lang w:val="en-US"/>
              </w:rPr>
              <w:t>đ</w:t>
            </w:r>
            <w:r w:rsidRPr="007148BD">
              <w:rPr>
                <w:rFonts w:ascii="Arial" w:hAnsi="Arial" w:cs="Arial"/>
                <w:sz w:val="20"/>
              </w:rPr>
              <w:t>ó chi tiết theo tên và mã người bán, trường hợp danh mục phải trả cho người bán nhiều không thể chi tiết từng dòng theo từng tên và mã người bán thì đơn vị phải thuyết minh riêng các khoản phải trả cho người bán có số dư chiếm từ 10% trở lên trên tổng số dư các khoản phải trả cho người bán ngắn hạn (</w:t>
            </w:r>
            <w:r w:rsidRPr="007148BD">
              <w:rPr>
                <w:rFonts w:ascii="Arial" w:hAnsi="Arial" w:cs="Arial"/>
                <w:sz w:val="20"/>
                <w:lang w:val="en-US"/>
              </w:rPr>
              <w:t>đ</w:t>
            </w:r>
            <w:r w:rsidRPr="007148BD">
              <w:rPr>
                <w:rFonts w:ascii="Arial" w:hAnsi="Arial" w:cs="Arial"/>
                <w:sz w:val="20"/>
              </w:rPr>
              <w:t xml:space="preserve">ối với người bán có khoản phải trả ngắn hạn) hoặc dài hạn (đối với người bán có khoản phải </w:t>
            </w:r>
            <w:r w:rsidRPr="007148BD">
              <w:rPr>
                <w:rFonts w:ascii="Arial" w:hAnsi="Arial" w:cs="Arial"/>
                <w:sz w:val="20"/>
                <w:lang w:val="en-US"/>
              </w:rPr>
              <w:t>tr</w:t>
            </w:r>
            <w:r w:rsidRPr="007148BD">
              <w:rPr>
                <w:rFonts w:ascii="Arial" w:hAnsi="Arial" w:cs="Arial"/>
                <w:sz w:val="20"/>
              </w:rPr>
              <w:t>ả dài hạn); s</w:t>
            </w:r>
            <w:r w:rsidRPr="007148BD">
              <w:rPr>
                <w:rFonts w:ascii="Arial" w:hAnsi="Arial" w:cs="Arial"/>
                <w:sz w:val="20"/>
                <w:lang w:val="en-US"/>
              </w:rPr>
              <w:t>ố</w:t>
            </w:r>
            <w:r w:rsidRPr="007148BD">
              <w:rPr>
                <w:rFonts w:ascii="Arial" w:hAnsi="Arial" w:cs="Arial"/>
                <w:sz w:val="20"/>
              </w:rPr>
              <w:t xml:space="preserve"> còn lại được thuyết minh chung 01 dòng “Các khoản phải trả cho người bán ngắn hạn/dài hạn nhỏ l</w:t>
            </w:r>
            <w:r w:rsidRPr="007148BD">
              <w:rPr>
                <w:rFonts w:ascii="Arial" w:hAnsi="Arial" w:cs="Arial"/>
                <w:sz w:val="20"/>
                <w:lang w:val="en-US"/>
              </w:rPr>
              <w:t>ẻ</w:t>
            </w:r>
            <w:r w:rsidRPr="007148BD">
              <w:rPr>
                <w:rFonts w:ascii="Arial" w:hAnsi="Arial" w:cs="Arial"/>
                <w:sz w:val="20"/>
              </w:rPr>
              <w:t>”.</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14</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khoản nhận trước của khách hàng</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w:t>
            </w:r>
            <w:r w:rsidRPr="007148BD">
              <w:rPr>
                <w:rFonts w:ascii="Arial" w:hAnsi="Arial" w:cs="Arial"/>
                <w:sz w:val="20"/>
                <w:lang w:val="en-US"/>
              </w:rPr>
              <w:t>ố</w:t>
            </w:r>
            <w:r w:rsidRPr="007148BD">
              <w:rPr>
                <w:rFonts w:ascii="Arial" w:hAnsi="Arial" w:cs="Arial"/>
                <w:sz w:val="20"/>
              </w:rPr>
              <w:t xml:space="preserve"> dư khoản nhận trước của khách hàng của đơn vị đã trình bày trên báo cáo tình hình tài chính cùng kỳ, chi tiết theo các khoản nhận trước của khách hàng ngắn hạn, dài hạn, trong đó phải thuyết minh chi tiết theo từng tên và mã khách hàng.</w:t>
            </w:r>
          </w:p>
          <w:p w:rsidR="002B6592" w:rsidRPr="007148BD" w:rsidRDefault="002B6592" w:rsidP="00430DC2">
            <w:pPr>
              <w:spacing w:before="120"/>
              <w:rPr>
                <w:rFonts w:ascii="Arial" w:hAnsi="Arial" w:cs="Arial"/>
                <w:sz w:val="20"/>
              </w:rPr>
            </w:pPr>
            <w:r w:rsidRPr="007148BD">
              <w:rPr>
                <w:rFonts w:ascii="Arial" w:hAnsi="Arial" w:cs="Arial"/>
                <w:sz w:val="20"/>
              </w:rPr>
              <w:t>Trường hợp danh mục nhận trước của khách h</w:t>
            </w:r>
            <w:r w:rsidRPr="007148BD">
              <w:rPr>
                <w:rFonts w:ascii="Arial" w:hAnsi="Arial" w:cs="Arial"/>
                <w:sz w:val="20"/>
                <w:lang w:val="en-US"/>
              </w:rPr>
              <w:t>à</w:t>
            </w:r>
            <w:r w:rsidRPr="007148BD">
              <w:rPr>
                <w:rFonts w:ascii="Arial" w:hAnsi="Arial" w:cs="Arial"/>
                <w:sz w:val="20"/>
              </w:rPr>
              <w:t>ng nhiều không thể chi tiết từng dòng theo từng tên và mã khách hàng thì đơn vị phải thuyết minh riêng các khoản nhận trước của khách hàng c</w:t>
            </w:r>
            <w:r w:rsidRPr="007148BD">
              <w:rPr>
                <w:rFonts w:ascii="Arial" w:hAnsi="Arial" w:cs="Arial"/>
                <w:sz w:val="20"/>
                <w:lang w:val="en-US"/>
              </w:rPr>
              <w:t>ó</w:t>
            </w:r>
            <w:r w:rsidRPr="007148BD">
              <w:rPr>
                <w:rFonts w:ascii="Arial" w:hAnsi="Arial" w:cs="Arial"/>
                <w:sz w:val="20"/>
              </w:rPr>
              <w:t xml:space="preserve"> số dư chiếm từ 10% trở lên trên tổng số dư các khoản nhận trước của khách hàng ngắn hạn (đối với khách hàng có khoản nhận trước ng</w:t>
            </w:r>
            <w:r w:rsidRPr="007148BD">
              <w:rPr>
                <w:rFonts w:ascii="Arial" w:hAnsi="Arial" w:cs="Arial"/>
                <w:sz w:val="20"/>
                <w:lang w:val="en-US"/>
              </w:rPr>
              <w:t>ắ</w:t>
            </w:r>
            <w:r w:rsidRPr="007148BD">
              <w:rPr>
                <w:rFonts w:ascii="Arial" w:hAnsi="Arial" w:cs="Arial"/>
                <w:sz w:val="20"/>
              </w:rPr>
              <w:t>n hạn) hoặc dài hạn (đối với khách hàng có khoản nhận trước dài hạn); số còn lại được thuyết minh chung 01 dòng “Các khoản nhận trước của khách hàng ngắn hạn/dài hạn nhỏ lẻ”.</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15</w:t>
            </w:r>
          </w:p>
        </w:tc>
        <w:tc>
          <w:tcPr>
            <w:tcW w:w="1245" w:type="pct"/>
            <w:shd w:val="clear" w:color="auto" w:fill="auto"/>
          </w:tcPr>
          <w:p w:rsidR="002B6592" w:rsidRPr="008F7174" w:rsidRDefault="002B6592" w:rsidP="00430DC2">
            <w:pPr>
              <w:spacing w:before="120"/>
              <w:rPr>
                <w:rFonts w:ascii="Arial" w:hAnsi="Arial" w:cs="Arial"/>
                <w:b/>
                <w:sz w:val="20"/>
                <w:lang w:val="en-US"/>
              </w:rPr>
            </w:pPr>
            <w:r w:rsidRPr="007148BD">
              <w:rPr>
                <w:rFonts w:ascii="Arial" w:hAnsi="Arial" w:cs="Arial"/>
                <w:b/>
                <w:sz w:val="20"/>
              </w:rPr>
              <w:t xml:space="preserve">Thuyết minh chi tiết </w:t>
            </w:r>
            <w:r w:rsidRPr="007148BD">
              <w:rPr>
                <w:rFonts w:ascii="Arial" w:hAnsi="Arial" w:cs="Arial"/>
                <w:b/>
                <w:sz w:val="20"/>
                <w:lang w:val="en-US"/>
              </w:rPr>
              <w:t>số</w:t>
            </w:r>
            <w:r w:rsidRPr="007148BD">
              <w:rPr>
                <w:rFonts w:ascii="Arial" w:hAnsi="Arial" w:cs="Arial"/>
                <w:b/>
                <w:sz w:val="20"/>
              </w:rPr>
              <w:t xml:space="preserve"> dư các khoản nhận trước kinh phí được</w:t>
            </w:r>
            <w:r>
              <w:rPr>
                <w:rFonts w:ascii="Arial" w:hAnsi="Arial" w:cs="Arial"/>
                <w:b/>
                <w:sz w:val="20"/>
                <w:lang w:val="en-US"/>
              </w:rPr>
              <w:t xml:space="preserve"> cấp</w:t>
            </w:r>
          </w:p>
        </w:tc>
        <w:tc>
          <w:tcPr>
            <w:tcW w:w="3514"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Thuyết minh chi tiết số dư các khoản nhận trước kinh phí được cấp đ</w:t>
            </w:r>
            <w:r w:rsidRPr="007148BD">
              <w:rPr>
                <w:rFonts w:ascii="Arial" w:hAnsi="Arial" w:cs="Arial"/>
                <w:sz w:val="20"/>
                <w:lang w:val="en-US"/>
              </w:rPr>
              <w:t>ã</w:t>
            </w:r>
            <w:r w:rsidRPr="007148BD">
              <w:rPr>
                <w:rFonts w:ascii="Arial" w:hAnsi="Arial" w:cs="Arial"/>
                <w:sz w:val="20"/>
              </w:rPr>
              <w:t xml:space="preserve"> trình bày trên báo cáo tình hình tài chính cùng kỳ, chi tiết theo s</w:t>
            </w:r>
            <w:r w:rsidRPr="007148BD">
              <w:rPr>
                <w:rFonts w:ascii="Arial" w:hAnsi="Arial" w:cs="Arial"/>
                <w:sz w:val="20"/>
                <w:lang w:val="en-US"/>
              </w:rPr>
              <w:t>ố</w:t>
            </w:r>
            <w:r w:rsidRPr="007148BD">
              <w:rPr>
                <w:rFonts w:ascii="Arial" w:hAnsi="Arial" w:cs="Arial"/>
                <w:sz w:val="20"/>
              </w:rPr>
              <w:t xml:space="preserve"> </w:t>
            </w:r>
            <w:r w:rsidRPr="007148BD">
              <w:rPr>
                <w:rFonts w:ascii="Arial" w:hAnsi="Arial" w:cs="Arial"/>
                <w:sz w:val="20"/>
                <w:lang w:val="en-US"/>
              </w:rPr>
              <w:t>l</w:t>
            </w:r>
            <w:r w:rsidRPr="007148BD">
              <w:rPr>
                <w:rFonts w:ascii="Arial" w:hAnsi="Arial" w:cs="Arial"/>
                <w:sz w:val="20"/>
              </w:rPr>
              <w:t>iệu của các khoản nhận trước kinh phí được cấp bao gồm các khoản nhận</w:t>
            </w:r>
            <w:r w:rsidRPr="007148BD">
              <w:rPr>
                <w:rFonts w:ascii="Arial" w:hAnsi="Arial" w:cs="Arial"/>
                <w:sz w:val="20"/>
                <w:lang w:val="en-US"/>
              </w:rPr>
              <w:t xml:space="preserve"> </w:t>
            </w:r>
            <w:r w:rsidRPr="007148BD">
              <w:rPr>
                <w:rFonts w:ascii="Arial" w:hAnsi="Arial" w:cs="Arial"/>
                <w:sz w:val="20"/>
              </w:rPr>
              <w:t>trước từ NSNN, nhận trước từ nhà tài trợ, nhận trước từ đơn vị kế toán cấp trên.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16</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các khoản vay</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w:t>
            </w:r>
            <w:r w:rsidRPr="007148BD">
              <w:rPr>
                <w:rFonts w:ascii="Arial" w:hAnsi="Arial" w:cs="Arial"/>
                <w:sz w:val="20"/>
                <w:lang w:val="en-US"/>
              </w:rPr>
              <w:t>ố</w:t>
            </w:r>
            <w:r w:rsidRPr="007148BD">
              <w:rPr>
                <w:rFonts w:ascii="Arial" w:hAnsi="Arial" w:cs="Arial"/>
                <w:sz w:val="20"/>
              </w:rPr>
              <w:t xml:space="preserve"> dư các khoản vay của đơn vị đã trình bày </w:t>
            </w:r>
            <w:r w:rsidRPr="007148BD">
              <w:rPr>
                <w:rFonts w:ascii="Arial" w:hAnsi="Arial" w:cs="Arial"/>
                <w:sz w:val="20"/>
                <w:lang w:val="en-US"/>
              </w:rPr>
              <w:t>trê</w:t>
            </w:r>
            <w:r w:rsidRPr="007148BD">
              <w:rPr>
                <w:rFonts w:ascii="Arial" w:hAnsi="Arial" w:cs="Arial"/>
                <w:sz w:val="20"/>
              </w:rPr>
              <w:t>n báo cáo tình h</w:t>
            </w:r>
            <w:r w:rsidRPr="007148BD">
              <w:rPr>
                <w:rFonts w:ascii="Arial" w:hAnsi="Arial" w:cs="Arial"/>
                <w:sz w:val="20"/>
                <w:lang w:val="en-US"/>
              </w:rPr>
              <w:t>ì</w:t>
            </w:r>
            <w:r w:rsidRPr="007148BD">
              <w:rPr>
                <w:rFonts w:ascii="Arial" w:hAnsi="Arial" w:cs="Arial"/>
                <w:sz w:val="20"/>
              </w:rPr>
              <w:t xml:space="preserve">nh tài chính cùng kỳ, theo các khoản vay ngắn hạn, dài hạn. Trong </w:t>
            </w:r>
            <w:r w:rsidRPr="007148BD">
              <w:rPr>
                <w:rFonts w:ascii="Arial" w:hAnsi="Arial" w:cs="Arial"/>
                <w:sz w:val="20"/>
                <w:lang w:val="en-US"/>
              </w:rPr>
              <w:t>đ</w:t>
            </w:r>
            <w:r w:rsidRPr="007148BD">
              <w:rPr>
                <w:rFonts w:ascii="Arial" w:hAnsi="Arial" w:cs="Arial"/>
                <w:sz w:val="20"/>
              </w:rPr>
              <w:t>ó phải chi tiết theo từng khoản vay.</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17</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dự phòng phải trả</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dư dự phòng phải trả đơn vị đã trích lập theo cơ chế tài chính đã trình bày trên báo cáo tình hình tài chính cùng kỳ, theo các khoản dự phòng phải trả ngắn hạn, dài hạn. Trong đó phải chi tiết đến từng khoản dự phòng.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950D9A" w:rsidRDefault="002B6592" w:rsidP="00430DC2">
            <w:pPr>
              <w:spacing w:before="120"/>
              <w:jc w:val="center"/>
              <w:rPr>
                <w:rFonts w:ascii="Arial" w:hAnsi="Arial" w:cs="Arial"/>
                <w:b/>
                <w:sz w:val="20"/>
              </w:rPr>
            </w:pPr>
            <w:r w:rsidRPr="00950D9A">
              <w:rPr>
                <w:rFonts w:ascii="Arial" w:hAnsi="Arial" w:cs="Arial"/>
                <w:b/>
                <w:sz w:val="20"/>
              </w:rPr>
              <w:t>18</w:t>
            </w:r>
          </w:p>
        </w:tc>
        <w:tc>
          <w:tcPr>
            <w:tcW w:w="1245" w:type="pct"/>
            <w:shd w:val="clear" w:color="auto" w:fill="auto"/>
          </w:tcPr>
          <w:p w:rsidR="002B6592" w:rsidRPr="00950D9A" w:rsidRDefault="002B6592" w:rsidP="00430DC2">
            <w:pPr>
              <w:spacing w:before="120"/>
              <w:rPr>
                <w:rFonts w:ascii="Arial" w:hAnsi="Arial" w:cs="Arial"/>
                <w:b/>
                <w:sz w:val="20"/>
              </w:rPr>
            </w:pPr>
            <w:r w:rsidRPr="00950D9A">
              <w:rPr>
                <w:rFonts w:ascii="Arial" w:hAnsi="Arial" w:cs="Arial"/>
                <w:b/>
                <w:sz w:val="20"/>
              </w:rPr>
              <w:t xml:space="preserve">Thuyết minh chi tiết số dư các quỹ phải </w:t>
            </w:r>
            <w:r w:rsidRPr="00950D9A">
              <w:rPr>
                <w:rFonts w:ascii="Arial" w:hAnsi="Arial" w:cs="Arial"/>
                <w:b/>
                <w:sz w:val="20"/>
                <w:lang w:val="en-US"/>
              </w:rPr>
              <w:t>tr</w:t>
            </w:r>
            <w:r w:rsidRPr="00950D9A">
              <w:rPr>
                <w:rFonts w:ascii="Arial" w:hAnsi="Arial" w:cs="Arial"/>
                <w:b/>
                <w:sz w:val="20"/>
              </w:rPr>
              <w:t>ả</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số dư các quỹ phải tr</w:t>
            </w:r>
            <w:r w:rsidRPr="007148BD">
              <w:rPr>
                <w:rFonts w:ascii="Arial" w:hAnsi="Arial" w:cs="Arial"/>
                <w:sz w:val="20"/>
                <w:lang w:val="en-US"/>
              </w:rPr>
              <w:t>ả</w:t>
            </w:r>
            <w:r w:rsidRPr="007148BD">
              <w:rPr>
                <w:rFonts w:ascii="Arial" w:hAnsi="Arial" w:cs="Arial"/>
                <w:sz w:val="20"/>
              </w:rPr>
              <w:t xml:space="preserve"> của đơn vị đã trình bày trên báo cáo tình h</w:t>
            </w:r>
            <w:r w:rsidRPr="007148BD">
              <w:rPr>
                <w:rFonts w:ascii="Arial" w:hAnsi="Arial" w:cs="Arial"/>
                <w:sz w:val="20"/>
                <w:lang w:val="en-US"/>
              </w:rPr>
              <w:t>ì</w:t>
            </w:r>
            <w:r w:rsidRPr="007148BD">
              <w:rPr>
                <w:rFonts w:ascii="Arial" w:hAnsi="Arial" w:cs="Arial"/>
                <w:sz w:val="20"/>
              </w:rPr>
              <w:t>nh tài chính cùng kỳ, theo tên từng quỹ như Quỹ dự phòng ổn định thu nhập; Quỹ bổ sung thu nhập; Quỹ khen thưởng;...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19</w:t>
            </w:r>
          </w:p>
          <w:p w:rsidR="002B6592" w:rsidRPr="007148BD" w:rsidRDefault="002B6592" w:rsidP="00430DC2">
            <w:pPr>
              <w:spacing w:before="120"/>
              <w:jc w:val="center"/>
              <w:rPr>
                <w:rFonts w:ascii="Arial" w:hAnsi="Arial" w:cs="Arial"/>
                <w:b/>
                <w:sz w:val="20"/>
              </w:rPr>
            </w:pP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lastRenderedPageBreak/>
              <w:t>Thuyết minh chi tiết s</w:t>
            </w:r>
            <w:r w:rsidRPr="007148BD">
              <w:rPr>
                <w:rFonts w:ascii="Arial" w:hAnsi="Arial" w:cs="Arial"/>
                <w:b/>
                <w:sz w:val="20"/>
                <w:lang w:val="en-US"/>
              </w:rPr>
              <w:t>ố</w:t>
            </w:r>
            <w:r w:rsidRPr="007148BD">
              <w:rPr>
                <w:rFonts w:ascii="Arial" w:hAnsi="Arial" w:cs="Arial"/>
                <w:b/>
                <w:sz w:val="20"/>
              </w:rPr>
              <w:t xml:space="preserve"> dư các </w:t>
            </w:r>
            <w:r w:rsidRPr="007148BD">
              <w:rPr>
                <w:rFonts w:ascii="Arial" w:hAnsi="Arial" w:cs="Arial"/>
                <w:b/>
                <w:sz w:val="20"/>
              </w:rPr>
              <w:lastRenderedPageBreak/>
              <w:t>khoản phải trả khác</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Thuyết minh chi tiết số dư các khoản phải trả khác đã tr</w:t>
            </w:r>
            <w:r w:rsidRPr="007148BD">
              <w:rPr>
                <w:rFonts w:ascii="Arial" w:hAnsi="Arial" w:cs="Arial"/>
                <w:sz w:val="20"/>
                <w:lang w:val="en-US"/>
              </w:rPr>
              <w:t>ì</w:t>
            </w:r>
            <w:r w:rsidRPr="007148BD">
              <w:rPr>
                <w:rFonts w:ascii="Arial" w:hAnsi="Arial" w:cs="Arial"/>
                <w:sz w:val="20"/>
              </w:rPr>
              <w:t xml:space="preserve">nh bày trên báo cáo tình hình tài chính cùng </w:t>
            </w:r>
            <w:r w:rsidRPr="007148BD">
              <w:rPr>
                <w:rFonts w:ascii="Arial" w:hAnsi="Arial" w:cs="Arial"/>
                <w:sz w:val="20"/>
              </w:rPr>
              <w:lastRenderedPageBreak/>
              <w:t xml:space="preserve">kỳ, chi tiết các khoản phải trả khác ngắn hạn, </w:t>
            </w:r>
            <w:r w:rsidRPr="007148BD">
              <w:rPr>
                <w:rFonts w:ascii="Arial" w:hAnsi="Arial" w:cs="Arial"/>
                <w:sz w:val="20"/>
                <w:lang w:val="en-US"/>
              </w:rPr>
              <w:t>d</w:t>
            </w:r>
            <w:r w:rsidRPr="007148BD">
              <w:rPr>
                <w:rFonts w:ascii="Arial" w:hAnsi="Arial" w:cs="Arial"/>
                <w:sz w:val="20"/>
              </w:rPr>
              <w:t xml:space="preserve">ài hạn. Trong </w:t>
            </w:r>
            <w:r w:rsidRPr="007148BD">
              <w:rPr>
                <w:rFonts w:ascii="Arial" w:hAnsi="Arial" w:cs="Arial"/>
                <w:sz w:val="20"/>
                <w:lang w:val="en-US"/>
              </w:rPr>
              <w:t>đ</w:t>
            </w:r>
            <w:r w:rsidRPr="007148BD">
              <w:rPr>
                <w:rFonts w:ascii="Arial" w:hAnsi="Arial" w:cs="Arial"/>
                <w:sz w:val="20"/>
              </w:rPr>
              <w:t>ó phải thuyết minh chi tiết khoản phải trả khác ngắn hạn gồm: Chi tiết các khoản phải nộp theo lương; chi tiết các khoản phải nộp nhà nước; các khoản phải tr</w:t>
            </w:r>
            <w:r w:rsidRPr="007148BD">
              <w:rPr>
                <w:rFonts w:ascii="Arial" w:hAnsi="Arial" w:cs="Arial"/>
                <w:sz w:val="20"/>
                <w:lang w:val="en-US"/>
              </w:rPr>
              <w:t>ả</w:t>
            </w:r>
            <w:r w:rsidRPr="007148BD">
              <w:rPr>
                <w:rFonts w:ascii="Arial" w:hAnsi="Arial" w:cs="Arial"/>
                <w:sz w:val="20"/>
              </w:rPr>
              <w:t xml:space="preserve"> người lao động; chi tiết theo từng loại tài sản thừa chờ xử lý; chi tiết các khoản thu hoạt động liên doanh, liên kết chờ phân bổ theo từng bên; chi tiết các khoản thu phí, lệ phí theo từng loại phí, lệ phí; chi tiết doanh thu nhận trước theo từng tiêu chí phù hợp; chi tiết khoản nhận đặt cọc, ký quỹ, ký cược theo từng bên; chi tiết theo khoản nhận trước kinh phí ủy quyền, ủy thác chi trả theo từng bên; chi tiết các khoản phải tr</w:t>
            </w:r>
            <w:r w:rsidRPr="007148BD">
              <w:rPr>
                <w:rFonts w:ascii="Arial" w:hAnsi="Arial" w:cs="Arial"/>
                <w:sz w:val="20"/>
                <w:lang w:val="en-US"/>
              </w:rPr>
              <w:t>ả</w:t>
            </w:r>
            <w:r w:rsidRPr="007148BD">
              <w:rPr>
                <w:rFonts w:ascii="Arial" w:hAnsi="Arial" w:cs="Arial"/>
                <w:sz w:val="20"/>
              </w:rPr>
              <w:t>, phải nộp n</w:t>
            </w:r>
            <w:r w:rsidRPr="007148BD">
              <w:rPr>
                <w:rFonts w:ascii="Arial" w:hAnsi="Arial" w:cs="Arial"/>
                <w:sz w:val="20"/>
                <w:lang w:val="en-US"/>
              </w:rPr>
              <w:t>gắ</w:t>
            </w:r>
            <w:r w:rsidRPr="007148BD">
              <w:rPr>
                <w:rFonts w:ascii="Arial" w:hAnsi="Arial" w:cs="Arial"/>
                <w:sz w:val="20"/>
              </w:rPr>
              <w:t>n hạn khác (như các khoản phải trả đơn vị kế toán cấp tr</w:t>
            </w:r>
            <w:r w:rsidRPr="007148BD">
              <w:rPr>
                <w:rFonts w:ascii="Arial" w:hAnsi="Arial" w:cs="Arial"/>
                <w:sz w:val="20"/>
                <w:lang w:val="en-US"/>
              </w:rPr>
              <w:t>ê</w:t>
            </w:r>
            <w:r w:rsidRPr="007148BD">
              <w:rPr>
                <w:rFonts w:ascii="Arial" w:hAnsi="Arial" w:cs="Arial"/>
                <w:sz w:val="20"/>
              </w:rPr>
              <w:t>n, cấp dưới; các khoản thu hộ, chi hộ;...).</w:t>
            </w:r>
          </w:p>
          <w:p w:rsidR="002B6592" w:rsidRPr="007148BD" w:rsidRDefault="002B6592" w:rsidP="00430DC2">
            <w:pPr>
              <w:spacing w:before="120"/>
              <w:rPr>
                <w:rFonts w:ascii="Arial" w:hAnsi="Arial" w:cs="Arial"/>
                <w:sz w:val="20"/>
              </w:rPr>
            </w:pPr>
            <w:r w:rsidRPr="007148BD">
              <w:rPr>
                <w:rFonts w:ascii="Arial" w:hAnsi="Arial" w:cs="Arial"/>
                <w:sz w:val="20"/>
              </w:rPr>
              <w:t>Thuyết minh chi tiết khoản phải trả khác dài hạn gồm: Chi tiết doanh thu nhận trước theo từng tiêu chí phù hợp; chi tiết khoản nhận đặt cọc, ký quỹ, ký cược theo từng bên; chi tiết các khoản phải trả, phải nộp dài hạn khác.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lang w:val="en-US"/>
              </w:rPr>
            </w:pPr>
            <w:r w:rsidRPr="007148BD">
              <w:rPr>
                <w:rFonts w:ascii="Arial" w:hAnsi="Arial" w:cs="Arial"/>
                <w:b/>
                <w:sz w:val="20"/>
                <w:lang w:val="en-US"/>
              </w:rPr>
              <w:lastRenderedPageBreak/>
              <w:t>20</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lang w:val="en-US"/>
              </w:rPr>
              <w:t>Thuyết minh chi</w:t>
            </w:r>
            <w:r w:rsidRPr="007148BD">
              <w:rPr>
                <w:rFonts w:ascii="Arial" w:hAnsi="Arial" w:cs="Arial"/>
                <w:b/>
                <w:sz w:val="20"/>
              </w:rPr>
              <w:t xml:space="preserve"> tiết số dư các khoản vốn góp</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số dư các khoản vốn góp của đơn vị đã trình bày trên báo cáo tình hình tài chính cùng kỳ, theo từng loại vốn góp, </w:t>
            </w:r>
            <w:r w:rsidRPr="007148BD">
              <w:rPr>
                <w:rFonts w:ascii="Arial" w:hAnsi="Arial" w:cs="Arial"/>
                <w:sz w:val="20"/>
                <w:lang w:val="en-US"/>
              </w:rPr>
              <w:t>đ</w:t>
            </w:r>
            <w:r w:rsidRPr="007148BD">
              <w:rPr>
                <w:rFonts w:ascii="Arial" w:hAnsi="Arial" w:cs="Arial"/>
                <w:sz w:val="20"/>
              </w:rPr>
              <w:t>ối với vốn góp của chủ sở hữu phải chi tiết từng chủ sở hữu vốn.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w:t>
            </w:r>
            <w:r w:rsidRPr="007148BD">
              <w:rPr>
                <w:rFonts w:ascii="Arial" w:hAnsi="Arial" w:cs="Arial"/>
                <w:b/>
                <w:sz w:val="20"/>
                <w:lang w:val="en-US"/>
              </w:rPr>
              <w:t>i</w:t>
            </w:r>
            <w:r w:rsidRPr="007148BD">
              <w:rPr>
                <w:rFonts w:ascii="Arial" w:hAnsi="Arial" w:cs="Arial"/>
                <w:b/>
                <w:sz w:val="20"/>
              </w:rPr>
              <w:t>nh chi tiết số dư khoản thặng dư/thâm hụt lũy kế</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w:t>
            </w:r>
            <w:r w:rsidRPr="007148BD">
              <w:rPr>
                <w:rFonts w:ascii="Arial" w:hAnsi="Arial" w:cs="Arial"/>
                <w:sz w:val="20"/>
                <w:lang w:val="en-US"/>
              </w:rPr>
              <w:t>ế</w:t>
            </w:r>
            <w:r w:rsidRPr="007148BD">
              <w:rPr>
                <w:rFonts w:ascii="Arial" w:hAnsi="Arial" w:cs="Arial"/>
                <w:sz w:val="20"/>
              </w:rPr>
              <w:t>t minh chi tiết s</w:t>
            </w:r>
            <w:r w:rsidRPr="007148BD">
              <w:rPr>
                <w:rFonts w:ascii="Arial" w:hAnsi="Arial" w:cs="Arial"/>
                <w:sz w:val="20"/>
                <w:lang w:val="en-US"/>
              </w:rPr>
              <w:t>ố</w:t>
            </w:r>
            <w:r w:rsidRPr="007148BD">
              <w:rPr>
                <w:rFonts w:ascii="Arial" w:hAnsi="Arial" w:cs="Arial"/>
                <w:sz w:val="20"/>
              </w:rPr>
              <w:t xml:space="preserve"> dư khoản thặng dư lũy k</w:t>
            </w:r>
            <w:r w:rsidRPr="007148BD">
              <w:rPr>
                <w:rFonts w:ascii="Arial" w:hAnsi="Arial" w:cs="Arial"/>
                <w:sz w:val="20"/>
                <w:lang w:val="en-US"/>
              </w:rPr>
              <w:t>ế</w:t>
            </w:r>
            <w:r w:rsidRPr="007148BD">
              <w:rPr>
                <w:rFonts w:ascii="Arial" w:hAnsi="Arial" w:cs="Arial"/>
                <w:sz w:val="20"/>
              </w:rPr>
              <w:t xml:space="preserve"> hoặc khoản thâm hụt </w:t>
            </w:r>
            <w:r w:rsidRPr="007148BD">
              <w:rPr>
                <w:rFonts w:ascii="Arial" w:hAnsi="Arial" w:cs="Arial"/>
                <w:sz w:val="20"/>
                <w:lang w:val="en-US"/>
              </w:rPr>
              <w:t xml:space="preserve">lũy kế </w:t>
            </w:r>
            <w:r w:rsidRPr="007148BD">
              <w:rPr>
                <w:rFonts w:ascii="Arial" w:hAnsi="Arial" w:cs="Arial"/>
                <w:sz w:val="20"/>
              </w:rPr>
              <w:t>của đơn vị đã trình bày trên báo cáo tình hình tài chính cùng kỳ. Đối với số dư khoản thặng dư lũy kế phải thuyết minh chi tiết gồm: Gi</w:t>
            </w:r>
            <w:r>
              <w:rPr>
                <w:rFonts w:ascii="Arial" w:hAnsi="Arial" w:cs="Arial"/>
                <w:sz w:val="20"/>
                <w:lang w:val="en-US"/>
              </w:rPr>
              <w:t>á</w:t>
            </w:r>
            <w:r w:rsidRPr="007148BD">
              <w:rPr>
                <w:rFonts w:ascii="Arial" w:hAnsi="Arial" w:cs="Arial"/>
                <w:sz w:val="20"/>
              </w:rPr>
              <w:t xml:space="preserve"> trị còn lại của TSCĐ; nguồn chi đầu tư đã thanh toán khối lượng hoàn thành; nguồn khác (chi tiết, nếu có). Trường hợp khoản thâm hụt lũy kế thì số thuyết minh là s</w:t>
            </w:r>
            <w:r w:rsidRPr="007148BD">
              <w:rPr>
                <w:rFonts w:ascii="Arial" w:hAnsi="Arial" w:cs="Arial"/>
                <w:sz w:val="20"/>
                <w:lang w:val="en-US"/>
              </w:rPr>
              <w:t>ố</w:t>
            </w:r>
            <w:r w:rsidRPr="007148BD">
              <w:rPr>
                <w:rFonts w:ascii="Arial" w:hAnsi="Arial" w:cs="Arial"/>
                <w:sz w:val="20"/>
              </w:rPr>
              <w:t xml:space="preserve"> âm.</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22</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các quỹ thuộc đơn vị</w:t>
            </w:r>
          </w:p>
        </w:tc>
        <w:tc>
          <w:tcPr>
            <w:tcW w:w="3514"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Thuyết minh chi tiết số dư các quỹ thuộc đơn vị đã trình bày trên báo cáo tình h</w:t>
            </w:r>
            <w:r w:rsidRPr="007148BD">
              <w:rPr>
                <w:rFonts w:ascii="Arial" w:hAnsi="Arial" w:cs="Arial"/>
                <w:sz w:val="20"/>
                <w:lang w:val="en-US"/>
              </w:rPr>
              <w:t>ì</w:t>
            </w:r>
            <w:r w:rsidRPr="007148BD">
              <w:rPr>
                <w:rFonts w:ascii="Arial" w:hAnsi="Arial" w:cs="Arial"/>
                <w:sz w:val="20"/>
              </w:rPr>
              <w:t>nh tài chính cùng kỳ, chi tiết theo từng loại qu</w:t>
            </w:r>
            <w:r w:rsidRPr="007148BD">
              <w:rPr>
                <w:rFonts w:ascii="Arial" w:hAnsi="Arial" w:cs="Arial"/>
                <w:sz w:val="20"/>
                <w:lang w:val="en-US"/>
              </w:rPr>
              <w:t>ỹ</w:t>
            </w:r>
            <w:r w:rsidRPr="007148BD">
              <w:rPr>
                <w:rFonts w:ascii="Arial" w:hAnsi="Arial" w:cs="Arial"/>
                <w:sz w:val="20"/>
              </w:rPr>
              <w:t>, gồm Qu</w:t>
            </w:r>
            <w:r w:rsidRPr="007148BD">
              <w:rPr>
                <w:rFonts w:ascii="Arial" w:hAnsi="Arial" w:cs="Arial"/>
                <w:sz w:val="20"/>
                <w:lang w:val="en-US"/>
              </w:rPr>
              <w:t>ỹ</w:t>
            </w:r>
            <w:r w:rsidRPr="007148BD">
              <w:rPr>
                <w:rFonts w:ascii="Arial" w:hAnsi="Arial" w:cs="Arial"/>
                <w:sz w:val="20"/>
              </w:rPr>
              <w:t xml:space="preserve"> phát triển hoạt động sự nghiệp, quỹ khác theo tên của từng quỹ đơn vị đã trích lập. Trong đó đối với Quỹ phát triển hoạt động sự nghiệp phải thuyết minh s</w:t>
            </w:r>
            <w:r w:rsidRPr="007148BD">
              <w:rPr>
                <w:rFonts w:ascii="Arial" w:hAnsi="Arial" w:cs="Arial"/>
                <w:sz w:val="20"/>
                <w:lang w:val="en-US"/>
              </w:rPr>
              <w:t>ố</w:t>
            </w:r>
            <w:r w:rsidRPr="007148BD">
              <w:rPr>
                <w:rFonts w:ascii="Arial" w:hAnsi="Arial" w:cs="Arial"/>
                <w:sz w:val="20"/>
              </w:rPr>
              <w:t xml:space="preserve"> đã trích lập theo tỷ lệ</w:t>
            </w:r>
            <w:r w:rsidRPr="007148BD">
              <w:rPr>
                <w:rFonts w:ascii="Arial" w:hAnsi="Arial" w:cs="Arial"/>
                <w:sz w:val="20"/>
                <w:lang w:val="en-US"/>
              </w:rPr>
              <w:t xml:space="preserve"> </w:t>
            </w:r>
            <w:r w:rsidRPr="007148BD">
              <w:rPr>
                <w:rFonts w:ascii="Arial" w:hAnsi="Arial" w:cs="Arial"/>
                <w:sz w:val="20"/>
              </w:rPr>
              <w:t>trong năm, số kh</w:t>
            </w:r>
            <w:r w:rsidRPr="007148BD">
              <w:rPr>
                <w:rFonts w:ascii="Arial" w:hAnsi="Arial" w:cs="Arial"/>
                <w:sz w:val="20"/>
                <w:lang w:val="en-US"/>
              </w:rPr>
              <w:t>ấ</w:t>
            </w:r>
            <w:r w:rsidRPr="007148BD">
              <w:rPr>
                <w:rFonts w:ascii="Arial" w:hAnsi="Arial" w:cs="Arial"/>
                <w:sz w:val="20"/>
              </w:rPr>
              <w:t>u hao TSCĐ đã bổ sung vào quỹ trong năm, các trường hợp bổ sung khác (nếu có); nguồn quỹ đã sử dụng trong năm.</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23</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 xml:space="preserve">Thuyết minh chi tiết </w:t>
            </w:r>
            <w:r w:rsidRPr="007148BD">
              <w:rPr>
                <w:rFonts w:ascii="Arial" w:hAnsi="Arial" w:cs="Arial"/>
                <w:b/>
                <w:sz w:val="20"/>
                <w:lang w:val="en-US"/>
              </w:rPr>
              <w:t>kinh phí</w:t>
            </w:r>
            <w:r w:rsidRPr="007148BD">
              <w:rPr>
                <w:rFonts w:ascii="Arial" w:hAnsi="Arial" w:cs="Arial"/>
                <w:b/>
                <w:sz w:val="20"/>
              </w:rPr>
              <w:t xml:space="preserve"> mang sang năm sau</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kinh phí mang sang năm sau đã trình bày trên báo cáo tình hình tài chính cùng kỳ, chi tiết theo từng loại kinh phí như kinh phí cải cách tiền lươ</w:t>
            </w:r>
            <w:r w:rsidRPr="007148BD">
              <w:rPr>
                <w:rFonts w:ascii="Arial" w:hAnsi="Arial" w:cs="Arial"/>
                <w:sz w:val="20"/>
                <w:lang w:val="en-US"/>
              </w:rPr>
              <w:t>n</w:t>
            </w:r>
            <w:r w:rsidRPr="007148BD">
              <w:rPr>
                <w:rFonts w:ascii="Arial" w:hAnsi="Arial" w:cs="Arial"/>
                <w:sz w:val="20"/>
              </w:rPr>
              <w:t>g (thuyết minh số đã trích trong năm, số sử dụng trong năm); kinh phí khác mang sang năm sau, trong đó chi tiết quỹ dự phòng tiền lương,...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24</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số dư tài sản thuần khác</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số dư khoản tài sản thuần khác của đơn vị đã trình bày trên báo cáo tình hình tài chính cùng kỳ như chênh lệch tỷ giá hối đoái chưa xử </w:t>
            </w:r>
            <w:r w:rsidRPr="007148BD">
              <w:rPr>
                <w:rFonts w:ascii="Arial" w:hAnsi="Arial" w:cs="Arial"/>
                <w:sz w:val="20"/>
                <w:lang w:val="en-US"/>
              </w:rPr>
              <w:t>lý</w:t>
            </w:r>
            <w:r w:rsidRPr="007148BD">
              <w:rPr>
                <w:rFonts w:ascii="Arial" w:hAnsi="Arial" w:cs="Arial"/>
                <w:sz w:val="20"/>
              </w:rPr>
              <w:t>, tài sản thuần khác (chi tiết theo từng loại).</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25</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Các thông tin khác đơn vị thuyết minh thêm cho Báo cáo tình hình tài chính</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Đơn vị thuyết minh các nội dung khác x</w:t>
            </w:r>
            <w:r w:rsidRPr="007148BD">
              <w:rPr>
                <w:rFonts w:ascii="Arial" w:hAnsi="Arial" w:cs="Arial"/>
                <w:sz w:val="20"/>
                <w:lang w:val="en-US"/>
              </w:rPr>
              <w:t>é</w:t>
            </w:r>
            <w:r w:rsidRPr="007148BD">
              <w:rPr>
                <w:rFonts w:ascii="Arial" w:hAnsi="Arial" w:cs="Arial"/>
                <w:sz w:val="20"/>
              </w:rPr>
              <w:t>t thấy c</w:t>
            </w:r>
            <w:r w:rsidRPr="007148BD">
              <w:rPr>
                <w:rFonts w:ascii="Arial" w:hAnsi="Arial" w:cs="Arial"/>
                <w:sz w:val="20"/>
                <w:lang w:val="en-US"/>
              </w:rPr>
              <w:t>ầ</w:t>
            </w:r>
            <w:r w:rsidRPr="007148BD">
              <w:rPr>
                <w:rFonts w:ascii="Arial" w:hAnsi="Arial" w:cs="Arial"/>
                <w:sz w:val="20"/>
              </w:rPr>
              <w:t xml:space="preserve">n phải thuyết minh thêm, các hoạt động </w:t>
            </w:r>
            <w:r w:rsidRPr="007148BD">
              <w:rPr>
                <w:rFonts w:ascii="Arial" w:hAnsi="Arial" w:cs="Arial"/>
                <w:sz w:val="20"/>
                <w:lang w:val="en-US"/>
              </w:rPr>
              <w:t>đ</w:t>
            </w:r>
            <w:r w:rsidRPr="007148BD">
              <w:rPr>
                <w:rFonts w:ascii="Arial" w:hAnsi="Arial" w:cs="Arial"/>
                <w:sz w:val="20"/>
              </w:rPr>
              <w:t>ặc thù để làm rõ tình hình tài chính trong năm m</w:t>
            </w:r>
            <w:r w:rsidRPr="007148BD">
              <w:rPr>
                <w:rFonts w:ascii="Arial" w:hAnsi="Arial" w:cs="Arial"/>
                <w:sz w:val="20"/>
                <w:lang w:val="en-US"/>
              </w:rPr>
              <w:t>à</w:t>
            </w:r>
            <w:r w:rsidRPr="007148BD">
              <w:rPr>
                <w:rFonts w:ascii="Arial" w:hAnsi="Arial" w:cs="Arial"/>
                <w:sz w:val="20"/>
              </w:rPr>
              <w:t xml:space="preserve"> các ch</w:t>
            </w:r>
            <w:r w:rsidRPr="007148BD">
              <w:rPr>
                <w:rFonts w:ascii="Arial" w:hAnsi="Arial" w:cs="Arial"/>
                <w:sz w:val="20"/>
                <w:lang w:val="en-US"/>
              </w:rPr>
              <w:t>ỉ</w:t>
            </w:r>
            <w:r w:rsidRPr="007148BD">
              <w:rPr>
                <w:rFonts w:ascii="Arial" w:hAnsi="Arial" w:cs="Arial"/>
                <w:sz w:val="20"/>
              </w:rPr>
              <w:t xml:space="preserve"> tiêu thuyết minh </w:t>
            </w:r>
            <w:r w:rsidRPr="007148BD">
              <w:rPr>
                <w:rFonts w:ascii="Arial" w:hAnsi="Arial" w:cs="Arial"/>
                <w:sz w:val="20"/>
                <w:lang w:val="en-US"/>
              </w:rPr>
              <w:t>ở</w:t>
            </w:r>
            <w:r w:rsidRPr="007148BD">
              <w:rPr>
                <w:rFonts w:ascii="Arial" w:hAnsi="Arial" w:cs="Arial"/>
                <w:sz w:val="20"/>
              </w:rPr>
              <w:t xml:space="preserve"> trên chưa phản ánh được.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IV</w:t>
            </w:r>
          </w:p>
        </w:tc>
        <w:tc>
          <w:tcPr>
            <w:tcW w:w="4759" w:type="pct"/>
            <w:gridSpan w:val="2"/>
            <w:shd w:val="clear" w:color="auto" w:fill="auto"/>
          </w:tcPr>
          <w:p w:rsidR="002B6592" w:rsidRPr="007148BD" w:rsidRDefault="002B6592" w:rsidP="00430DC2">
            <w:pPr>
              <w:spacing w:before="120"/>
              <w:rPr>
                <w:rFonts w:ascii="Arial" w:hAnsi="Arial" w:cs="Arial"/>
                <w:sz w:val="20"/>
              </w:rPr>
            </w:pPr>
            <w:r w:rsidRPr="007148BD">
              <w:rPr>
                <w:rFonts w:ascii="Arial" w:hAnsi="Arial" w:cs="Arial"/>
                <w:b/>
                <w:sz w:val="20"/>
              </w:rPr>
              <w:t>Thông tin bổ sung cho các khoản mục trình bày trong Báo cáo kết quả hoạt động</w:t>
            </w:r>
            <w:r w:rsidRPr="007148BD">
              <w:rPr>
                <w:rFonts w:ascii="Arial" w:hAnsi="Arial" w:cs="Arial"/>
                <w:sz w:val="20"/>
              </w:rPr>
              <w:t xml:space="preserve"> </w:t>
            </w:r>
            <w:r w:rsidRPr="007148BD">
              <w:rPr>
                <w:rFonts w:ascii="Arial" w:hAnsi="Arial" w:cs="Arial"/>
                <w:i/>
                <w:sz w:val="20"/>
              </w:rPr>
              <w:t>(Thuyết minh doanh thu theo số liệu sau khi đã trừ đi s</w:t>
            </w:r>
            <w:r w:rsidRPr="007148BD">
              <w:rPr>
                <w:rFonts w:ascii="Arial" w:hAnsi="Arial" w:cs="Arial"/>
                <w:i/>
                <w:sz w:val="20"/>
                <w:lang w:val="en-US"/>
              </w:rPr>
              <w:t>ố</w:t>
            </w:r>
            <w:r w:rsidRPr="007148BD">
              <w:rPr>
                <w:rFonts w:ascii="Arial" w:hAnsi="Arial" w:cs="Arial"/>
                <w:i/>
                <w:sz w:val="20"/>
              </w:rPr>
              <w:t xml:space="preserve"> ghi giảm doanh thu, thuyết minh chi phí theo </w:t>
            </w:r>
            <w:r w:rsidRPr="007148BD">
              <w:rPr>
                <w:rFonts w:ascii="Arial" w:hAnsi="Arial" w:cs="Arial"/>
                <w:i/>
                <w:sz w:val="20"/>
                <w:lang w:val="en-US"/>
              </w:rPr>
              <w:t>số</w:t>
            </w:r>
            <w:r w:rsidRPr="007148BD">
              <w:rPr>
                <w:rFonts w:ascii="Arial" w:hAnsi="Arial" w:cs="Arial"/>
                <w:i/>
                <w:sz w:val="20"/>
              </w:rPr>
              <w:t xml:space="preserve"> liệu sau khi đã trừ đi số ghi giảm chi phí)</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doanh thu từ kinh phí NSNN cấp</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doanh thu từ kinh phí hoạt động NSNN cấp trong năm đã trình bày trên báo cáo kết qu</w:t>
            </w:r>
            <w:r w:rsidRPr="007148BD">
              <w:rPr>
                <w:rFonts w:ascii="Arial" w:hAnsi="Arial" w:cs="Arial"/>
                <w:sz w:val="20"/>
                <w:lang w:val="en-US"/>
              </w:rPr>
              <w:t>ả</w:t>
            </w:r>
            <w:r w:rsidRPr="007148BD">
              <w:rPr>
                <w:rFonts w:ascii="Arial" w:hAnsi="Arial" w:cs="Arial"/>
                <w:sz w:val="20"/>
              </w:rPr>
              <w:t xml:space="preserve"> hoạt động cùng kỳ theo t</w:t>
            </w:r>
            <w:r w:rsidRPr="007148BD">
              <w:rPr>
                <w:rFonts w:ascii="Arial" w:hAnsi="Arial" w:cs="Arial"/>
                <w:sz w:val="20"/>
                <w:lang w:val="en-US"/>
              </w:rPr>
              <w:t>ừ</w:t>
            </w:r>
            <w:r w:rsidRPr="007148BD">
              <w:rPr>
                <w:rFonts w:ascii="Arial" w:hAnsi="Arial" w:cs="Arial"/>
                <w:sz w:val="20"/>
              </w:rPr>
              <w:t>ng loại kinh phí, gồm:</w:t>
            </w:r>
          </w:p>
          <w:p w:rsidR="002B6592" w:rsidRPr="007148BD" w:rsidRDefault="002B6592" w:rsidP="00430DC2">
            <w:pPr>
              <w:spacing w:before="120"/>
              <w:rPr>
                <w:rFonts w:ascii="Arial" w:hAnsi="Arial" w:cs="Arial"/>
                <w:sz w:val="20"/>
              </w:rPr>
            </w:pPr>
            <w:r w:rsidRPr="007148BD">
              <w:rPr>
                <w:rFonts w:ascii="Arial" w:hAnsi="Arial" w:cs="Arial"/>
                <w:sz w:val="20"/>
              </w:rPr>
              <w:t>- Kinh phí NSNN giao tự chủ cho hoạt động của đơn vị (trừ kinh phí đặt hàng, đ</w:t>
            </w:r>
            <w:r w:rsidRPr="007148BD">
              <w:rPr>
                <w:rFonts w:ascii="Arial" w:hAnsi="Arial" w:cs="Arial"/>
                <w:sz w:val="20"/>
                <w:lang w:val="en-US"/>
              </w:rPr>
              <w:t>ấ</w:t>
            </w:r>
            <w:r w:rsidRPr="007148BD">
              <w:rPr>
                <w:rFonts w:ascii="Arial" w:hAnsi="Arial" w:cs="Arial"/>
                <w:sz w:val="20"/>
              </w:rPr>
              <w:t>u thầu thực hiện dịch vụ sự nghiệp công từ NSNN);</w:t>
            </w:r>
          </w:p>
          <w:p w:rsidR="002B6592" w:rsidRPr="007148BD" w:rsidRDefault="002B6592" w:rsidP="00430DC2">
            <w:pPr>
              <w:spacing w:before="120"/>
              <w:rPr>
                <w:rFonts w:ascii="Arial" w:hAnsi="Arial" w:cs="Arial"/>
                <w:sz w:val="20"/>
              </w:rPr>
            </w:pPr>
            <w:r w:rsidRPr="007148BD">
              <w:rPr>
                <w:rFonts w:ascii="Arial" w:hAnsi="Arial" w:cs="Arial"/>
                <w:sz w:val="20"/>
              </w:rPr>
              <w:t>- Kinh phí hoạt động NSNN không giao tự chủ (trừ kinh phí giao nhiệm vụ thực hiện dịch vụ sự nghiệp công từ NSNN), trong đó thuyết minh riêng đối với kinh phí do NSNN giao để thực hiện nhiệm vụ thường xuy</w:t>
            </w:r>
            <w:r w:rsidRPr="007148BD">
              <w:rPr>
                <w:rFonts w:ascii="Arial" w:hAnsi="Arial" w:cs="Arial"/>
                <w:sz w:val="20"/>
                <w:lang w:val="en-US"/>
              </w:rPr>
              <w:t>ê</w:t>
            </w:r>
            <w:r w:rsidRPr="007148BD">
              <w:rPr>
                <w:rFonts w:ascii="Arial" w:hAnsi="Arial" w:cs="Arial"/>
                <w:sz w:val="20"/>
              </w:rPr>
              <w:t>n hàng năm; kinh ph</w:t>
            </w:r>
            <w:r w:rsidRPr="007148BD">
              <w:rPr>
                <w:rFonts w:ascii="Arial" w:hAnsi="Arial" w:cs="Arial"/>
                <w:sz w:val="20"/>
                <w:lang w:val="en-US"/>
              </w:rPr>
              <w:t>í</w:t>
            </w:r>
            <w:r w:rsidRPr="007148BD">
              <w:rPr>
                <w:rFonts w:ascii="Arial" w:hAnsi="Arial" w:cs="Arial"/>
                <w:sz w:val="20"/>
              </w:rPr>
              <w:t xml:space="preserve"> do ngân sách địa phương hỗ trợ (nếu có); kinh phí ủy quyền từ NSNN cấp trên cấp cho hoạt động quản lý của đơn vị;</w:t>
            </w:r>
          </w:p>
          <w:p w:rsidR="002B6592" w:rsidRPr="007148BD" w:rsidRDefault="002B6592" w:rsidP="00430DC2">
            <w:pPr>
              <w:spacing w:before="120"/>
              <w:rPr>
                <w:rFonts w:ascii="Arial" w:hAnsi="Arial" w:cs="Arial"/>
                <w:sz w:val="20"/>
              </w:rPr>
            </w:pPr>
            <w:r w:rsidRPr="007148BD">
              <w:rPr>
                <w:rFonts w:ascii="Arial" w:hAnsi="Arial" w:cs="Arial"/>
                <w:sz w:val="20"/>
              </w:rPr>
              <w:t>- Kinh phí NSNN cấp cho chi đầu tư, trong đó thuyết minh chi tiết từng dự án, công trình (nếu chi tiết được).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doanh thu từ nhà tài trợ nước ngoài</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doanh thu từ nhà tài trợ nước ngoài phát sinh trong năm đã trình bày trên báo cáo kết qu</w:t>
            </w:r>
            <w:r w:rsidRPr="007148BD">
              <w:rPr>
                <w:rFonts w:ascii="Arial" w:hAnsi="Arial" w:cs="Arial"/>
                <w:sz w:val="20"/>
                <w:lang w:val="en-US"/>
              </w:rPr>
              <w:t>ả</w:t>
            </w:r>
            <w:r w:rsidRPr="007148BD">
              <w:rPr>
                <w:rFonts w:ascii="Arial" w:hAnsi="Arial" w:cs="Arial"/>
                <w:sz w:val="20"/>
              </w:rPr>
              <w:t xml:space="preserve"> hoạt động cùng kỳ, bao gồm:</w:t>
            </w:r>
          </w:p>
          <w:p w:rsidR="002B6592" w:rsidRPr="007148BD" w:rsidRDefault="002B6592" w:rsidP="00430DC2">
            <w:pPr>
              <w:spacing w:before="120"/>
              <w:rPr>
                <w:rFonts w:ascii="Arial" w:hAnsi="Arial" w:cs="Arial"/>
                <w:sz w:val="20"/>
              </w:rPr>
            </w:pPr>
            <w:r w:rsidRPr="007148BD">
              <w:rPr>
                <w:rFonts w:ascii="Arial" w:hAnsi="Arial" w:cs="Arial"/>
                <w:sz w:val="20"/>
              </w:rPr>
              <w:t>- Doanh thu từ nguồn viện trợ nước ngoài, phải thuyết minh chi tiết theo từng dự án viện trợ hoặc từng khoản viện trợ nước ngoài không theo dự án</w:t>
            </w:r>
          </w:p>
          <w:p w:rsidR="002B6592" w:rsidRPr="007148BD" w:rsidRDefault="002B6592" w:rsidP="00430DC2">
            <w:pPr>
              <w:spacing w:before="120"/>
              <w:rPr>
                <w:rFonts w:ascii="Arial" w:hAnsi="Arial" w:cs="Arial"/>
                <w:sz w:val="20"/>
              </w:rPr>
            </w:pPr>
            <w:r w:rsidRPr="007148BD">
              <w:rPr>
                <w:rFonts w:ascii="Arial" w:hAnsi="Arial" w:cs="Arial"/>
                <w:sz w:val="20"/>
              </w:rPr>
              <w:t>- Doanh thu từ nguồn vay nợ nước ngoài, phải chi tiết theo từng dự án sử dụng vốn vay nợ nước ngoài.</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3</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doanh thu từ ph</w:t>
            </w:r>
            <w:r w:rsidRPr="007148BD">
              <w:rPr>
                <w:rFonts w:ascii="Arial" w:hAnsi="Arial" w:cs="Arial"/>
                <w:b/>
                <w:sz w:val="20"/>
                <w:lang w:val="en-US"/>
              </w:rPr>
              <w:t xml:space="preserve">í </w:t>
            </w:r>
            <w:r w:rsidRPr="007148BD">
              <w:rPr>
                <w:rFonts w:ascii="Arial" w:hAnsi="Arial" w:cs="Arial"/>
                <w:b/>
                <w:sz w:val="20"/>
              </w:rPr>
              <w:t>được khấu trừ</w:t>
            </w:r>
            <w:r w:rsidRPr="007148BD">
              <w:rPr>
                <w:rFonts w:ascii="Arial" w:hAnsi="Arial" w:cs="Arial"/>
                <w:b/>
                <w:sz w:val="20"/>
                <w:lang w:val="en-US"/>
              </w:rPr>
              <w:t>,</w:t>
            </w:r>
            <w:r w:rsidRPr="007148BD">
              <w:rPr>
                <w:rFonts w:ascii="Arial" w:hAnsi="Arial" w:cs="Arial"/>
                <w:b/>
                <w:sz w:val="20"/>
              </w:rPr>
              <w:t xml:space="preserve"> để lại</w:t>
            </w:r>
          </w:p>
        </w:tc>
        <w:tc>
          <w:tcPr>
            <w:tcW w:w="3514"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Thuyết minh chi tiết doanh thu từ phí được khấu trừ, để lại phát sinh trong năm đã trình bày trên báo cáo kết quả hoạt động cùng kỳ, chi tiết theo tên từng loại phí và tỷ lệ được khấu trừ, đ</w:t>
            </w:r>
            <w:r>
              <w:rPr>
                <w:rFonts w:ascii="Arial" w:hAnsi="Arial" w:cs="Arial"/>
                <w:sz w:val="20"/>
                <w:lang w:val="en-US"/>
              </w:rPr>
              <w:t>ể</w:t>
            </w:r>
            <w:r w:rsidRPr="007148BD">
              <w:rPr>
                <w:rFonts w:ascii="Arial" w:hAnsi="Arial" w:cs="Arial"/>
                <w:sz w:val="20"/>
              </w:rPr>
              <w:t xml:space="preserve"> lại. Riêng trư</w:t>
            </w:r>
            <w:r w:rsidRPr="007148BD">
              <w:rPr>
                <w:rFonts w:ascii="Arial" w:hAnsi="Arial" w:cs="Arial"/>
                <w:sz w:val="20"/>
                <w:lang w:val="en-US"/>
              </w:rPr>
              <w:t>ờ</w:t>
            </w:r>
            <w:r w:rsidRPr="007148BD">
              <w:rPr>
                <w:rFonts w:ascii="Arial" w:hAnsi="Arial" w:cs="Arial"/>
                <w:sz w:val="20"/>
              </w:rPr>
              <w:t>ng hợp</w:t>
            </w:r>
            <w:r w:rsidRPr="007148BD">
              <w:rPr>
                <w:rFonts w:ascii="Arial" w:hAnsi="Arial" w:cs="Arial"/>
                <w:sz w:val="20"/>
                <w:lang w:val="en-US"/>
              </w:rPr>
              <w:t xml:space="preserve"> </w:t>
            </w:r>
            <w:r w:rsidRPr="007148BD">
              <w:rPr>
                <w:rFonts w:ascii="Arial" w:hAnsi="Arial" w:cs="Arial"/>
                <w:sz w:val="20"/>
              </w:rPr>
              <w:t>đơn vị được nhận kinh phí cấp trên cấp từ nguồn phí được khấu trừ, đ</w:t>
            </w:r>
            <w:r w:rsidRPr="007148BD">
              <w:rPr>
                <w:rFonts w:ascii="Arial" w:hAnsi="Arial" w:cs="Arial"/>
                <w:sz w:val="20"/>
                <w:lang w:val="en-US"/>
              </w:rPr>
              <w:t>ể</w:t>
            </w:r>
            <w:r w:rsidRPr="007148BD">
              <w:rPr>
                <w:rFonts w:ascii="Arial" w:hAnsi="Arial" w:cs="Arial"/>
                <w:sz w:val="20"/>
              </w:rPr>
              <w:t xml:space="preserve"> lại; cấp bằng hiện vật (như nhận điều chuy</w:t>
            </w:r>
            <w:r w:rsidRPr="007148BD">
              <w:rPr>
                <w:rFonts w:ascii="Arial" w:hAnsi="Arial" w:cs="Arial"/>
                <w:sz w:val="20"/>
                <w:lang w:val="en-US"/>
              </w:rPr>
              <w:t>ể</w:t>
            </w:r>
            <w:r w:rsidRPr="007148BD">
              <w:rPr>
                <w:rFonts w:ascii="Arial" w:hAnsi="Arial" w:cs="Arial"/>
                <w:sz w:val="20"/>
              </w:rPr>
              <w:t>n tài sản,...) hình thành từ nguồn phí được khấu trừ, để lại thì thuyết minh riêng 01 dòng.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4</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doanh thu tài chính</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doanh thu tài chính phát sinh trong năm đ</w:t>
            </w:r>
            <w:r w:rsidRPr="007148BD">
              <w:rPr>
                <w:rFonts w:ascii="Arial" w:hAnsi="Arial" w:cs="Arial"/>
                <w:sz w:val="20"/>
                <w:lang w:val="en-US"/>
              </w:rPr>
              <w:t>ã</w:t>
            </w:r>
            <w:r w:rsidRPr="007148BD">
              <w:rPr>
                <w:rFonts w:ascii="Arial" w:hAnsi="Arial" w:cs="Arial"/>
                <w:sz w:val="20"/>
              </w:rPr>
              <w:t xml:space="preserve"> trình bày trên báo cáo kết quả hoạt động cùng kỳ, theo từng loại doanh thu tài chính gồm chi tiết tiền lãi; chi tiết khoản cổ tức, lợi nhuận được chia theo từng đề án,...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5</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w:t>
            </w:r>
            <w:r w:rsidRPr="007148BD">
              <w:rPr>
                <w:rFonts w:ascii="Arial" w:hAnsi="Arial" w:cs="Arial"/>
                <w:b/>
                <w:sz w:val="20"/>
                <w:lang w:val="en-US"/>
              </w:rPr>
              <w:t>i</w:t>
            </w:r>
            <w:r w:rsidRPr="007148BD">
              <w:rPr>
                <w:rFonts w:ascii="Arial" w:hAnsi="Arial" w:cs="Arial"/>
                <w:b/>
                <w:sz w:val="20"/>
              </w:rPr>
              <w:t>nh chi tiết doanh thu từ hoạt động nghiệp vụ</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doanh thu từ hoạt động nghiệp vụ phát sinh trong năm đã trình bày trên báo cáo kết quả hoạt động cùng kỳ, chi tiết theo doanh thu của từng hoạt động.</w:t>
            </w:r>
          </w:p>
          <w:p w:rsidR="002B6592" w:rsidRPr="007148BD" w:rsidRDefault="002B6592" w:rsidP="00430DC2">
            <w:pPr>
              <w:spacing w:before="120"/>
              <w:rPr>
                <w:rFonts w:ascii="Arial" w:hAnsi="Arial" w:cs="Arial"/>
                <w:sz w:val="20"/>
              </w:rPr>
            </w:pPr>
            <w:r w:rsidRPr="007148BD">
              <w:rPr>
                <w:rFonts w:ascii="Arial" w:hAnsi="Arial" w:cs="Arial"/>
                <w:sz w:val="20"/>
              </w:rPr>
              <w:t>Riêng trường hợp đơn vị được nhận kinh phí cấp trên cấp từ nguồn kinh phí hoạt động nghiệp vụ; cấp bằng hiện vật (như điều chuyển tài sản,...) hình thành từ kinh phí hoạt động nghiệp vụ (trong cùng ngành dọc) thì thuyết minh riêng 01 dòng.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w:t>
            </w:r>
            <w:r w:rsidRPr="007148BD">
              <w:rPr>
                <w:rFonts w:ascii="Arial" w:hAnsi="Arial" w:cs="Arial"/>
                <w:b/>
                <w:sz w:val="20"/>
                <w:lang w:val="en-US"/>
              </w:rPr>
              <w:t>i</w:t>
            </w:r>
            <w:r w:rsidRPr="007148BD">
              <w:rPr>
                <w:rFonts w:ascii="Arial" w:hAnsi="Arial" w:cs="Arial"/>
                <w:b/>
                <w:sz w:val="20"/>
              </w:rPr>
              <w:t xml:space="preserve">ết doanh thu hoạt động sản xuất kinh doanh, </w:t>
            </w:r>
            <w:r w:rsidRPr="007148BD">
              <w:rPr>
                <w:rFonts w:ascii="Arial" w:hAnsi="Arial" w:cs="Arial"/>
                <w:b/>
                <w:sz w:val="20"/>
              </w:rPr>
              <w:lastRenderedPageBreak/>
              <w:t>dịch vụ</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Thuyết minh chi tiết doanh thu hoạt động sản xuất kinh doanh, dịch vụ phát sinh trong năm đã trình bày trên báo cáo kết quả hoạt động cùng kỳ, bao gồm:</w:t>
            </w:r>
          </w:p>
          <w:p w:rsidR="002B6592" w:rsidRPr="007148BD" w:rsidRDefault="002B6592" w:rsidP="00430DC2">
            <w:pPr>
              <w:spacing w:before="120"/>
              <w:rPr>
                <w:rFonts w:ascii="Arial" w:hAnsi="Arial" w:cs="Arial"/>
                <w:sz w:val="20"/>
              </w:rPr>
            </w:pPr>
            <w:r w:rsidRPr="007148BD">
              <w:rPr>
                <w:rFonts w:ascii="Arial" w:hAnsi="Arial" w:cs="Arial"/>
                <w:sz w:val="20"/>
              </w:rPr>
              <w:lastRenderedPageBreak/>
              <w:t>- Doanh thu cung cấp dịch vụ sự nghiệp công sử dụng NSNN: Phải chi tiết từng loại dịch vụ sự nghiệp công phát sinh tại đơn vị được theo dõi ghi nhận doanh thu riêng, trong đó từng loại dịch vụ còn phải chi tiết ph</w:t>
            </w:r>
            <w:r w:rsidRPr="007148BD">
              <w:rPr>
                <w:rFonts w:ascii="Arial" w:hAnsi="Arial" w:cs="Arial"/>
                <w:sz w:val="20"/>
                <w:lang w:val="en-US"/>
              </w:rPr>
              <w:t>ầ</w:t>
            </w:r>
            <w:r w:rsidRPr="007148BD">
              <w:rPr>
                <w:rFonts w:ascii="Arial" w:hAnsi="Arial" w:cs="Arial"/>
                <w:sz w:val="20"/>
              </w:rPr>
              <w:t xml:space="preserve">n doanh thu từ kinh phí NSNN (nếu tách </w:t>
            </w:r>
            <w:r w:rsidRPr="007148BD">
              <w:rPr>
                <w:rFonts w:ascii="Arial" w:hAnsi="Arial" w:cs="Arial"/>
                <w:sz w:val="20"/>
                <w:lang w:val="en-US"/>
              </w:rPr>
              <w:t>đ</w:t>
            </w:r>
            <w:r w:rsidRPr="007148BD">
              <w:rPr>
                <w:rFonts w:ascii="Arial" w:hAnsi="Arial" w:cs="Arial"/>
                <w:sz w:val="20"/>
              </w:rPr>
              <w:t>ược theo từng dịch vụ), doanh thu đơn vị trực tiếp thu từ khách hàng, doanh thu đơn vị thu từ bên thứ ba (ví dụ thu từ BHYT,..). Trường hợp đơn vị không tách được doanh thu từ kinh phí NSNN theo từng dịch vụ thì thuyết minh chung 1 dòng.</w:t>
            </w:r>
          </w:p>
          <w:p w:rsidR="002B6592" w:rsidRPr="007148BD" w:rsidRDefault="002B6592" w:rsidP="00430DC2">
            <w:pPr>
              <w:spacing w:before="120"/>
              <w:rPr>
                <w:rFonts w:ascii="Arial" w:hAnsi="Arial" w:cs="Arial"/>
                <w:sz w:val="20"/>
              </w:rPr>
            </w:pPr>
            <w:r w:rsidRPr="007148BD">
              <w:rPr>
                <w:rFonts w:ascii="Arial" w:hAnsi="Arial" w:cs="Arial"/>
                <w:sz w:val="20"/>
              </w:rPr>
              <w:t>- Doanh thu cung cấp dịch vụ sự nghiệp công không sử dụng NSNN: Phải chi tiết doanh thu từng loại dịch vụ để c</w:t>
            </w:r>
            <w:r w:rsidRPr="007148BD">
              <w:rPr>
                <w:rFonts w:ascii="Arial" w:hAnsi="Arial" w:cs="Arial"/>
                <w:sz w:val="20"/>
                <w:lang w:val="en-US"/>
              </w:rPr>
              <w:t>ó</w:t>
            </w:r>
            <w:r w:rsidRPr="007148BD">
              <w:rPr>
                <w:rFonts w:ascii="Arial" w:hAnsi="Arial" w:cs="Arial"/>
                <w:sz w:val="20"/>
              </w:rPr>
              <w:t xml:space="preserve"> số liệu xem xét, phân tích hiệu quả của từng hoạt động.</w:t>
            </w:r>
          </w:p>
          <w:p w:rsidR="002B6592" w:rsidRPr="007148BD" w:rsidRDefault="002B6592" w:rsidP="00430DC2">
            <w:pPr>
              <w:spacing w:before="120"/>
              <w:rPr>
                <w:rFonts w:ascii="Arial" w:hAnsi="Arial" w:cs="Arial"/>
                <w:sz w:val="20"/>
              </w:rPr>
            </w:pPr>
            <w:r w:rsidRPr="007148BD">
              <w:rPr>
                <w:rFonts w:ascii="Arial" w:hAnsi="Arial" w:cs="Arial"/>
                <w:sz w:val="20"/>
              </w:rPr>
              <w:t>- Doanh thu hoạt động sản xuất kinh doanh khác: Phải chi tiết từng hoạt động.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7</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w:t>
            </w:r>
            <w:r w:rsidRPr="007148BD">
              <w:rPr>
                <w:rFonts w:ascii="Arial" w:hAnsi="Arial" w:cs="Arial"/>
                <w:b/>
                <w:sz w:val="20"/>
                <w:lang w:val="en-US"/>
              </w:rPr>
              <w:t>i</w:t>
            </w:r>
            <w:r w:rsidRPr="007148BD">
              <w:rPr>
                <w:rFonts w:ascii="Arial" w:hAnsi="Arial" w:cs="Arial"/>
                <w:b/>
                <w:sz w:val="20"/>
              </w:rPr>
              <w:t>ết thu nhập khác</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thu nhập khác của đơn vị phát sinh trong năm đã trình bày trên báo cáo kết quả hoạt động cùng kỳ như các khoản thu nhập từ thanh lý, nhượng bán TSCĐ,...</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8</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chi phí hoạt động không giao tự chủ</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chi phí phát sinh trong năm để phục vụ cho hoạt động không giao tự chủ về tài chính của đơn vị đã trình bày trên báo cáo kết quả hoạt động cùng kỳ theo từng hoạt động, gồm chi phí tiền lương, tiền công và chi phí khác cho người lao động; chi phí vật tư và dịch vụ đã sử dụng; chi phí hao mòn TSCĐ; chi phí hoạt động không giao tự chủ khác.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9</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chi phí hoạt động giao tự chủ</w:t>
            </w:r>
          </w:p>
        </w:tc>
        <w:tc>
          <w:tcPr>
            <w:tcW w:w="3514"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Thuyết minh chi tiết chi phí phát sinh trong năm để phục vụ cho hoạt động được giao tự chủ tài chính đã trình bày trên báo cáo kết quả hoạt động cùng kỳ của cơ quan nhà nước, đơn vị khác không c</w:t>
            </w:r>
            <w:r w:rsidRPr="007148BD">
              <w:rPr>
                <w:rFonts w:ascii="Arial" w:hAnsi="Arial" w:cs="Arial"/>
                <w:sz w:val="20"/>
                <w:lang w:val="en-US"/>
              </w:rPr>
              <w:t>ó</w:t>
            </w:r>
            <w:r w:rsidRPr="007148BD">
              <w:rPr>
                <w:rFonts w:ascii="Arial" w:hAnsi="Arial" w:cs="Arial"/>
                <w:sz w:val="20"/>
              </w:rPr>
              <w:t xml:space="preserve"> hoạt động s</w:t>
            </w:r>
            <w:r w:rsidRPr="007148BD">
              <w:rPr>
                <w:rFonts w:ascii="Arial" w:hAnsi="Arial" w:cs="Arial"/>
                <w:sz w:val="20"/>
                <w:lang w:val="en-US"/>
              </w:rPr>
              <w:t>ả</w:t>
            </w:r>
            <w:r w:rsidRPr="007148BD">
              <w:rPr>
                <w:rFonts w:ascii="Arial" w:hAnsi="Arial" w:cs="Arial"/>
                <w:sz w:val="20"/>
              </w:rPr>
              <w:t>n xuất kinh doanh, dịch vụ. Trong đó phải thuyết minh chi tiết theo tính chất chi phí bao gồm chi phí</w:t>
            </w:r>
            <w:r w:rsidRPr="007148BD">
              <w:rPr>
                <w:rFonts w:ascii="Arial" w:hAnsi="Arial" w:cs="Arial"/>
                <w:sz w:val="20"/>
                <w:lang w:val="en-US"/>
              </w:rPr>
              <w:t xml:space="preserve"> </w:t>
            </w:r>
            <w:r w:rsidRPr="007148BD">
              <w:rPr>
                <w:rFonts w:ascii="Arial" w:hAnsi="Arial" w:cs="Arial"/>
                <w:sz w:val="20"/>
              </w:rPr>
              <w:t>ti</w:t>
            </w:r>
            <w:r w:rsidRPr="007148BD">
              <w:rPr>
                <w:rFonts w:ascii="Arial" w:hAnsi="Arial" w:cs="Arial"/>
                <w:sz w:val="20"/>
                <w:lang w:val="en-US"/>
              </w:rPr>
              <w:t>ền</w:t>
            </w:r>
            <w:r w:rsidRPr="007148BD">
              <w:rPr>
                <w:rFonts w:ascii="Arial" w:hAnsi="Arial" w:cs="Arial"/>
                <w:sz w:val="20"/>
              </w:rPr>
              <w:t xml:space="preserve"> lương, tiền công và chi phí khác cho người lao động; chi phí vật tư và dịch vụ </w:t>
            </w:r>
            <w:r w:rsidRPr="007148BD">
              <w:rPr>
                <w:rFonts w:ascii="Arial" w:hAnsi="Arial" w:cs="Arial"/>
                <w:sz w:val="20"/>
                <w:lang w:val="en-US"/>
              </w:rPr>
              <w:t>đ</w:t>
            </w:r>
            <w:r w:rsidRPr="007148BD">
              <w:rPr>
                <w:rFonts w:ascii="Arial" w:hAnsi="Arial" w:cs="Arial"/>
                <w:sz w:val="20"/>
              </w:rPr>
              <w:t>ã sử dụng; chi phí hao mòn TSCĐ; chi phí hoạt động giao tự ch</w:t>
            </w:r>
            <w:r w:rsidRPr="007148BD">
              <w:rPr>
                <w:rFonts w:ascii="Arial" w:hAnsi="Arial" w:cs="Arial"/>
                <w:sz w:val="20"/>
                <w:lang w:val="en-US"/>
              </w:rPr>
              <w:t>ủ</w:t>
            </w:r>
            <w:r w:rsidRPr="007148BD">
              <w:rPr>
                <w:rFonts w:ascii="Arial" w:hAnsi="Arial" w:cs="Arial"/>
                <w:sz w:val="20"/>
              </w:rPr>
              <w:t xml:space="preserve"> khác.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lang w:val="en-US"/>
              </w:rPr>
            </w:pPr>
            <w:r w:rsidRPr="007148BD">
              <w:rPr>
                <w:rFonts w:ascii="Arial" w:hAnsi="Arial" w:cs="Arial"/>
                <w:b/>
                <w:sz w:val="20"/>
                <w:lang w:val="en-US"/>
              </w:rPr>
              <w:t>10</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chi phí tài chính</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chi phí t</w:t>
            </w:r>
            <w:r w:rsidRPr="007148BD">
              <w:rPr>
                <w:rFonts w:ascii="Arial" w:hAnsi="Arial" w:cs="Arial"/>
                <w:sz w:val="20"/>
                <w:lang w:val="en-US"/>
              </w:rPr>
              <w:t>à</w:t>
            </w:r>
            <w:r w:rsidRPr="007148BD">
              <w:rPr>
                <w:rFonts w:ascii="Arial" w:hAnsi="Arial" w:cs="Arial"/>
                <w:sz w:val="20"/>
              </w:rPr>
              <w:t>i ch</w:t>
            </w:r>
            <w:r w:rsidRPr="007148BD">
              <w:rPr>
                <w:rFonts w:ascii="Arial" w:hAnsi="Arial" w:cs="Arial"/>
                <w:sz w:val="20"/>
                <w:lang w:val="en-US"/>
              </w:rPr>
              <w:t>í</w:t>
            </w:r>
            <w:r w:rsidRPr="007148BD">
              <w:rPr>
                <w:rFonts w:ascii="Arial" w:hAnsi="Arial" w:cs="Arial"/>
                <w:sz w:val="20"/>
              </w:rPr>
              <w:t xml:space="preserve">nh phát sinh trong năm </w:t>
            </w:r>
            <w:r w:rsidRPr="007148BD">
              <w:rPr>
                <w:rFonts w:ascii="Arial" w:hAnsi="Arial" w:cs="Arial"/>
                <w:sz w:val="20"/>
                <w:lang w:val="en-US"/>
              </w:rPr>
              <w:t>đ</w:t>
            </w:r>
            <w:r w:rsidRPr="007148BD">
              <w:rPr>
                <w:rFonts w:ascii="Arial" w:hAnsi="Arial" w:cs="Arial"/>
                <w:sz w:val="20"/>
              </w:rPr>
              <w:t>ã trình bày trên báo cáo k</w:t>
            </w:r>
            <w:r w:rsidRPr="007148BD">
              <w:rPr>
                <w:rFonts w:ascii="Arial" w:hAnsi="Arial" w:cs="Arial"/>
                <w:sz w:val="20"/>
                <w:lang w:val="en-US"/>
              </w:rPr>
              <w:t>ế</w:t>
            </w:r>
            <w:r w:rsidRPr="007148BD">
              <w:rPr>
                <w:rFonts w:ascii="Arial" w:hAnsi="Arial" w:cs="Arial"/>
                <w:sz w:val="20"/>
              </w:rPr>
              <w:t>t quả hoạt động cùng kỳ, trong đó phải chi tiết các khoản gồm l</w:t>
            </w:r>
            <w:r w:rsidRPr="007148BD">
              <w:rPr>
                <w:rFonts w:ascii="Arial" w:hAnsi="Arial" w:cs="Arial"/>
                <w:sz w:val="20"/>
                <w:lang w:val="en-US"/>
              </w:rPr>
              <w:t>ã</w:t>
            </w:r>
            <w:r w:rsidRPr="007148BD">
              <w:rPr>
                <w:rFonts w:ascii="Arial" w:hAnsi="Arial" w:cs="Arial"/>
                <w:sz w:val="20"/>
              </w:rPr>
              <w:t>i tiền vay; khoản lỗ do thanh lý các khoản đầu tư tài chính; khoản chi phí dự phòng t</w:t>
            </w:r>
            <w:r w:rsidRPr="007148BD">
              <w:rPr>
                <w:rFonts w:ascii="Arial" w:hAnsi="Arial" w:cs="Arial"/>
                <w:sz w:val="20"/>
                <w:lang w:val="en-US"/>
              </w:rPr>
              <w:t>ổ</w:t>
            </w:r>
            <w:r w:rsidRPr="007148BD">
              <w:rPr>
                <w:rFonts w:ascii="Arial" w:hAnsi="Arial" w:cs="Arial"/>
                <w:sz w:val="20"/>
              </w:rPr>
              <w:t>n thất đầu tư; chi tiết các khoản chi phí tài chính khác.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lang w:val="en-US"/>
              </w:rPr>
            </w:pPr>
            <w:r w:rsidRPr="007148BD">
              <w:rPr>
                <w:rFonts w:ascii="Arial" w:hAnsi="Arial" w:cs="Arial"/>
                <w:b/>
                <w:sz w:val="20"/>
                <w:lang w:val="en-US"/>
              </w:rPr>
              <w:t>11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giá v</w:t>
            </w:r>
            <w:r w:rsidRPr="007148BD">
              <w:rPr>
                <w:rFonts w:ascii="Arial" w:hAnsi="Arial" w:cs="Arial"/>
                <w:b/>
                <w:sz w:val="20"/>
                <w:lang w:val="en-US"/>
              </w:rPr>
              <w:t>ố</w:t>
            </w:r>
            <w:r w:rsidRPr="007148BD">
              <w:rPr>
                <w:rFonts w:ascii="Arial" w:hAnsi="Arial" w:cs="Arial"/>
                <w:b/>
                <w:sz w:val="20"/>
              </w:rPr>
              <w:t>n hàng bán</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giá vốn hàng bán của đơn vị phát sinh trong năm đã trình bày trên báo cáo kết quả hoạt động cùng kỳ, trong đ</w:t>
            </w:r>
            <w:r w:rsidRPr="007148BD">
              <w:rPr>
                <w:rFonts w:ascii="Arial" w:hAnsi="Arial" w:cs="Arial"/>
                <w:sz w:val="20"/>
                <w:lang w:val="en-US"/>
              </w:rPr>
              <w:t>ó</w:t>
            </w:r>
            <w:r w:rsidRPr="007148BD">
              <w:rPr>
                <w:rFonts w:ascii="Arial" w:hAnsi="Arial" w:cs="Arial"/>
                <w:sz w:val="20"/>
              </w:rPr>
              <w:t xml:space="preserve"> phải thuyết minh chi tiết giá vốn hàng bán theo từng hoạt động v</w:t>
            </w:r>
            <w:r w:rsidRPr="007148BD">
              <w:rPr>
                <w:rFonts w:ascii="Arial" w:hAnsi="Arial" w:cs="Arial"/>
                <w:sz w:val="20"/>
                <w:lang w:val="en-US"/>
              </w:rPr>
              <w:t>à</w:t>
            </w:r>
            <w:r w:rsidRPr="007148BD">
              <w:rPr>
                <w:rFonts w:ascii="Arial" w:hAnsi="Arial" w:cs="Arial"/>
                <w:sz w:val="20"/>
              </w:rPr>
              <w:t xml:space="preserve"> theo tính chất chi phí:</w:t>
            </w:r>
          </w:p>
          <w:p w:rsidR="002B6592" w:rsidRPr="007148BD" w:rsidRDefault="002B6592" w:rsidP="00430DC2">
            <w:pPr>
              <w:spacing w:before="120"/>
              <w:rPr>
                <w:rFonts w:ascii="Arial" w:hAnsi="Arial" w:cs="Arial"/>
                <w:sz w:val="20"/>
              </w:rPr>
            </w:pPr>
            <w:r w:rsidRPr="007148BD">
              <w:rPr>
                <w:rFonts w:ascii="Arial" w:hAnsi="Arial" w:cs="Arial"/>
                <w:sz w:val="20"/>
              </w:rPr>
              <w:t>- Đối với thuyết minh chi tiết giá vốn hàng bán theo từng hoạt động:</w:t>
            </w:r>
          </w:p>
          <w:p w:rsidR="002B6592" w:rsidRPr="007148BD" w:rsidRDefault="002B6592" w:rsidP="00430DC2">
            <w:pPr>
              <w:spacing w:before="120"/>
              <w:rPr>
                <w:rFonts w:ascii="Arial" w:hAnsi="Arial" w:cs="Arial"/>
                <w:sz w:val="20"/>
              </w:rPr>
            </w:pPr>
            <w:r w:rsidRPr="007148BD">
              <w:rPr>
                <w:rFonts w:ascii="Arial" w:hAnsi="Arial" w:cs="Arial"/>
                <w:sz w:val="20"/>
              </w:rPr>
              <w:t>+ Thuyết minh chi tiết chi phí theo từng hoạt động, bao gồm chi tiết giá vốn từng hoạt động dịch vụ sự nghiệp công sử dụng NSNN; chi tiết giá vốn từng hoạt động dịch vụ sự nghiệp công không sử dụng NSNN; chi tiết giá vốn của từng hoạt động sản xuất kinh doanh khác;</w:t>
            </w:r>
          </w:p>
          <w:p w:rsidR="002B6592" w:rsidRPr="007148BD" w:rsidRDefault="002B6592" w:rsidP="00430DC2">
            <w:pPr>
              <w:spacing w:before="120"/>
              <w:rPr>
                <w:rFonts w:ascii="Arial" w:hAnsi="Arial" w:cs="Arial"/>
                <w:sz w:val="20"/>
              </w:rPr>
            </w:pPr>
            <w:r w:rsidRPr="007148BD">
              <w:rPr>
                <w:rFonts w:ascii="Arial" w:hAnsi="Arial" w:cs="Arial"/>
                <w:sz w:val="20"/>
              </w:rPr>
              <w:t>+ Khoản dự phòng giảm giá hàng tồn kho đơn vị trích lập/hoàn nhập trong kỳ (nếu c</w:t>
            </w:r>
            <w:r w:rsidRPr="007148BD">
              <w:rPr>
                <w:rFonts w:ascii="Arial" w:hAnsi="Arial" w:cs="Arial"/>
                <w:sz w:val="20"/>
                <w:lang w:val="en-US"/>
              </w:rPr>
              <w:t>ó</w:t>
            </w:r>
            <w:r w:rsidRPr="007148BD">
              <w:rPr>
                <w:rFonts w:ascii="Arial" w:hAnsi="Arial" w:cs="Arial"/>
                <w:sz w:val="20"/>
              </w:rPr>
              <w:t>);</w:t>
            </w:r>
          </w:p>
          <w:p w:rsidR="002B6592" w:rsidRPr="007148BD" w:rsidRDefault="002B6592" w:rsidP="00430DC2">
            <w:pPr>
              <w:spacing w:before="120"/>
              <w:rPr>
                <w:rFonts w:ascii="Arial" w:hAnsi="Arial" w:cs="Arial"/>
                <w:sz w:val="20"/>
              </w:rPr>
            </w:pPr>
            <w:r w:rsidRPr="007148BD">
              <w:rPr>
                <w:rFonts w:ascii="Arial" w:hAnsi="Arial" w:cs="Arial"/>
                <w:sz w:val="20"/>
              </w:rPr>
              <w:t>+ Chi tiết các khoản ghi nhận vào gi</w:t>
            </w:r>
            <w:r w:rsidRPr="007148BD">
              <w:rPr>
                <w:rFonts w:ascii="Arial" w:hAnsi="Arial" w:cs="Arial"/>
                <w:sz w:val="20"/>
                <w:lang w:val="en-US"/>
              </w:rPr>
              <w:t>á</w:t>
            </w:r>
            <w:r w:rsidRPr="007148BD">
              <w:rPr>
                <w:rFonts w:ascii="Arial" w:hAnsi="Arial" w:cs="Arial"/>
                <w:sz w:val="20"/>
              </w:rPr>
              <w:t xml:space="preserve"> vốn kh</w:t>
            </w:r>
            <w:r w:rsidRPr="007148BD">
              <w:rPr>
                <w:rFonts w:ascii="Arial" w:hAnsi="Arial" w:cs="Arial"/>
                <w:sz w:val="20"/>
                <w:lang w:val="en-US"/>
              </w:rPr>
              <w:t>á</w:t>
            </w:r>
            <w:r w:rsidRPr="007148BD">
              <w:rPr>
                <w:rFonts w:ascii="Arial" w:hAnsi="Arial" w:cs="Arial"/>
                <w:sz w:val="20"/>
              </w:rPr>
              <w:t>c.</w:t>
            </w:r>
          </w:p>
          <w:p w:rsidR="002B6592" w:rsidRPr="007148BD" w:rsidRDefault="002B6592" w:rsidP="00430DC2">
            <w:pPr>
              <w:spacing w:before="120"/>
              <w:rPr>
                <w:rFonts w:ascii="Arial" w:hAnsi="Arial" w:cs="Arial"/>
                <w:sz w:val="20"/>
              </w:rPr>
            </w:pPr>
            <w:r w:rsidRPr="007148BD">
              <w:rPr>
                <w:rFonts w:ascii="Arial" w:hAnsi="Arial" w:cs="Arial"/>
                <w:sz w:val="20"/>
              </w:rPr>
              <w:lastRenderedPageBreak/>
              <w:t>- Thuyết minh chi tiết giá vốn hàng bán theo tính chất chi phí, bao gồm chi phí tiền lương, tiền công và chi phí khác cho người lao động; chi phí vật tư và dịch vụ đã sử dụng; chi phí hao mòn/khấu hao TSCĐ; chi phí khác tính vào giá vốn hàng bán.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12</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chi phí bán hàng</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w:t>
            </w:r>
            <w:r w:rsidRPr="007148BD">
              <w:rPr>
                <w:rFonts w:ascii="Arial" w:hAnsi="Arial" w:cs="Arial"/>
                <w:sz w:val="20"/>
                <w:lang w:val="en-US"/>
              </w:rPr>
              <w:t>ế</w:t>
            </w:r>
            <w:r w:rsidRPr="007148BD">
              <w:rPr>
                <w:rFonts w:ascii="Arial" w:hAnsi="Arial" w:cs="Arial"/>
                <w:sz w:val="20"/>
              </w:rPr>
              <w:t>t minh chi tiết chi phí bán hàng của đơn vị phát sinh trong kỳ đã trình bày trên báo cáo kết quả hoạt động cùng kỳ, bao gồm chi tiết chi phí liên quan đến hoạt động bán hàng theo tiêu chí phù hợp; chi tiết chi phí dự phòng bảo hành sản phẩm, hàng hóa trích lập, hoàn nhập trong kỳ.</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13</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chi phí qu</w:t>
            </w:r>
            <w:r w:rsidRPr="007148BD">
              <w:rPr>
                <w:rFonts w:ascii="Arial" w:hAnsi="Arial" w:cs="Arial"/>
                <w:b/>
                <w:sz w:val="20"/>
                <w:lang w:val="en-US"/>
              </w:rPr>
              <w:t>ả</w:t>
            </w:r>
            <w:r w:rsidRPr="007148BD">
              <w:rPr>
                <w:rFonts w:ascii="Arial" w:hAnsi="Arial" w:cs="Arial"/>
                <w:b/>
                <w:sz w:val="20"/>
              </w:rPr>
              <w:t>n lý của hoạt động sản xuất kinh doanh, dịch vụ</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chi phí quản I</w:t>
            </w:r>
            <w:r w:rsidRPr="007148BD">
              <w:rPr>
                <w:rFonts w:ascii="Arial" w:hAnsi="Arial" w:cs="Arial"/>
                <w:sz w:val="20"/>
                <w:lang w:val="en-US"/>
              </w:rPr>
              <w:t>ý</w:t>
            </w:r>
            <w:r w:rsidRPr="007148BD">
              <w:rPr>
                <w:rFonts w:ascii="Arial" w:hAnsi="Arial" w:cs="Arial"/>
                <w:sz w:val="20"/>
              </w:rPr>
              <w:t xml:space="preserve"> của hoạt động sản xuất kinh doanh, dịch vụ của đơn vị phát sinh trong kỳ đã trình bày trên báo cáo kết quả hoạt động cùng kỳ. Trong đó phải chi tiết theo từng hoạt động, đối với mỗi hoạt động phải chi tiết (gồm chi phí tiền lương, tiền công và chi phí khác cho người lao động; chi phí vật tư và dịch vụ đã sử dụng; chi phí hao mòn/khấu hao TSCĐ; chi phí hoạt động khác).</w:t>
            </w:r>
          </w:p>
          <w:p w:rsidR="002B6592" w:rsidRPr="007148BD" w:rsidRDefault="002B6592" w:rsidP="00430DC2">
            <w:pPr>
              <w:spacing w:before="120"/>
              <w:rPr>
                <w:rFonts w:ascii="Arial" w:hAnsi="Arial" w:cs="Arial"/>
                <w:sz w:val="20"/>
              </w:rPr>
            </w:pPr>
            <w:r w:rsidRPr="007148BD">
              <w:rPr>
                <w:rFonts w:ascii="Arial" w:hAnsi="Arial" w:cs="Arial"/>
                <w:sz w:val="20"/>
              </w:rPr>
              <w:t>Đối với đơn vị được phép trích lập dự phòng, thuyết minh chi phí dự phòng trích Iập/hoàn nhập trong kỳ.</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14</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chi phí khác</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chi phí khác của đơn vị phát sinh trong năm đã trình bày trên báo cáo kết quả hoạt động cùng kỳ, gồm chi phí thanh lý, nhượng bán TSCĐ, chi tiết các chi phí khác.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15</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chi phí tà</w:t>
            </w:r>
            <w:r w:rsidRPr="007148BD">
              <w:rPr>
                <w:rFonts w:ascii="Arial" w:hAnsi="Arial" w:cs="Arial"/>
                <w:b/>
                <w:sz w:val="20"/>
                <w:lang w:val="en-US"/>
              </w:rPr>
              <w:t>i</w:t>
            </w:r>
            <w:r w:rsidRPr="007148BD">
              <w:rPr>
                <w:rFonts w:ascii="Arial" w:hAnsi="Arial" w:cs="Arial"/>
                <w:b/>
                <w:sz w:val="20"/>
              </w:rPr>
              <w:t xml:space="preserve"> sản bàn giao</w:t>
            </w:r>
          </w:p>
        </w:tc>
        <w:tc>
          <w:tcPr>
            <w:tcW w:w="3514" w:type="pct"/>
            <w:shd w:val="clear" w:color="auto" w:fill="auto"/>
          </w:tcPr>
          <w:p w:rsidR="002B6592" w:rsidRPr="007148BD" w:rsidRDefault="002B6592" w:rsidP="00430DC2">
            <w:pPr>
              <w:spacing w:before="120"/>
              <w:rPr>
                <w:rFonts w:ascii="Arial" w:hAnsi="Arial" w:cs="Arial"/>
                <w:sz w:val="20"/>
                <w:lang w:val="en-US"/>
              </w:rPr>
            </w:pPr>
            <w:r w:rsidRPr="007148BD">
              <w:rPr>
                <w:rFonts w:ascii="Arial" w:hAnsi="Arial" w:cs="Arial"/>
                <w:sz w:val="20"/>
              </w:rPr>
              <w:t xml:space="preserve">Thuyết minh chi tiết chi phí tài </w:t>
            </w:r>
            <w:r w:rsidRPr="007148BD">
              <w:rPr>
                <w:rFonts w:ascii="Arial" w:hAnsi="Arial" w:cs="Arial"/>
                <w:sz w:val="20"/>
                <w:lang w:val="en-US"/>
              </w:rPr>
              <w:t>sản</w:t>
            </w:r>
            <w:r w:rsidRPr="007148BD">
              <w:rPr>
                <w:rFonts w:ascii="Arial" w:hAnsi="Arial" w:cs="Arial"/>
                <w:sz w:val="20"/>
              </w:rPr>
              <w:t xml:space="preserve"> b</w:t>
            </w:r>
            <w:r w:rsidRPr="007148BD">
              <w:rPr>
                <w:rFonts w:ascii="Arial" w:hAnsi="Arial" w:cs="Arial"/>
                <w:sz w:val="20"/>
                <w:lang w:val="en-US"/>
              </w:rPr>
              <w:t>à</w:t>
            </w:r>
            <w:r w:rsidRPr="007148BD">
              <w:rPr>
                <w:rFonts w:ascii="Arial" w:hAnsi="Arial" w:cs="Arial"/>
                <w:sz w:val="20"/>
              </w:rPr>
              <w:t>n giao của đơn vị phát sinh trong năm đã trình bày trên báo cáo kết quả hoạt động cùng kỳ, bao gồm chi phí do bàn giao tài sản đã mua sắm cho đơn vị kế toán khác theo đơn</w:t>
            </w:r>
            <w:r w:rsidRPr="007148BD">
              <w:rPr>
                <w:rFonts w:ascii="Arial" w:hAnsi="Arial" w:cs="Arial"/>
                <w:sz w:val="20"/>
                <w:lang w:val="en-US"/>
              </w:rPr>
              <w:t xml:space="preserve"> </w:t>
            </w:r>
            <w:r w:rsidRPr="007148BD">
              <w:rPr>
                <w:rFonts w:ascii="Arial" w:hAnsi="Arial" w:cs="Arial"/>
                <w:sz w:val="20"/>
              </w:rPr>
              <w:t>vị nhận và loại tài sản bàn giao; chi phí phát sinh do đơn vị bàn giao tài sản hình thành sau đ</w:t>
            </w:r>
            <w:r w:rsidRPr="007148BD">
              <w:rPr>
                <w:rFonts w:ascii="Arial" w:hAnsi="Arial" w:cs="Arial"/>
                <w:sz w:val="20"/>
                <w:lang w:val="en-US"/>
              </w:rPr>
              <w:t>ầ</w:t>
            </w:r>
            <w:r w:rsidRPr="007148BD">
              <w:rPr>
                <w:rFonts w:ascii="Arial" w:hAnsi="Arial" w:cs="Arial"/>
                <w:sz w:val="20"/>
              </w:rPr>
              <w:t>u tư xây dựng cho đơn vị khác, chi tiết theo đơn vị nhận.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16</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chi phí thuế thu nhập doanh nghiệp</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chi phí thuế thu nhập doanh nghiệp của đơn vị phát sinh trong năm </w:t>
            </w:r>
            <w:r w:rsidRPr="007148BD">
              <w:rPr>
                <w:rFonts w:ascii="Arial" w:hAnsi="Arial" w:cs="Arial"/>
                <w:sz w:val="20"/>
                <w:lang w:val="en-US"/>
              </w:rPr>
              <w:t>đ</w:t>
            </w:r>
            <w:r w:rsidRPr="007148BD">
              <w:rPr>
                <w:rFonts w:ascii="Arial" w:hAnsi="Arial" w:cs="Arial"/>
                <w:sz w:val="20"/>
              </w:rPr>
              <w:t>ã trình bày trên báo cáo kết quả hoạt động cùng kỳ, bao gồm chi phí thuế TNDN t</w:t>
            </w:r>
            <w:r>
              <w:rPr>
                <w:rFonts w:ascii="Arial" w:hAnsi="Arial" w:cs="Arial"/>
                <w:sz w:val="20"/>
                <w:lang w:val="en-US"/>
              </w:rPr>
              <w:t>í</w:t>
            </w:r>
            <w:r w:rsidRPr="007148BD">
              <w:rPr>
                <w:rFonts w:ascii="Arial" w:hAnsi="Arial" w:cs="Arial"/>
                <w:sz w:val="20"/>
              </w:rPr>
              <w:t>nh trên thu nhập chịu thuế năm hiện hành và số điều chỉnh chi phí thuế TNDN của các năm trước v</w:t>
            </w:r>
            <w:r w:rsidRPr="007148BD">
              <w:rPr>
                <w:rFonts w:ascii="Arial" w:hAnsi="Arial" w:cs="Arial"/>
                <w:sz w:val="20"/>
                <w:lang w:val="en-US"/>
              </w:rPr>
              <w:t>à</w:t>
            </w:r>
            <w:r w:rsidRPr="007148BD">
              <w:rPr>
                <w:rFonts w:ascii="Arial" w:hAnsi="Arial" w:cs="Arial"/>
                <w:sz w:val="20"/>
              </w:rPr>
              <w:t>o chi phí thuế TNDN năm hiện hành.</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17</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chỉ tiêu điều chỉnh kết quả hoạt động do chi phí gh</w:t>
            </w:r>
            <w:r w:rsidRPr="007148BD">
              <w:rPr>
                <w:rFonts w:ascii="Arial" w:hAnsi="Arial" w:cs="Arial"/>
                <w:b/>
                <w:sz w:val="20"/>
                <w:lang w:val="en-US"/>
              </w:rPr>
              <w:t>i</w:t>
            </w:r>
            <w:r w:rsidRPr="007148BD">
              <w:rPr>
                <w:rFonts w:ascii="Arial" w:hAnsi="Arial" w:cs="Arial"/>
                <w:b/>
                <w:sz w:val="20"/>
              </w:rPr>
              <w:t xml:space="preserve"> nhận năm nay nhưng doanh thu đã ghi nhận năm trước</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ch</w:t>
            </w:r>
            <w:r w:rsidRPr="007148BD">
              <w:rPr>
                <w:rFonts w:ascii="Arial" w:hAnsi="Arial" w:cs="Arial"/>
                <w:sz w:val="20"/>
                <w:lang w:val="en-US"/>
              </w:rPr>
              <w:t>ỉ</w:t>
            </w:r>
            <w:r w:rsidRPr="007148BD">
              <w:rPr>
                <w:rFonts w:ascii="Arial" w:hAnsi="Arial" w:cs="Arial"/>
                <w:sz w:val="20"/>
              </w:rPr>
              <w:t xml:space="preserve"> tiêu điều chỉnh kết quả hoạt động do chi phí ghi nhận năm nay nhưng doanh thu đã ghi nhận năm trước đã trình bày trên báo cáo kết quả hoạt động (mã số 510 trên mẫu B02/BCTC), đơn vị thuyết minh chi tiết gồm:</w:t>
            </w:r>
          </w:p>
          <w:p w:rsidR="002B6592" w:rsidRPr="007148BD" w:rsidRDefault="002B6592" w:rsidP="00430DC2">
            <w:pPr>
              <w:spacing w:before="120"/>
              <w:rPr>
                <w:rFonts w:ascii="Arial" w:hAnsi="Arial" w:cs="Arial"/>
                <w:sz w:val="20"/>
              </w:rPr>
            </w:pPr>
            <w:r w:rsidRPr="007148BD">
              <w:rPr>
                <w:rFonts w:ascii="Arial" w:hAnsi="Arial" w:cs="Arial"/>
                <w:sz w:val="20"/>
              </w:rPr>
              <w:t>- Các khoản chi phí trong năm được bù đắp bằng nguồn quỹ thuộc đơn vị;</w:t>
            </w:r>
          </w:p>
          <w:p w:rsidR="002B6592" w:rsidRPr="007148BD" w:rsidRDefault="002B6592" w:rsidP="00430DC2">
            <w:pPr>
              <w:spacing w:before="120"/>
              <w:rPr>
                <w:rFonts w:ascii="Arial" w:hAnsi="Arial" w:cs="Arial"/>
                <w:sz w:val="20"/>
              </w:rPr>
            </w:pPr>
            <w:r w:rsidRPr="007148BD">
              <w:rPr>
                <w:rFonts w:ascii="Arial" w:hAnsi="Arial" w:cs="Arial"/>
                <w:sz w:val="20"/>
              </w:rPr>
              <w:t>- Chi phí trong năm được bù đắp bằng nguồn kinh phí năm trước mang sang;</w:t>
            </w:r>
          </w:p>
          <w:p w:rsidR="002B6592" w:rsidRPr="007148BD" w:rsidRDefault="002B6592" w:rsidP="00430DC2">
            <w:pPr>
              <w:spacing w:before="120"/>
              <w:rPr>
                <w:rFonts w:ascii="Arial" w:hAnsi="Arial" w:cs="Arial"/>
                <w:sz w:val="20"/>
              </w:rPr>
            </w:pPr>
            <w:r w:rsidRPr="007148BD">
              <w:rPr>
                <w:rFonts w:ascii="Arial" w:hAnsi="Arial" w:cs="Arial"/>
                <w:sz w:val="20"/>
              </w:rPr>
              <w:t xml:space="preserve">- Chi phí hao mòn TSCĐ trong năm đối với các TSCĐ </w:t>
            </w:r>
            <w:r w:rsidRPr="007148BD">
              <w:rPr>
                <w:rFonts w:ascii="Arial" w:hAnsi="Arial" w:cs="Arial"/>
                <w:sz w:val="20"/>
                <w:lang w:val="en-US"/>
              </w:rPr>
              <w:t>đ</w:t>
            </w:r>
            <w:r w:rsidRPr="007148BD">
              <w:rPr>
                <w:rFonts w:ascii="Arial" w:hAnsi="Arial" w:cs="Arial"/>
                <w:sz w:val="20"/>
              </w:rPr>
              <w:t>ã mua sắm từ các năm trước;</w:t>
            </w:r>
          </w:p>
          <w:p w:rsidR="002B6592" w:rsidRPr="00BE2B59" w:rsidRDefault="002B6592" w:rsidP="00430DC2">
            <w:pPr>
              <w:spacing w:before="120"/>
              <w:rPr>
                <w:rFonts w:ascii="Arial" w:hAnsi="Arial" w:cs="Arial"/>
                <w:sz w:val="20"/>
                <w:lang w:val="en-US"/>
              </w:rPr>
            </w:pPr>
            <w:r w:rsidRPr="007148BD">
              <w:rPr>
                <w:rFonts w:ascii="Arial" w:hAnsi="Arial" w:cs="Arial"/>
                <w:sz w:val="20"/>
              </w:rPr>
              <w:t>- Chi phí tài sản bàn giao cho đơn vị khác, gồm:</w:t>
            </w:r>
          </w:p>
          <w:p w:rsidR="002B6592" w:rsidRPr="007148BD" w:rsidRDefault="002B6592" w:rsidP="00430DC2">
            <w:pPr>
              <w:spacing w:before="120"/>
              <w:rPr>
                <w:rFonts w:ascii="Arial" w:hAnsi="Arial" w:cs="Arial"/>
                <w:sz w:val="20"/>
              </w:rPr>
            </w:pPr>
            <w:r w:rsidRPr="007148BD">
              <w:rPr>
                <w:rFonts w:ascii="Arial" w:hAnsi="Arial" w:cs="Arial"/>
                <w:sz w:val="20"/>
              </w:rPr>
              <w:lastRenderedPageBreak/>
              <w:t xml:space="preserve">+ Bàn giao công trình, dự án hoàn thành </w:t>
            </w:r>
            <w:r w:rsidRPr="007148BD">
              <w:rPr>
                <w:rFonts w:ascii="Arial" w:hAnsi="Arial" w:cs="Arial"/>
                <w:sz w:val="20"/>
                <w:lang w:val="en-US"/>
              </w:rPr>
              <w:t>tro</w:t>
            </w:r>
            <w:r w:rsidRPr="007148BD">
              <w:rPr>
                <w:rFonts w:ascii="Arial" w:hAnsi="Arial" w:cs="Arial"/>
                <w:sz w:val="20"/>
              </w:rPr>
              <w:t>ng năm (đối v</w:t>
            </w:r>
            <w:r w:rsidRPr="007148BD">
              <w:rPr>
                <w:rFonts w:ascii="Arial" w:hAnsi="Arial" w:cs="Arial"/>
                <w:sz w:val="20"/>
                <w:lang w:val="en-US"/>
              </w:rPr>
              <w:t>ớ</w:t>
            </w:r>
            <w:r w:rsidRPr="007148BD">
              <w:rPr>
                <w:rFonts w:ascii="Arial" w:hAnsi="Arial" w:cs="Arial"/>
                <w:sz w:val="20"/>
              </w:rPr>
              <w:t>i phần khối lượng hoàn thành đã thanh toán t</w:t>
            </w:r>
            <w:r w:rsidRPr="007148BD">
              <w:rPr>
                <w:rFonts w:ascii="Arial" w:hAnsi="Arial" w:cs="Arial"/>
                <w:sz w:val="20"/>
                <w:lang w:val="en-US"/>
              </w:rPr>
              <w:t>ừ</w:t>
            </w:r>
            <w:r w:rsidRPr="007148BD">
              <w:rPr>
                <w:rFonts w:ascii="Arial" w:hAnsi="Arial" w:cs="Arial"/>
                <w:sz w:val="20"/>
              </w:rPr>
              <w:t xml:space="preserve"> năm trước);</w:t>
            </w:r>
          </w:p>
          <w:p w:rsidR="002B6592" w:rsidRPr="007148BD" w:rsidRDefault="002B6592" w:rsidP="00430DC2">
            <w:pPr>
              <w:spacing w:before="120"/>
              <w:rPr>
                <w:rFonts w:ascii="Arial" w:hAnsi="Arial" w:cs="Arial"/>
                <w:sz w:val="20"/>
              </w:rPr>
            </w:pPr>
            <w:r w:rsidRPr="007148BD">
              <w:rPr>
                <w:rFonts w:ascii="Arial" w:hAnsi="Arial" w:cs="Arial"/>
                <w:sz w:val="20"/>
              </w:rPr>
              <w:t xml:space="preserve">+ Tài sản của đơn </w:t>
            </w:r>
            <w:r w:rsidRPr="007148BD">
              <w:rPr>
                <w:rFonts w:ascii="Arial" w:hAnsi="Arial" w:cs="Arial"/>
                <w:sz w:val="20"/>
                <w:lang w:val="en-US"/>
              </w:rPr>
              <w:t>v</w:t>
            </w:r>
            <w:r w:rsidRPr="007148BD">
              <w:rPr>
                <w:rFonts w:ascii="Arial" w:hAnsi="Arial" w:cs="Arial"/>
                <w:sz w:val="20"/>
              </w:rPr>
              <w:t>ị</w:t>
            </w:r>
            <w:r>
              <w:rPr>
                <w:rFonts w:ascii="Arial" w:hAnsi="Arial" w:cs="Arial"/>
                <w:sz w:val="20"/>
              </w:rPr>
              <w:t xml:space="preserve"> </w:t>
            </w:r>
            <w:r>
              <w:rPr>
                <w:rFonts w:ascii="Arial" w:hAnsi="Arial" w:cs="Arial"/>
                <w:sz w:val="20"/>
                <w:lang w:val="en-US"/>
              </w:rPr>
              <w:t>đ</w:t>
            </w:r>
            <w:r w:rsidRPr="007148BD">
              <w:rPr>
                <w:rFonts w:ascii="Arial" w:hAnsi="Arial" w:cs="Arial"/>
                <w:sz w:val="20"/>
              </w:rPr>
              <w:t>ã hình thành từ năm trước nhưng trong năm bàn giao cho đơn vị khác.</w:t>
            </w:r>
          </w:p>
          <w:p w:rsidR="002B6592" w:rsidRPr="007148BD" w:rsidRDefault="002B6592" w:rsidP="00430DC2">
            <w:pPr>
              <w:spacing w:before="120"/>
              <w:rPr>
                <w:rFonts w:ascii="Arial" w:hAnsi="Arial" w:cs="Arial"/>
                <w:sz w:val="20"/>
              </w:rPr>
            </w:pPr>
            <w:r w:rsidRPr="007148BD">
              <w:rPr>
                <w:rFonts w:ascii="Arial" w:hAnsi="Arial" w:cs="Arial"/>
                <w:sz w:val="20"/>
              </w:rPr>
              <w:t>- Các chi phí khác phát sinh trong năm do sử dụng các nguồn lực đã được ghi nhận doanh thu từ năm trước.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18</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chênh lệch thu, chi được phân phối trong năm</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về số liệu liên quan đến việc xác định chênh l</w:t>
            </w:r>
            <w:r w:rsidRPr="007148BD">
              <w:rPr>
                <w:rFonts w:ascii="Arial" w:hAnsi="Arial" w:cs="Arial"/>
                <w:sz w:val="20"/>
                <w:lang w:val="en-US"/>
              </w:rPr>
              <w:t>ệ</w:t>
            </w:r>
            <w:r w:rsidRPr="007148BD">
              <w:rPr>
                <w:rFonts w:ascii="Arial" w:hAnsi="Arial" w:cs="Arial"/>
                <w:sz w:val="20"/>
              </w:rPr>
              <w:t>ch thu, chi (số tiết kiệm chi) trong năm và việc phân phối hoặc trích lập các qu</w:t>
            </w:r>
            <w:r w:rsidRPr="007148BD">
              <w:rPr>
                <w:rFonts w:ascii="Arial" w:hAnsi="Arial" w:cs="Arial"/>
                <w:sz w:val="20"/>
                <w:lang w:val="en-US"/>
              </w:rPr>
              <w:t>ỹ</w:t>
            </w:r>
            <w:r w:rsidRPr="007148BD">
              <w:rPr>
                <w:rFonts w:ascii="Arial" w:hAnsi="Arial" w:cs="Arial"/>
                <w:sz w:val="20"/>
              </w:rPr>
              <w:t xml:space="preserve"> theo quy định của cơ chế tài chính (số liệu căn cứ sổ kế toán mẫu số S90-H tại phụ lục </w:t>
            </w:r>
            <w:r w:rsidRPr="007148BD">
              <w:rPr>
                <w:rFonts w:ascii="Arial" w:hAnsi="Arial" w:cs="Arial"/>
                <w:sz w:val="20"/>
                <w:lang w:val="en-US"/>
              </w:rPr>
              <w:t>II</w:t>
            </w:r>
            <w:r w:rsidRPr="007148BD">
              <w:rPr>
                <w:rFonts w:ascii="Arial" w:hAnsi="Arial" w:cs="Arial"/>
                <w:sz w:val="20"/>
              </w:rPr>
              <w:t xml:space="preserve"> kèm theo Thông tư này). Trong đó:</w:t>
            </w:r>
          </w:p>
          <w:p w:rsidR="002B6592" w:rsidRPr="007148BD" w:rsidRDefault="002B6592" w:rsidP="00430DC2">
            <w:pPr>
              <w:spacing w:before="120"/>
              <w:rPr>
                <w:rFonts w:ascii="Arial" w:hAnsi="Arial" w:cs="Arial"/>
                <w:sz w:val="20"/>
              </w:rPr>
            </w:pPr>
            <w:r w:rsidRPr="007148BD">
              <w:rPr>
                <w:rFonts w:ascii="Arial" w:hAnsi="Arial" w:cs="Arial"/>
                <w:sz w:val="20"/>
              </w:rPr>
              <w:t xml:space="preserve">- Trường hợp đơn vị xác định số tiết kiệm chi theo dự toán được giao thì phải thuyết minh chi tiết dự toán được giao tự chủ trong năm. Trường hợp đơn vị xác định số tiết kiệm chi trên cơ sở số thu được thì thuyết minh chi tiết theo số thu </w:t>
            </w:r>
            <w:r w:rsidRPr="007148BD">
              <w:rPr>
                <w:rFonts w:ascii="Arial" w:hAnsi="Arial" w:cs="Arial"/>
                <w:sz w:val="20"/>
                <w:lang w:val="en-US"/>
              </w:rPr>
              <w:t>đ</w:t>
            </w:r>
            <w:r w:rsidRPr="007148BD">
              <w:rPr>
                <w:rFonts w:ascii="Arial" w:hAnsi="Arial" w:cs="Arial"/>
                <w:sz w:val="20"/>
              </w:rPr>
              <w:t>ược giao tự chủ trong năm.</w:t>
            </w:r>
          </w:p>
          <w:p w:rsidR="002B6592" w:rsidRPr="007148BD" w:rsidRDefault="002B6592" w:rsidP="00430DC2">
            <w:pPr>
              <w:spacing w:before="120"/>
              <w:rPr>
                <w:rFonts w:ascii="Arial" w:hAnsi="Arial" w:cs="Arial"/>
                <w:sz w:val="20"/>
              </w:rPr>
            </w:pPr>
            <w:r w:rsidRPr="007148BD">
              <w:rPr>
                <w:rFonts w:ascii="Arial" w:hAnsi="Arial" w:cs="Arial"/>
                <w:sz w:val="20"/>
              </w:rPr>
              <w:t>- Đối với các khoản chi phục vụ hoạt động được giao tự chủ về tài chính: Đơn vị thuyết minh chi tiết theo tiêu chí phù hợp với thực tế hoạt động của đơn vị.</w:t>
            </w:r>
          </w:p>
          <w:p w:rsidR="002B6592" w:rsidRPr="007148BD" w:rsidRDefault="002B6592" w:rsidP="00430DC2">
            <w:pPr>
              <w:spacing w:before="120"/>
              <w:rPr>
                <w:rFonts w:ascii="Arial" w:hAnsi="Arial" w:cs="Arial"/>
                <w:sz w:val="20"/>
              </w:rPr>
            </w:pPr>
            <w:r w:rsidRPr="007148BD">
              <w:rPr>
                <w:rFonts w:ascii="Arial" w:hAnsi="Arial" w:cs="Arial"/>
                <w:sz w:val="20"/>
              </w:rPr>
              <w:t>- Đối với s</w:t>
            </w:r>
            <w:r w:rsidRPr="007148BD">
              <w:rPr>
                <w:rFonts w:ascii="Arial" w:hAnsi="Arial" w:cs="Arial"/>
                <w:sz w:val="20"/>
                <w:lang w:val="en-US"/>
              </w:rPr>
              <w:t>ố</w:t>
            </w:r>
            <w:r w:rsidRPr="007148BD">
              <w:rPr>
                <w:rFonts w:ascii="Arial" w:hAnsi="Arial" w:cs="Arial"/>
                <w:sz w:val="20"/>
              </w:rPr>
              <w:t xml:space="preserve"> liệu khoản phân phối vào Qu</w:t>
            </w:r>
            <w:r w:rsidRPr="007148BD">
              <w:rPr>
                <w:rFonts w:ascii="Arial" w:hAnsi="Arial" w:cs="Arial"/>
                <w:sz w:val="20"/>
                <w:lang w:val="en-US"/>
              </w:rPr>
              <w:t>ỹ</w:t>
            </w:r>
            <w:r w:rsidRPr="007148BD">
              <w:rPr>
                <w:rFonts w:ascii="Arial" w:hAnsi="Arial" w:cs="Arial"/>
                <w:sz w:val="20"/>
              </w:rPr>
              <w:t xml:space="preserve"> phát triển hoạt động sự nghiệp và Quỹ khác thuộc đơn vị phải khớp đ</w:t>
            </w:r>
            <w:r w:rsidRPr="007148BD">
              <w:rPr>
                <w:rFonts w:ascii="Arial" w:hAnsi="Arial" w:cs="Arial"/>
                <w:sz w:val="20"/>
                <w:lang w:val="en-US"/>
              </w:rPr>
              <w:t>ú</w:t>
            </w:r>
            <w:r w:rsidRPr="007148BD">
              <w:rPr>
                <w:rFonts w:ascii="Arial" w:hAnsi="Arial" w:cs="Arial"/>
                <w:sz w:val="20"/>
              </w:rPr>
              <w:t>ng với s</w:t>
            </w:r>
            <w:r w:rsidRPr="007148BD">
              <w:rPr>
                <w:rFonts w:ascii="Arial" w:hAnsi="Arial" w:cs="Arial"/>
                <w:sz w:val="20"/>
                <w:lang w:val="en-US"/>
              </w:rPr>
              <w:t>ố</w:t>
            </w:r>
            <w:r w:rsidRPr="007148BD">
              <w:rPr>
                <w:rFonts w:ascii="Arial" w:hAnsi="Arial" w:cs="Arial"/>
                <w:sz w:val="20"/>
              </w:rPr>
              <w:t xml:space="preserve"> liệu chỉ tiêu “Các khoản phân ph</w:t>
            </w:r>
            <w:r w:rsidRPr="007148BD">
              <w:rPr>
                <w:rFonts w:ascii="Arial" w:hAnsi="Arial" w:cs="Arial"/>
                <w:sz w:val="20"/>
                <w:lang w:val="en-US"/>
              </w:rPr>
              <w:t>ố</w:t>
            </w:r>
            <w:r w:rsidRPr="007148BD">
              <w:rPr>
                <w:rFonts w:ascii="Arial" w:hAnsi="Arial" w:cs="Arial"/>
                <w:sz w:val="20"/>
              </w:rPr>
              <w:t xml:space="preserve">i vào </w:t>
            </w:r>
            <w:r w:rsidRPr="007148BD">
              <w:rPr>
                <w:rFonts w:ascii="Arial" w:hAnsi="Arial" w:cs="Arial"/>
                <w:sz w:val="20"/>
                <w:lang w:val="en-US"/>
              </w:rPr>
              <w:t>quỹ</w:t>
            </w:r>
            <w:r w:rsidRPr="007148BD">
              <w:rPr>
                <w:rFonts w:ascii="Arial" w:hAnsi="Arial" w:cs="Arial"/>
                <w:sz w:val="20"/>
              </w:rPr>
              <w:t xml:space="preserve"> thuộc đơn vị” đã trình bày trên báo cáo kết quả hoạt động cùng kỳ.</w:t>
            </w:r>
          </w:p>
          <w:p w:rsidR="002B6592" w:rsidRPr="007148BD" w:rsidRDefault="002B6592" w:rsidP="00430DC2">
            <w:pPr>
              <w:spacing w:before="120"/>
              <w:rPr>
                <w:rFonts w:ascii="Arial" w:hAnsi="Arial" w:cs="Arial"/>
                <w:sz w:val="20"/>
                <w:lang w:val="en-US"/>
              </w:rPr>
            </w:pPr>
            <w:r w:rsidRPr="007148BD">
              <w:rPr>
                <w:rFonts w:ascii="Arial" w:hAnsi="Arial" w:cs="Arial"/>
                <w:sz w:val="20"/>
              </w:rPr>
              <w:t>- Các chỉ tiêu chi hoạt động được giao tự chủ trong năm, trích khấu hao tài sản c</w:t>
            </w:r>
            <w:r w:rsidRPr="007148BD">
              <w:rPr>
                <w:rFonts w:ascii="Arial" w:hAnsi="Arial" w:cs="Arial"/>
                <w:sz w:val="20"/>
                <w:lang w:val="en-US"/>
              </w:rPr>
              <w:t>ố</w:t>
            </w:r>
            <w:r w:rsidRPr="007148BD">
              <w:rPr>
                <w:rFonts w:ascii="Arial" w:hAnsi="Arial" w:cs="Arial"/>
                <w:sz w:val="20"/>
              </w:rPr>
              <w:t xml:space="preserve"> định trong năm, số trích</w:t>
            </w:r>
            <w:r w:rsidRPr="007148BD">
              <w:rPr>
                <w:rFonts w:ascii="Arial" w:hAnsi="Arial" w:cs="Arial"/>
                <w:sz w:val="20"/>
                <w:lang w:val="en-US"/>
              </w:rPr>
              <w:t xml:space="preserve"> </w:t>
            </w:r>
            <w:r w:rsidRPr="007148BD">
              <w:rPr>
                <w:rFonts w:ascii="Arial" w:hAnsi="Arial" w:cs="Arial"/>
                <w:sz w:val="20"/>
              </w:rPr>
              <w:t xml:space="preserve">lập nguồn cải cách tiền lương, số nộp thuế và các khoản nộp ngân sách nhà nước theo quy định được trình bày là số âm dưới hình thức ghi </w:t>
            </w:r>
            <w:r w:rsidRPr="007148BD">
              <w:rPr>
                <w:rFonts w:ascii="Arial" w:hAnsi="Arial" w:cs="Arial"/>
                <w:sz w:val="20"/>
                <w:lang w:val="en-US"/>
              </w:rPr>
              <w:t>tro</w:t>
            </w:r>
            <w:r w:rsidRPr="007148BD">
              <w:rPr>
                <w:rFonts w:ascii="Arial" w:hAnsi="Arial" w:cs="Arial"/>
                <w:sz w:val="20"/>
              </w:rPr>
              <w:t>ng ngoặc đ</w:t>
            </w:r>
            <w:r w:rsidRPr="007148BD">
              <w:rPr>
                <w:rFonts w:ascii="Arial" w:hAnsi="Arial" w:cs="Arial"/>
                <w:sz w:val="20"/>
                <w:lang w:val="en-US"/>
              </w:rPr>
              <w:t>ơn.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19</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nguồn kinh phí mang sang năm sau</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Đơn vị thuyết minh chi tiết theo tiêu chí phù hợp đối v</w:t>
            </w:r>
            <w:r w:rsidRPr="007148BD">
              <w:rPr>
                <w:rFonts w:ascii="Arial" w:hAnsi="Arial" w:cs="Arial"/>
                <w:sz w:val="20"/>
                <w:lang w:val="en-US"/>
              </w:rPr>
              <w:t>ớ</w:t>
            </w:r>
            <w:r w:rsidRPr="007148BD">
              <w:rPr>
                <w:rFonts w:ascii="Arial" w:hAnsi="Arial" w:cs="Arial"/>
                <w:sz w:val="20"/>
              </w:rPr>
              <w:t>i số liệu các nguồn kinh phí mà đơn vị nhận được, đã ghi nhận doanh thu trong năm nhưng chưa sử dụng và được mang kinh phí sang năm sau sử dụng tiếp theo quy định đã trình bày trên báo cáo kết quả hoạt động cùng kỳ.</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20</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thặng dư không phân phối/thâm hụt chuyển năm sau</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Đơn vị thuyết minh chi tiết về khoản thặng dư không </w:t>
            </w:r>
            <w:r w:rsidRPr="007148BD">
              <w:rPr>
                <w:rFonts w:ascii="Arial" w:hAnsi="Arial" w:cs="Arial"/>
                <w:sz w:val="20"/>
                <w:lang w:val="en-US"/>
              </w:rPr>
              <w:t>đ</w:t>
            </w:r>
            <w:r w:rsidRPr="007148BD">
              <w:rPr>
                <w:rFonts w:ascii="Arial" w:hAnsi="Arial" w:cs="Arial"/>
                <w:sz w:val="20"/>
              </w:rPr>
              <w:t>ược phân phối phát sinh trong năm đã trình bày trên báo cáo k</w:t>
            </w:r>
            <w:r w:rsidRPr="007148BD">
              <w:rPr>
                <w:rFonts w:ascii="Arial" w:hAnsi="Arial" w:cs="Arial"/>
                <w:sz w:val="20"/>
                <w:lang w:val="en-US"/>
              </w:rPr>
              <w:t>ế</w:t>
            </w:r>
            <w:r w:rsidRPr="007148BD">
              <w:rPr>
                <w:rFonts w:ascii="Arial" w:hAnsi="Arial" w:cs="Arial"/>
                <w:sz w:val="20"/>
              </w:rPr>
              <w:t>t quả hoạt động cùng kỳ, gồm t</w:t>
            </w:r>
            <w:r w:rsidRPr="007148BD">
              <w:rPr>
                <w:rFonts w:ascii="Arial" w:hAnsi="Arial" w:cs="Arial"/>
                <w:sz w:val="20"/>
                <w:lang w:val="en-US"/>
              </w:rPr>
              <w:t>ổ</w:t>
            </w:r>
            <w:r w:rsidRPr="007148BD">
              <w:rPr>
                <w:rFonts w:ascii="Arial" w:hAnsi="Arial" w:cs="Arial"/>
                <w:sz w:val="20"/>
              </w:rPr>
              <w:t>ng giá trị còn lại của TSCĐ hình thành trong năm; nguồn kinh phí chi đầu tư đã nhận để thanh toán khối lượng hoàn thành trong năm chờ quyết toán; chi tiết nguồn khác không được phân phối (nếu có).</w:t>
            </w:r>
          </w:p>
          <w:p w:rsidR="002B6592" w:rsidRPr="007148BD" w:rsidRDefault="002B6592" w:rsidP="00430DC2">
            <w:pPr>
              <w:spacing w:before="120"/>
              <w:rPr>
                <w:rFonts w:ascii="Arial" w:hAnsi="Arial" w:cs="Arial"/>
                <w:sz w:val="20"/>
              </w:rPr>
            </w:pPr>
            <w:r w:rsidRPr="007148BD">
              <w:rPr>
                <w:rFonts w:ascii="Arial" w:hAnsi="Arial" w:cs="Arial"/>
                <w:sz w:val="20"/>
              </w:rPr>
              <w:t>Trường hợp có phát sinh khoản thâm hụt trong năm chưa xử lý chuyển sang năm sau thì số thuyết minh là s</w:t>
            </w:r>
            <w:r w:rsidRPr="007148BD">
              <w:rPr>
                <w:rFonts w:ascii="Arial" w:hAnsi="Arial" w:cs="Arial"/>
                <w:sz w:val="20"/>
                <w:lang w:val="en-US"/>
              </w:rPr>
              <w:t>ố</w:t>
            </w:r>
            <w:r w:rsidRPr="007148BD">
              <w:rPr>
                <w:rFonts w:ascii="Arial" w:hAnsi="Arial" w:cs="Arial"/>
                <w:sz w:val="20"/>
              </w:rPr>
              <w:t xml:space="preserve"> âm dưới hình thức ghi trong ngoặc đơn.</w:t>
            </w:r>
          </w:p>
          <w:p w:rsidR="002B6592" w:rsidRPr="007148BD" w:rsidRDefault="002B6592" w:rsidP="00430DC2">
            <w:pPr>
              <w:spacing w:before="120"/>
              <w:rPr>
                <w:rFonts w:ascii="Arial" w:hAnsi="Arial" w:cs="Arial"/>
                <w:sz w:val="20"/>
              </w:rPr>
            </w:pPr>
            <w:r w:rsidRPr="007148BD">
              <w:rPr>
                <w:rFonts w:ascii="Arial" w:hAnsi="Arial" w:cs="Arial"/>
                <w:sz w:val="20"/>
              </w:rPr>
              <w:t>Các trư</w:t>
            </w:r>
            <w:r w:rsidRPr="007148BD">
              <w:rPr>
                <w:rFonts w:ascii="Arial" w:hAnsi="Arial" w:cs="Arial"/>
                <w:sz w:val="20"/>
                <w:lang w:val="en-US"/>
              </w:rPr>
              <w:t>ờ</w:t>
            </w:r>
            <w:r w:rsidRPr="007148BD">
              <w:rPr>
                <w:rFonts w:ascii="Arial" w:hAnsi="Arial" w:cs="Arial"/>
                <w:sz w:val="20"/>
              </w:rPr>
              <w:t>ng hợp xử lý khác đối với thặng dư/thâm hụt trong năm (nếu c</w:t>
            </w:r>
            <w:r w:rsidRPr="007148BD">
              <w:rPr>
                <w:rFonts w:ascii="Arial" w:hAnsi="Arial" w:cs="Arial"/>
                <w:sz w:val="20"/>
                <w:lang w:val="en-US"/>
              </w:rPr>
              <w:t>ó</w:t>
            </w:r>
            <w:r w:rsidRPr="007148BD">
              <w:rPr>
                <w:rFonts w:ascii="Arial" w:hAnsi="Arial" w:cs="Arial"/>
                <w:sz w:val="20"/>
              </w:rPr>
              <w:t>)</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 xml:space="preserve">Thông tin thuyết minh chi tiết </w:t>
            </w:r>
            <w:r w:rsidRPr="007148BD">
              <w:rPr>
                <w:rFonts w:ascii="Arial" w:hAnsi="Arial" w:cs="Arial"/>
                <w:b/>
                <w:sz w:val="20"/>
              </w:rPr>
              <w:lastRenderedPageBreak/>
              <w:t>th</w:t>
            </w:r>
            <w:r w:rsidRPr="007148BD">
              <w:rPr>
                <w:rFonts w:ascii="Arial" w:hAnsi="Arial" w:cs="Arial"/>
                <w:b/>
                <w:sz w:val="20"/>
                <w:lang w:val="en-US"/>
              </w:rPr>
              <w:t>ê</w:t>
            </w:r>
            <w:r w:rsidRPr="007148BD">
              <w:rPr>
                <w:rFonts w:ascii="Arial" w:hAnsi="Arial" w:cs="Arial"/>
                <w:b/>
                <w:sz w:val="20"/>
              </w:rPr>
              <w:t>m cho báo cáo kết quả hoạt động</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Đơn vị thuyết minh các nội dung khác xét thấy cần phải thuyết minh thêm đ</w:t>
            </w:r>
            <w:r w:rsidRPr="007148BD">
              <w:rPr>
                <w:rFonts w:ascii="Arial" w:hAnsi="Arial" w:cs="Arial"/>
                <w:sz w:val="20"/>
                <w:lang w:val="en-US"/>
              </w:rPr>
              <w:t>ể</w:t>
            </w:r>
            <w:r w:rsidRPr="007148BD">
              <w:rPr>
                <w:rFonts w:ascii="Arial" w:hAnsi="Arial" w:cs="Arial"/>
                <w:sz w:val="20"/>
              </w:rPr>
              <w:t xml:space="preserve"> làm rõ kết quả hoạt động </w:t>
            </w:r>
            <w:r w:rsidRPr="007148BD">
              <w:rPr>
                <w:rFonts w:ascii="Arial" w:hAnsi="Arial" w:cs="Arial"/>
                <w:sz w:val="20"/>
              </w:rPr>
              <w:lastRenderedPageBreak/>
              <w:t>trong năm mà các ch</w:t>
            </w:r>
            <w:r w:rsidRPr="007148BD">
              <w:rPr>
                <w:rFonts w:ascii="Arial" w:hAnsi="Arial" w:cs="Arial"/>
                <w:sz w:val="20"/>
                <w:lang w:val="en-US"/>
              </w:rPr>
              <w:t>ỉ</w:t>
            </w:r>
            <w:r w:rsidRPr="007148BD">
              <w:rPr>
                <w:rFonts w:ascii="Arial" w:hAnsi="Arial" w:cs="Arial"/>
                <w:sz w:val="20"/>
              </w:rPr>
              <w:t xml:space="preserve"> tiêu thuyết minh ở trên chưa phản ánh được.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V</w:t>
            </w:r>
          </w:p>
        </w:tc>
        <w:tc>
          <w:tcPr>
            <w:tcW w:w="4759" w:type="pct"/>
            <w:gridSpan w:val="2"/>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Thông tin bổ sung cho các khoản mục trình bày trong Báo cáo lưu chuyển tiền tệ</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nhận từ k</w:t>
            </w:r>
            <w:r w:rsidRPr="007148BD">
              <w:rPr>
                <w:rFonts w:ascii="Arial" w:hAnsi="Arial" w:cs="Arial"/>
                <w:b/>
                <w:sz w:val="20"/>
                <w:lang w:val="en-US"/>
              </w:rPr>
              <w:t>i</w:t>
            </w:r>
            <w:r w:rsidRPr="007148BD">
              <w:rPr>
                <w:rFonts w:ascii="Arial" w:hAnsi="Arial" w:cs="Arial"/>
                <w:b/>
                <w:sz w:val="20"/>
              </w:rPr>
              <w:t>nh phí NSNN cấp (thuộc hoạt động chính)</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khoản tiền đơn vị nhận từ NSNN trong năm (trừ kinh phí cung cấp dịch vụ sự nghiệp công từ NSNN của đơn vị sự nghiệp công lập và kinh phí NSNN cấp cho chi đầu tư), bao gồm trường hợp đơn vị rút dự toán ngân sách giao trong năm bằng tiền (rút dự toán ngân sách bằng tiền mặt, r</w:t>
            </w:r>
            <w:r w:rsidRPr="007148BD">
              <w:rPr>
                <w:rFonts w:ascii="Arial" w:hAnsi="Arial" w:cs="Arial"/>
                <w:sz w:val="20"/>
                <w:lang w:val="en-US"/>
              </w:rPr>
              <w:t>ú</w:t>
            </w:r>
            <w:r w:rsidRPr="007148BD">
              <w:rPr>
                <w:rFonts w:ascii="Arial" w:hAnsi="Arial" w:cs="Arial"/>
                <w:sz w:val="20"/>
              </w:rPr>
              <w:t>t dự toán chuy</w:t>
            </w:r>
            <w:r w:rsidRPr="007148BD">
              <w:rPr>
                <w:rFonts w:ascii="Arial" w:hAnsi="Arial" w:cs="Arial"/>
                <w:sz w:val="20"/>
                <w:lang w:val="en-US"/>
              </w:rPr>
              <w:t>ể</w:t>
            </w:r>
            <w:r w:rsidRPr="007148BD">
              <w:rPr>
                <w:rFonts w:ascii="Arial" w:hAnsi="Arial" w:cs="Arial"/>
                <w:sz w:val="20"/>
              </w:rPr>
              <w:t>n số tiết kiệm chi vào TK tiền gửi của đ</w:t>
            </w:r>
            <w:r w:rsidRPr="007148BD">
              <w:rPr>
                <w:rFonts w:ascii="Arial" w:hAnsi="Arial" w:cs="Arial"/>
                <w:sz w:val="20"/>
                <w:lang w:val="en-US"/>
              </w:rPr>
              <w:t>ơn</w:t>
            </w:r>
            <w:r w:rsidRPr="007148BD">
              <w:rPr>
                <w:rFonts w:ascii="Arial" w:hAnsi="Arial" w:cs="Arial"/>
                <w:sz w:val="20"/>
              </w:rPr>
              <w:t xml:space="preserve"> vị, rút bằng tiền khác (nếu có)); ngân sách c</w:t>
            </w:r>
            <w:r w:rsidRPr="007148BD">
              <w:rPr>
                <w:rFonts w:ascii="Arial" w:hAnsi="Arial" w:cs="Arial"/>
                <w:sz w:val="20"/>
                <w:lang w:val="en-US"/>
              </w:rPr>
              <w:t>ấ</w:t>
            </w:r>
            <w:r w:rsidRPr="007148BD">
              <w:rPr>
                <w:rFonts w:ascii="Arial" w:hAnsi="Arial" w:cs="Arial"/>
                <w:sz w:val="20"/>
              </w:rPr>
              <w:t>p bằng tiền cho đơn vị trong năm (Lệnh chi tiền thực chi; Lệnh chi tiền tạm ứng; cơ quan cấp trên cấp từ nguồn NSNN).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thu viện trợ nước ngoài</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các khoản tiền đơn vị nhận từ nhà tài trợ nước ngoài phát sinh trong năm, chi tiết theo dự </w:t>
            </w:r>
            <w:r w:rsidRPr="007148BD">
              <w:rPr>
                <w:rFonts w:ascii="Arial" w:hAnsi="Arial" w:cs="Arial"/>
                <w:sz w:val="20"/>
                <w:lang w:val="en-US"/>
              </w:rPr>
              <w:t>á</w:t>
            </w:r>
            <w:r w:rsidRPr="007148BD">
              <w:rPr>
                <w:rFonts w:ascii="Arial" w:hAnsi="Arial" w:cs="Arial"/>
                <w:sz w:val="20"/>
              </w:rPr>
              <w:t>n, theo từng nhà tài trợ nước ngoài.</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3</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thu ph</w:t>
            </w:r>
            <w:r w:rsidRPr="007148BD">
              <w:rPr>
                <w:rFonts w:ascii="Arial" w:hAnsi="Arial" w:cs="Arial"/>
                <w:b/>
                <w:sz w:val="20"/>
                <w:lang w:val="en-US"/>
              </w:rPr>
              <w:t>í</w:t>
            </w:r>
            <w:r w:rsidRPr="007148BD">
              <w:rPr>
                <w:rFonts w:ascii="Arial" w:hAnsi="Arial" w:cs="Arial"/>
                <w:b/>
                <w:sz w:val="20"/>
              </w:rPr>
              <w:t>, lệ phí</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w:t>
            </w:r>
            <w:r w:rsidRPr="007148BD">
              <w:rPr>
                <w:rFonts w:ascii="Arial" w:hAnsi="Arial" w:cs="Arial"/>
                <w:sz w:val="20"/>
                <w:lang w:val="en-US"/>
              </w:rPr>
              <w:t>ế</w:t>
            </w:r>
            <w:r w:rsidRPr="007148BD">
              <w:rPr>
                <w:rFonts w:ascii="Arial" w:hAnsi="Arial" w:cs="Arial"/>
                <w:sz w:val="20"/>
              </w:rPr>
              <w:t xml:space="preserve">t minh chi tiết các khoản tiền phí, lệ phí đơn vị đã thu </w:t>
            </w:r>
            <w:r w:rsidRPr="007148BD">
              <w:rPr>
                <w:rFonts w:ascii="Arial" w:hAnsi="Arial" w:cs="Arial"/>
                <w:sz w:val="20"/>
                <w:lang w:val="en-US"/>
              </w:rPr>
              <w:t>đ</w:t>
            </w:r>
            <w:r w:rsidRPr="007148BD">
              <w:rPr>
                <w:rFonts w:ascii="Arial" w:hAnsi="Arial" w:cs="Arial"/>
                <w:sz w:val="20"/>
              </w:rPr>
              <w:t>ược trong năm theo từng loại phí, loại lệ phí đơn vị được phép thu theo quy định của pháp luật về phí và lệ phí.</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4</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thu từ hoạt động nghiệp vụ</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về các khoản tiền đơn vị đã thu được từ hoạt động nghiệp vụ trong năm theo từng hoạt động nghiệp vụ hoặc tiêu chí phù hợp.</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5</w:t>
            </w:r>
          </w:p>
        </w:tc>
        <w:tc>
          <w:tcPr>
            <w:tcW w:w="1245" w:type="pct"/>
            <w:shd w:val="clear" w:color="auto" w:fill="auto"/>
          </w:tcPr>
          <w:p w:rsidR="002B6592" w:rsidRPr="007148BD" w:rsidRDefault="002B6592" w:rsidP="00430DC2">
            <w:pPr>
              <w:spacing w:before="120"/>
              <w:rPr>
                <w:rFonts w:ascii="Arial" w:hAnsi="Arial" w:cs="Arial"/>
                <w:b/>
                <w:sz w:val="20"/>
                <w:lang w:val="en-US"/>
              </w:rPr>
            </w:pPr>
            <w:r w:rsidRPr="007148BD">
              <w:rPr>
                <w:rFonts w:ascii="Arial" w:hAnsi="Arial" w:cs="Arial"/>
                <w:b/>
                <w:sz w:val="20"/>
              </w:rPr>
              <w:t>Thuyết minh chi tiết tiền thu từ</w:t>
            </w:r>
            <w:r w:rsidRPr="007148BD">
              <w:rPr>
                <w:rFonts w:ascii="Arial" w:hAnsi="Arial" w:cs="Arial"/>
                <w:b/>
                <w:sz w:val="20"/>
                <w:lang w:val="en-US"/>
              </w:rPr>
              <w:t xml:space="preserve"> </w:t>
            </w:r>
            <w:r w:rsidRPr="007148BD">
              <w:rPr>
                <w:rFonts w:ascii="Arial" w:hAnsi="Arial" w:cs="Arial"/>
                <w:b/>
                <w:sz w:val="20"/>
              </w:rPr>
              <w:t>hoạt động sản xuất kinh doanh, dịch vụ</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khoản tiền đơn vị đã thu được từ hoạt động sản xuất kinh doanh, dịch vụ đơn vị</w:t>
            </w:r>
            <w:r w:rsidRPr="007148BD">
              <w:rPr>
                <w:rFonts w:ascii="Arial" w:hAnsi="Arial" w:cs="Arial"/>
                <w:sz w:val="20"/>
                <w:lang w:val="en-US"/>
              </w:rPr>
              <w:t xml:space="preserve"> </w:t>
            </w:r>
            <w:r w:rsidRPr="007148BD">
              <w:rPr>
                <w:rFonts w:ascii="Arial" w:hAnsi="Arial" w:cs="Arial"/>
                <w:sz w:val="20"/>
              </w:rPr>
              <w:t>thu trong năm theo từng hoạt động dịch vụ, bao gồm:</w:t>
            </w:r>
          </w:p>
          <w:p w:rsidR="002B6592" w:rsidRPr="007148BD" w:rsidRDefault="002B6592" w:rsidP="00430DC2">
            <w:pPr>
              <w:spacing w:before="120"/>
              <w:rPr>
                <w:rFonts w:ascii="Arial" w:hAnsi="Arial" w:cs="Arial"/>
                <w:sz w:val="20"/>
              </w:rPr>
            </w:pPr>
            <w:r w:rsidRPr="007148BD">
              <w:rPr>
                <w:rFonts w:ascii="Arial" w:hAnsi="Arial" w:cs="Arial"/>
                <w:sz w:val="20"/>
              </w:rPr>
              <w:t>- Tiền thu từ hoạt động cung cấp dịch vụ sự nghiệp công sử dụng NSNN (đơn vị phải chi tiết theo từng loại dịch vụ sự nghiệp công): Đối với tiền nhận từ kinh phí NSNN trong trường hợp không có số liệu chi tiết đến từng loại dịch vụ thì trình bày riêng 1 dòng cho phần kinh phí này; đối với ti</w:t>
            </w:r>
            <w:r w:rsidRPr="007148BD">
              <w:rPr>
                <w:rFonts w:ascii="Arial" w:hAnsi="Arial" w:cs="Arial"/>
                <w:sz w:val="20"/>
                <w:lang w:val="en-US"/>
              </w:rPr>
              <w:t>ề</w:t>
            </w:r>
            <w:r w:rsidRPr="007148BD">
              <w:rPr>
                <w:rFonts w:ascii="Arial" w:hAnsi="Arial" w:cs="Arial"/>
                <w:sz w:val="20"/>
              </w:rPr>
              <w:t>n đơn vị trực tiếp thu từ khách hàng và nhận từ b</w:t>
            </w:r>
            <w:r w:rsidRPr="007148BD">
              <w:rPr>
                <w:rFonts w:ascii="Arial" w:hAnsi="Arial" w:cs="Arial"/>
                <w:sz w:val="20"/>
                <w:lang w:val="en-US"/>
              </w:rPr>
              <w:t>ê</w:t>
            </w:r>
            <w:r w:rsidRPr="007148BD">
              <w:rPr>
                <w:rFonts w:ascii="Arial" w:hAnsi="Arial" w:cs="Arial"/>
                <w:sz w:val="20"/>
              </w:rPr>
              <w:t>n thứ ba thì phải chi tiết riêng cho từng loại dịch vụ.</w:t>
            </w:r>
          </w:p>
          <w:p w:rsidR="002B6592" w:rsidRPr="007148BD" w:rsidRDefault="002B6592" w:rsidP="00430DC2">
            <w:pPr>
              <w:spacing w:before="120"/>
              <w:rPr>
                <w:rFonts w:ascii="Arial" w:hAnsi="Arial" w:cs="Arial"/>
                <w:sz w:val="20"/>
                <w:lang w:val="en-US"/>
              </w:rPr>
            </w:pPr>
            <w:r w:rsidRPr="007148BD">
              <w:rPr>
                <w:rFonts w:ascii="Arial" w:hAnsi="Arial" w:cs="Arial"/>
                <w:sz w:val="20"/>
              </w:rPr>
              <w:t>- Tiền thu từ hoạt động cung cấp dịch vụ sự nghiệp công không sử dụng NSNN và ti</w:t>
            </w:r>
            <w:r w:rsidRPr="007148BD">
              <w:rPr>
                <w:rFonts w:ascii="Arial" w:hAnsi="Arial" w:cs="Arial"/>
                <w:sz w:val="20"/>
                <w:lang w:val="en-US"/>
              </w:rPr>
              <w:t>ề</w:t>
            </w:r>
            <w:r w:rsidRPr="007148BD">
              <w:rPr>
                <w:rFonts w:ascii="Arial" w:hAnsi="Arial" w:cs="Arial"/>
                <w:sz w:val="20"/>
              </w:rPr>
              <w:t>n thu từ hoạt động sản xuất kinh doanh khác: Đ</w:t>
            </w:r>
            <w:r w:rsidRPr="007148BD">
              <w:rPr>
                <w:rFonts w:ascii="Arial" w:hAnsi="Arial" w:cs="Arial"/>
                <w:sz w:val="20"/>
                <w:lang w:val="en-US"/>
              </w:rPr>
              <w:t>ơn</w:t>
            </w:r>
            <w:r w:rsidRPr="007148BD">
              <w:rPr>
                <w:rFonts w:ascii="Arial" w:hAnsi="Arial" w:cs="Arial"/>
                <w:sz w:val="20"/>
              </w:rPr>
              <w:t xml:space="preserve"> vị phải chi tiết theo từng loại dịch vụ sự nghiệp công, hoạt động sản xuất kinh doanh thực hiện trong năm.</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6</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thu nhập khác thuộc hoạt động chính</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Đơn vị phải thuyết minh chi tiết tiền nhận được từ thu nhập khác thuộc hoạt động chính của đơn vị trong năm theo tiêu chí phù hợp.</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7</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thu khác thuộc hoạt động chính</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Đơn vị phải thuyết minh chi tiết các khoản tiền thu khác thuộc hoạt động chính của đơn vị trong năm theo tiêu chí phù hợp.</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8</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chi khác thuộc hoạt động chính</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Đơn vị phải thuyết minh chi tiết các khoản tiền chi khác thuộc hoạt động chính của đơn vị trong năm theo tiêu chí phù hợp.</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9</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 xml:space="preserve">Thuyết minh chi tiết tiền nhận </w:t>
            </w:r>
            <w:r w:rsidRPr="007148BD">
              <w:rPr>
                <w:rFonts w:ascii="Arial" w:hAnsi="Arial" w:cs="Arial"/>
                <w:b/>
                <w:sz w:val="20"/>
              </w:rPr>
              <w:lastRenderedPageBreak/>
              <w:t>được từ kinh phí chi đầu tư</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lastRenderedPageBreak/>
              <w:t>Thuy</w:t>
            </w:r>
            <w:r w:rsidRPr="007148BD">
              <w:rPr>
                <w:rFonts w:ascii="Arial" w:hAnsi="Arial" w:cs="Arial"/>
                <w:sz w:val="20"/>
                <w:lang w:val="en-US"/>
              </w:rPr>
              <w:t>ế</w:t>
            </w:r>
            <w:r w:rsidRPr="007148BD">
              <w:rPr>
                <w:rFonts w:ascii="Arial" w:hAnsi="Arial" w:cs="Arial"/>
                <w:sz w:val="20"/>
              </w:rPr>
              <w:t xml:space="preserve">t minh chi tiết các khoản tiền đơn vị đã nhận được trong năm từ các nguồn kinh phí được cấp </w:t>
            </w:r>
            <w:r w:rsidRPr="007148BD">
              <w:rPr>
                <w:rFonts w:ascii="Arial" w:hAnsi="Arial" w:cs="Arial"/>
                <w:sz w:val="20"/>
              </w:rPr>
              <w:lastRenderedPageBreak/>
              <w:t>cho chi đầu tư bao gồm chi tiết kinh phí do NSNN cấp bằng tiền, chi tiết kinh phí do cấp trên cấp bằng tiền,...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lang w:val="en-US"/>
              </w:rPr>
            </w:pPr>
            <w:r w:rsidRPr="007148BD">
              <w:rPr>
                <w:rFonts w:ascii="Arial" w:hAnsi="Arial" w:cs="Arial"/>
                <w:b/>
                <w:sz w:val="20"/>
                <w:lang w:val="en-US"/>
              </w:rPr>
              <w:lastRenderedPageBreak/>
              <w:t>10</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thu từ thanh lý, nhượng bán TSCĐ</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các khoản tiền đơn vị đã thu được từ hoạt động thanh lý, nhượng bán TSCĐ </w:t>
            </w:r>
            <w:r w:rsidRPr="007148BD">
              <w:rPr>
                <w:rFonts w:ascii="Arial" w:hAnsi="Arial" w:cs="Arial"/>
                <w:sz w:val="20"/>
                <w:lang w:val="en-US"/>
              </w:rPr>
              <w:t>tro</w:t>
            </w:r>
            <w:r w:rsidRPr="007148BD">
              <w:rPr>
                <w:rFonts w:ascii="Arial" w:hAnsi="Arial" w:cs="Arial"/>
                <w:sz w:val="20"/>
              </w:rPr>
              <w:t>ng năm theo từng t</w:t>
            </w:r>
            <w:r w:rsidRPr="007148BD">
              <w:rPr>
                <w:rFonts w:ascii="Arial" w:hAnsi="Arial" w:cs="Arial"/>
                <w:sz w:val="20"/>
                <w:lang w:val="en-US"/>
              </w:rPr>
              <w:t>à</w:t>
            </w:r>
            <w:r w:rsidRPr="007148BD">
              <w:rPr>
                <w:rFonts w:ascii="Arial" w:hAnsi="Arial" w:cs="Arial"/>
                <w:sz w:val="20"/>
              </w:rPr>
              <w:t>i sản, nhóm tài s</w:t>
            </w:r>
            <w:r w:rsidRPr="007148BD">
              <w:rPr>
                <w:rFonts w:ascii="Arial" w:hAnsi="Arial" w:cs="Arial"/>
                <w:sz w:val="20"/>
                <w:lang w:val="en-US"/>
              </w:rPr>
              <w:t>ả</w:t>
            </w:r>
            <w:r w:rsidRPr="007148BD">
              <w:rPr>
                <w:rFonts w:ascii="Arial" w:hAnsi="Arial" w:cs="Arial"/>
                <w:sz w:val="20"/>
              </w:rPr>
              <w:t>n phù hợp.</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w:t>
            </w:r>
            <w:r w:rsidRPr="007148BD">
              <w:rPr>
                <w:rFonts w:ascii="Arial" w:hAnsi="Arial" w:cs="Arial"/>
                <w:b/>
                <w:sz w:val="20"/>
                <w:lang w:val="en-US"/>
              </w:rPr>
              <w:t>i</w:t>
            </w:r>
            <w:r w:rsidRPr="007148BD">
              <w:rPr>
                <w:rFonts w:ascii="Arial" w:hAnsi="Arial" w:cs="Arial"/>
                <w:b/>
                <w:sz w:val="20"/>
              </w:rPr>
              <w:t>ền thu hồi từ các khoản đầu tư góp vốn</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khoản ti</w:t>
            </w:r>
            <w:r w:rsidRPr="007148BD">
              <w:rPr>
                <w:rFonts w:ascii="Arial" w:hAnsi="Arial" w:cs="Arial"/>
                <w:sz w:val="20"/>
                <w:lang w:val="en-US"/>
              </w:rPr>
              <w:t>ề</w:t>
            </w:r>
            <w:r w:rsidRPr="007148BD">
              <w:rPr>
                <w:rFonts w:ascii="Arial" w:hAnsi="Arial" w:cs="Arial"/>
                <w:sz w:val="20"/>
              </w:rPr>
              <w:t>n đơn vị đã thu h</w:t>
            </w:r>
            <w:r w:rsidRPr="007148BD">
              <w:rPr>
                <w:rFonts w:ascii="Arial" w:hAnsi="Arial" w:cs="Arial"/>
                <w:sz w:val="20"/>
                <w:lang w:val="en-US"/>
              </w:rPr>
              <w:t>ồ</w:t>
            </w:r>
            <w:r w:rsidRPr="007148BD">
              <w:rPr>
                <w:rFonts w:ascii="Arial" w:hAnsi="Arial" w:cs="Arial"/>
                <w:sz w:val="20"/>
              </w:rPr>
              <w:t xml:space="preserve">i được từ các khoản </w:t>
            </w:r>
            <w:r w:rsidRPr="007148BD">
              <w:rPr>
                <w:rFonts w:ascii="Arial" w:hAnsi="Arial" w:cs="Arial"/>
                <w:sz w:val="20"/>
                <w:lang w:val="en-US"/>
              </w:rPr>
              <w:t>đầu</w:t>
            </w:r>
            <w:r w:rsidRPr="007148BD">
              <w:rPr>
                <w:rFonts w:ascii="Arial" w:hAnsi="Arial" w:cs="Arial"/>
                <w:sz w:val="20"/>
              </w:rPr>
              <w:t xml:space="preserve"> tư góp v</w:t>
            </w:r>
            <w:r w:rsidRPr="007148BD">
              <w:rPr>
                <w:rFonts w:ascii="Arial" w:hAnsi="Arial" w:cs="Arial"/>
                <w:sz w:val="20"/>
                <w:lang w:val="en-US"/>
              </w:rPr>
              <w:t>ố</w:t>
            </w:r>
            <w:r w:rsidRPr="007148BD">
              <w:rPr>
                <w:rFonts w:ascii="Arial" w:hAnsi="Arial" w:cs="Arial"/>
                <w:sz w:val="20"/>
              </w:rPr>
              <w:t>n trong năm theo từng khoản đầu tư.</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lang w:val="en-US"/>
              </w:rPr>
            </w:pPr>
            <w:r w:rsidRPr="007148BD">
              <w:rPr>
                <w:rFonts w:ascii="Arial" w:hAnsi="Arial" w:cs="Arial"/>
                <w:b/>
                <w:sz w:val="20"/>
                <w:lang w:val="en-US"/>
              </w:rPr>
              <w:t>12</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các kho</w:t>
            </w:r>
            <w:r w:rsidRPr="007148BD">
              <w:rPr>
                <w:rFonts w:ascii="Arial" w:hAnsi="Arial" w:cs="Arial"/>
                <w:b/>
                <w:sz w:val="20"/>
                <w:lang w:val="en-US"/>
              </w:rPr>
              <w:t>ả</w:t>
            </w:r>
            <w:r w:rsidRPr="007148BD">
              <w:rPr>
                <w:rFonts w:ascii="Arial" w:hAnsi="Arial" w:cs="Arial"/>
                <w:b/>
                <w:sz w:val="20"/>
              </w:rPr>
              <w:t>n tiền thu từ cổ tức, l</w:t>
            </w:r>
            <w:r w:rsidRPr="007148BD">
              <w:rPr>
                <w:rFonts w:ascii="Arial" w:hAnsi="Arial" w:cs="Arial"/>
                <w:b/>
                <w:sz w:val="20"/>
                <w:lang w:val="en-US"/>
              </w:rPr>
              <w:t>ợ</w:t>
            </w:r>
            <w:r w:rsidRPr="007148BD">
              <w:rPr>
                <w:rFonts w:ascii="Arial" w:hAnsi="Arial" w:cs="Arial"/>
                <w:b/>
                <w:sz w:val="20"/>
              </w:rPr>
              <w:t>i nhuận được chia</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các khoản tiền </w:t>
            </w:r>
            <w:r w:rsidRPr="007148BD">
              <w:rPr>
                <w:rFonts w:ascii="Arial" w:hAnsi="Arial" w:cs="Arial"/>
                <w:sz w:val="20"/>
                <w:lang w:val="en-US"/>
              </w:rPr>
              <w:t>đơn</w:t>
            </w:r>
            <w:r w:rsidRPr="007148BD">
              <w:rPr>
                <w:rFonts w:ascii="Arial" w:hAnsi="Arial" w:cs="Arial"/>
                <w:sz w:val="20"/>
              </w:rPr>
              <w:t xml:space="preserve"> vị đã thu được từ cổ tức, lợi nhuận được chia trong năm theo từng bên chia cổ tức, lợi nhuận.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13</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ch</w:t>
            </w:r>
            <w:r w:rsidRPr="007148BD">
              <w:rPr>
                <w:rFonts w:ascii="Arial" w:hAnsi="Arial" w:cs="Arial"/>
                <w:b/>
                <w:sz w:val="20"/>
                <w:lang w:val="en-US"/>
              </w:rPr>
              <w:t>i</w:t>
            </w:r>
            <w:r w:rsidRPr="007148BD">
              <w:rPr>
                <w:rFonts w:ascii="Arial" w:hAnsi="Arial" w:cs="Arial"/>
                <w:b/>
                <w:sz w:val="20"/>
              </w:rPr>
              <w:t xml:space="preserve"> đầu tư xây dựng, mua sắm TSCĐ</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khoản tiền đơn vị đã chi ra để đầu tư xây dựng, mua sắm TSCĐ của đơn vị trong năm theo từng TSCĐ, nhóm TSCĐ, từng công trình, dự án đầu tư.</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14</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chi đầu tư, góp vốn vào đơn vị khác</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các khoản tiền đơn vị đã chi ra </w:t>
            </w:r>
            <w:r w:rsidRPr="007148BD">
              <w:rPr>
                <w:rFonts w:ascii="Arial" w:hAnsi="Arial" w:cs="Arial"/>
                <w:sz w:val="20"/>
                <w:lang w:val="en-US"/>
              </w:rPr>
              <w:t>để</w:t>
            </w:r>
            <w:r w:rsidRPr="007148BD">
              <w:rPr>
                <w:rFonts w:ascii="Arial" w:hAnsi="Arial" w:cs="Arial"/>
                <w:sz w:val="20"/>
              </w:rPr>
              <w:t xml:space="preserve"> đầu tư, góp vốn vào đơn vị khác trong năm theo từng bên nhận đ</w:t>
            </w:r>
            <w:r w:rsidRPr="007148BD">
              <w:rPr>
                <w:rFonts w:ascii="Arial" w:hAnsi="Arial" w:cs="Arial"/>
                <w:sz w:val="20"/>
                <w:lang w:val="en-US"/>
              </w:rPr>
              <w:t>ầ</w:t>
            </w:r>
            <w:r w:rsidRPr="007148BD">
              <w:rPr>
                <w:rFonts w:ascii="Arial" w:hAnsi="Arial" w:cs="Arial"/>
                <w:sz w:val="20"/>
              </w:rPr>
              <w:t>u tư, nhận vốn góp của đơn vị.</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15</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nhận t</w:t>
            </w:r>
            <w:r w:rsidRPr="007148BD">
              <w:rPr>
                <w:rFonts w:ascii="Arial" w:hAnsi="Arial" w:cs="Arial"/>
                <w:b/>
                <w:sz w:val="20"/>
                <w:lang w:val="en-US"/>
              </w:rPr>
              <w:t>ừ</w:t>
            </w:r>
            <w:r w:rsidRPr="007148BD">
              <w:rPr>
                <w:rFonts w:ascii="Arial" w:hAnsi="Arial" w:cs="Arial"/>
                <w:b/>
                <w:sz w:val="20"/>
              </w:rPr>
              <w:t xml:space="preserve"> các khoản đơn vị đi vay</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chi tiết các khoản tiền đơn vị </w:t>
            </w:r>
            <w:r w:rsidRPr="007148BD">
              <w:rPr>
                <w:rFonts w:ascii="Arial" w:hAnsi="Arial" w:cs="Arial"/>
                <w:sz w:val="20"/>
                <w:lang w:val="en-US"/>
              </w:rPr>
              <w:t>đã</w:t>
            </w:r>
            <w:r w:rsidRPr="007148BD">
              <w:rPr>
                <w:rFonts w:ascii="Arial" w:hAnsi="Arial" w:cs="Arial"/>
                <w:sz w:val="20"/>
              </w:rPr>
              <w:t xml:space="preserve"> nhận được từ các khoản đi vay trong năm theo từng bên cho đơn vị vay, từng bên đơn vị huy động vốn.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16</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tiền nhận góp vốn</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khoản tiền đơn vị đã nhận góp vốn trong năm theo từng b</w:t>
            </w:r>
            <w:r w:rsidRPr="007148BD">
              <w:rPr>
                <w:rFonts w:ascii="Arial" w:hAnsi="Arial" w:cs="Arial"/>
                <w:sz w:val="20"/>
                <w:lang w:val="en-US"/>
              </w:rPr>
              <w:t>ê</w:t>
            </w:r>
            <w:r w:rsidRPr="007148BD">
              <w:rPr>
                <w:rFonts w:ascii="Arial" w:hAnsi="Arial" w:cs="Arial"/>
                <w:sz w:val="20"/>
              </w:rPr>
              <w:t>n góp v</w:t>
            </w:r>
            <w:r w:rsidRPr="007148BD">
              <w:rPr>
                <w:rFonts w:ascii="Arial" w:hAnsi="Arial" w:cs="Arial"/>
                <w:sz w:val="20"/>
                <w:lang w:val="en-US"/>
              </w:rPr>
              <w:t>ố</w:t>
            </w:r>
            <w:r w:rsidRPr="007148BD">
              <w:rPr>
                <w:rFonts w:ascii="Arial" w:hAnsi="Arial" w:cs="Arial"/>
                <w:sz w:val="20"/>
              </w:rPr>
              <w:t>n.</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17</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các khoản tiền hoàn trả gốc vay</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khoản tiền đơn vị đã hoàn trả gốc vay trong năm theo từng bên cho đơn vị vay.</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18</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các khoản tiền hoàn trả vốn góp</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khoản tiền đơn vị đã hoàn trả vốn g</w:t>
            </w:r>
            <w:r w:rsidRPr="007148BD">
              <w:rPr>
                <w:rFonts w:ascii="Arial" w:hAnsi="Arial" w:cs="Arial"/>
                <w:sz w:val="20"/>
                <w:lang w:val="en-US"/>
              </w:rPr>
              <w:t>ó</w:t>
            </w:r>
            <w:r w:rsidRPr="007148BD">
              <w:rPr>
                <w:rFonts w:ascii="Arial" w:hAnsi="Arial" w:cs="Arial"/>
                <w:sz w:val="20"/>
              </w:rPr>
              <w:t>p trong năm theo từng bên được đơn vị hoàn trả vốn góp.</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19</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các khoản tiền phân phối cho chủ sở hữu</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khoản tiền đơn vị đã phân phối cho chủ sở hữu vốn trong năm.</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20</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các giao dịch không bằng tiền trong kỳ ảnh hưởng đến báo cáo lưu chuyển tiền tệ</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các giao dịch không bằng tiền trong năm có ảnh hưởng đến </w:t>
            </w:r>
            <w:r w:rsidRPr="007148BD">
              <w:rPr>
                <w:rFonts w:ascii="Arial" w:hAnsi="Arial" w:cs="Arial"/>
                <w:sz w:val="20"/>
                <w:lang w:val="en-US"/>
              </w:rPr>
              <w:t>số</w:t>
            </w:r>
            <w:r w:rsidRPr="007148BD">
              <w:rPr>
                <w:rFonts w:ascii="Arial" w:hAnsi="Arial" w:cs="Arial"/>
                <w:sz w:val="20"/>
              </w:rPr>
              <w:t xml:space="preserve"> liệu báo cáo lưu chuy</w:t>
            </w:r>
            <w:r w:rsidRPr="007148BD">
              <w:rPr>
                <w:rFonts w:ascii="Arial" w:hAnsi="Arial" w:cs="Arial"/>
                <w:sz w:val="20"/>
                <w:lang w:val="en-US"/>
              </w:rPr>
              <w:t>ể</w:t>
            </w:r>
            <w:r w:rsidRPr="007148BD">
              <w:rPr>
                <w:rFonts w:ascii="Arial" w:hAnsi="Arial" w:cs="Arial"/>
                <w:sz w:val="20"/>
              </w:rPr>
              <w:t>n ti</w:t>
            </w:r>
            <w:r w:rsidRPr="007148BD">
              <w:rPr>
                <w:rFonts w:ascii="Arial" w:hAnsi="Arial" w:cs="Arial"/>
                <w:sz w:val="20"/>
                <w:lang w:val="en-US"/>
              </w:rPr>
              <w:t>ề</w:t>
            </w:r>
            <w:r w:rsidRPr="007148BD">
              <w:rPr>
                <w:rFonts w:ascii="Arial" w:hAnsi="Arial" w:cs="Arial"/>
                <w:sz w:val="20"/>
              </w:rPr>
              <w:t>n t</w:t>
            </w:r>
            <w:r w:rsidRPr="007148BD">
              <w:rPr>
                <w:rFonts w:ascii="Arial" w:hAnsi="Arial" w:cs="Arial"/>
                <w:sz w:val="20"/>
                <w:lang w:val="en-US"/>
              </w:rPr>
              <w:t>ệ</w:t>
            </w:r>
            <w:r w:rsidRPr="007148BD">
              <w:rPr>
                <w:rFonts w:ascii="Arial" w:hAnsi="Arial" w:cs="Arial"/>
                <w:sz w:val="20"/>
              </w:rPr>
              <w:t xml:space="preserve"> của đơn vị như trường hợp mua tài sản nhưng chưa thanh toán cho người bán; nhận tài sản chuyển giao từ đơn vị khác,...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các khoản tiền đơn vị nắm giữ nhưng không được sử dụng</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Thuyết minh các khoản tiền đơn vị </w:t>
            </w:r>
            <w:r w:rsidRPr="007148BD">
              <w:rPr>
                <w:rFonts w:ascii="Arial" w:hAnsi="Arial" w:cs="Arial"/>
                <w:sz w:val="20"/>
                <w:lang w:val="en-US"/>
              </w:rPr>
              <w:t>đ</w:t>
            </w:r>
            <w:r w:rsidRPr="007148BD">
              <w:rPr>
                <w:rFonts w:ascii="Arial" w:hAnsi="Arial" w:cs="Arial"/>
                <w:sz w:val="20"/>
              </w:rPr>
              <w:t>ang được nắm gi</w:t>
            </w:r>
            <w:r w:rsidRPr="007148BD">
              <w:rPr>
                <w:rFonts w:ascii="Arial" w:hAnsi="Arial" w:cs="Arial"/>
                <w:sz w:val="20"/>
                <w:lang w:val="en-US"/>
              </w:rPr>
              <w:t>ữ</w:t>
            </w:r>
            <w:r w:rsidRPr="007148BD">
              <w:rPr>
                <w:rFonts w:ascii="Arial" w:hAnsi="Arial" w:cs="Arial"/>
                <w:sz w:val="20"/>
              </w:rPr>
              <w:t xml:space="preserve"> nhưng không được sử dụng trong năm như tiền mua hàng hóa vật tư dự trữ nhà nước, tiền của các quỹ tài chính nhà nước ngoài ngân sách giao cho đơn vị quản lý,... Các khoản tiền này đơn vị đang nắm giữ nhưng không phải kinh phí hoạt động của đơn vị đang được hạch toán trên sổ kế toán của đơn vị.</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lastRenderedPageBreak/>
              <w:t>22</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số liệu kinh phí NSNN đã nhận bằng tiền trong năm</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số liệu các khoản kinh phí NSNN mà đơn vị đã nhận bằng tiền trong năm theo từng nguồn kinh phí theo số liệu đề nghị quyết toán trên báo cáo quyết toán kinh phí hoạt động (đã trừ kinh phí ghi giảm) theo tổng số và s</w:t>
            </w:r>
            <w:r w:rsidRPr="007148BD">
              <w:rPr>
                <w:rFonts w:ascii="Arial" w:hAnsi="Arial" w:cs="Arial"/>
                <w:sz w:val="20"/>
                <w:lang w:val="en-US"/>
              </w:rPr>
              <w:t>ố</w:t>
            </w:r>
            <w:r w:rsidRPr="007148BD">
              <w:rPr>
                <w:rFonts w:ascii="Arial" w:hAnsi="Arial" w:cs="Arial"/>
                <w:sz w:val="20"/>
              </w:rPr>
              <w:t xml:space="preserve"> đã thực nhận bằng tiền; tổng số kinh phí đã sử dụng đề nghị quyết toán.</w:t>
            </w:r>
          </w:p>
          <w:p w:rsidR="002B6592" w:rsidRPr="007148BD" w:rsidRDefault="002B6592" w:rsidP="00430DC2">
            <w:pPr>
              <w:spacing w:before="120"/>
              <w:rPr>
                <w:rFonts w:ascii="Arial" w:hAnsi="Arial" w:cs="Arial"/>
                <w:sz w:val="20"/>
              </w:rPr>
            </w:pPr>
            <w:r w:rsidRPr="007148BD">
              <w:rPr>
                <w:rFonts w:ascii="Arial" w:hAnsi="Arial" w:cs="Arial"/>
                <w:sz w:val="20"/>
              </w:rPr>
              <w:t>Đơn vị chỉ trình bày vào nội dung thuyết minh này các số liệu NSNN có quy định phải công khai theo pháp luật.</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23</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khác cho Báo cáo lưu chuyển tiền tệ</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Đơn vị thuyết minh các nội dung khác xét thấy c</w:t>
            </w:r>
            <w:r w:rsidRPr="007148BD">
              <w:rPr>
                <w:rFonts w:ascii="Arial" w:hAnsi="Arial" w:cs="Arial"/>
                <w:sz w:val="20"/>
                <w:lang w:val="en-US"/>
              </w:rPr>
              <w:t>ầ</w:t>
            </w:r>
            <w:r w:rsidRPr="007148BD">
              <w:rPr>
                <w:rFonts w:ascii="Arial" w:hAnsi="Arial" w:cs="Arial"/>
                <w:sz w:val="20"/>
              </w:rPr>
              <w:t>n phải thuyết minh th</w:t>
            </w:r>
            <w:r w:rsidRPr="007148BD">
              <w:rPr>
                <w:rFonts w:ascii="Arial" w:hAnsi="Arial" w:cs="Arial"/>
                <w:sz w:val="20"/>
                <w:lang w:val="en-US"/>
              </w:rPr>
              <w:t>ê</w:t>
            </w:r>
            <w:r w:rsidRPr="007148BD">
              <w:rPr>
                <w:rFonts w:ascii="Arial" w:hAnsi="Arial" w:cs="Arial"/>
                <w:sz w:val="20"/>
              </w:rPr>
              <w:t>m đ</w:t>
            </w:r>
            <w:r w:rsidRPr="007148BD">
              <w:rPr>
                <w:rFonts w:ascii="Arial" w:hAnsi="Arial" w:cs="Arial"/>
                <w:sz w:val="20"/>
                <w:lang w:val="en-US"/>
              </w:rPr>
              <w:t>ể</w:t>
            </w:r>
            <w:r w:rsidRPr="007148BD">
              <w:rPr>
                <w:rFonts w:ascii="Arial" w:hAnsi="Arial" w:cs="Arial"/>
                <w:sz w:val="20"/>
              </w:rPr>
              <w:t xml:space="preserve"> làm rõ lưu chuyển tiền tệ trong năm mà các ch</w:t>
            </w:r>
            <w:r w:rsidRPr="007148BD">
              <w:rPr>
                <w:rFonts w:ascii="Arial" w:hAnsi="Arial" w:cs="Arial"/>
                <w:sz w:val="20"/>
                <w:lang w:val="en-US"/>
              </w:rPr>
              <w:t xml:space="preserve">ỉ </w:t>
            </w:r>
            <w:r w:rsidRPr="007148BD">
              <w:rPr>
                <w:rFonts w:ascii="Arial" w:hAnsi="Arial" w:cs="Arial"/>
                <w:sz w:val="20"/>
              </w:rPr>
              <w:t xml:space="preserve">tiêu thuyết minh ở trên chưa phản </w:t>
            </w:r>
            <w:r w:rsidRPr="007148BD">
              <w:rPr>
                <w:rFonts w:ascii="Arial" w:hAnsi="Arial" w:cs="Arial"/>
                <w:sz w:val="20"/>
                <w:lang w:val="en-US"/>
              </w:rPr>
              <w:t>á</w:t>
            </w:r>
            <w:r w:rsidRPr="007148BD">
              <w:rPr>
                <w:rFonts w:ascii="Arial" w:hAnsi="Arial" w:cs="Arial"/>
                <w:sz w:val="20"/>
              </w:rPr>
              <w:t>nh được.</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V</w:t>
            </w:r>
            <w:r w:rsidRPr="007148BD">
              <w:rPr>
                <w:rFonts w:ascii="Arial" w:hAnsi="Arial" w:cs="Arial"/>
                <w:b/>
                <w:sz w:val="20"/>
                <w:lang w:val="en-US"/>
              </w:rPr>
              <w:t>I</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 xml:space="preserve">Thuyết minh chi tiết việc tiếp nhận, phân </w:t>
            </w:r>
            <w:r w:rsidRPr="007148BD">
              <w:rPr>
                <w:rFonts w:ascii="Arial" w:hAnsi="Arial" w:cs="Arial"/>
                <w:b/>
                <w:sz w:val="20"/>
                <w:lang w:val="en-US"/>
              </w:rPr>
              <w:t>phối</w:t>
            </w:r>
            <w:r w:rsidRPr="007148BD">
              <w:rPr>
                <w:rFonts w:ascii="Arial" w:hAnsi="Arial" w:cs="Arial"/>
                <w:b/>
                <w:sz w:val="20"/>
              </w:rPr>
              <w:t xml:space="preserve"> và sử dụng các nguồn đóng góp tự nguyện để thực hiện các hoạt động xã hội, từ thiện tại đơn vị</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hoạt động liên quan đến vi</w:t>
            </w:r>
            <w:r w:rsidRPr="007148BD">
              <w:rPr>
                <w:rFonts w:ascii="Arial" w:hAnsi="Arial" w:cs="Arial"/>
                <w:sz w:val="20"/>
                <w:lang w:val="en-US"/>
              </w:rPr>
              <w:t>ệ</w:t>
            </w:r>
            <w:r w:rsidRPr="007148BD">
              <w:rPr>
                <w:rFonts w:ascii="Arial" w:hAnsi="Arial" w:cs="Arial"/>
                <w:sz w:val="20"/>
              </w:rPr>
              <w:t>c tiếp nhận, phân phối và sử dụng các nguồn đóng góp tự nguyện để thực hiện các hoạt động xã hội, từ thiện tại đơn vị có phát sinh theo quy định của pháp luật theo từng đợt vận động, theo nhà tài trợ, theo tiền, hiện vật,...</w:t>
            </w:r>
          </w:p>
          <w:p w:rsidR="002B6592" w:rsidRPr="007148BD" w:rsidRDefault="002B6592" w:rsidP="00430DC2">
            <w:pPr>
              <w:spacing w:before="120"/>
              <w:rPr>
                <w:rFonts w:ascii="Arial" w:hAnsi="Arial" w:cs="Arial"/>
                <w:sz w:val="20"/>
              </w:rPr>
            </w:pPr>
            <w:r w:rsidRPr="007148BD">
              <w:rPr>
                <w:rFonts w:ascii="Arial" w:hAnsi="Arial" w:cs="Arial"/>
                <w:sz w:val="20"/>
              </w:rPr>
              <w:t>Trường hợp có nhiều nhà tài trợ đóng góp mà không thể chi tiết từng dòng theo từng nhà tài trợ thì phải thuyết minh riêng các nhà tài trợ có khoản đóng góp chiếm từ 10% trở l</w:t>
            </w:r>
            <w:r w:rsidRPr="007148BD">
              <w:rPr>
                <w:rFonts w:ascii="Arial" w:hAnsi="Arial" w:cs="Arial"/>
                <w:sz w:val="20"/>
                <w:lang w:val="en-US"/>
              </w:rPr>
              <w:t>ê</w:t>
            </w:r>
            <w:r w:rsidRPr="007148BD">
              <w:rPr>
                <w:rFonts w:ascii="Arial" w:hAnsi="Arial" w:cs="Arial"/>
                <w:sz w:val="20"/>
              </w:rPr>
              <w:t>n trên t</w:t>
            </w:r>
            <w:r w:rsidRPr="007148BD">
              <w:rPr>
                <w:rFonts w:ascii="Arial" w:hAnsi="Arial" w:cs="Arial"/>
                <w:sz w:val="20"/>
                <w:lang w:val="en-US"/>
              </w:rPr>
              <w:t>ổ</w:t>
            </w:r>
            <w:r w:rsidRPr="007148BD">
              <w:rPr>
                <w:rFonts w:ascii="Arial" w:hAnsi="Arial" w:cs="Arial"/>
                <w:sz w:val="20"/>
              </w:rPr>
              <w:t>ng số tiền (hoặc hiện vật) đơn vị nhận trong năm theo từng đợt vận động; số tiền (hoặc hiện vật) nhận đóng góp còn lại của từng đợt vận động có thể thuyết minh chung 01 dòng “Các khoản nhận đóng góp nhỏ lẻ”.</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VII</w:t>
            </w:r>
          </w:p>
        </w:tc>
        <w:tc>
          <w:tcPr>
            <w:tcW w:w="4759" w:type="pct"/>
            <w:gridSpan w:val="2"/>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về tà</w:t>
            </w:r>
            <w:r w:rsidRPr="007148BD">
              <w:rPr>
                <w:rFonts w:ascii="Arial" w:hAnsi="Arial" w:cs="Arial"/>
                <w:b/>
                <w:sz w:val="20"/>
                <w:lang w:val="en-US"/>
              </w:rPr>
              <w:t>i</w:t>
            </w:r>
            <w:r w:rsidRPr="007148BD">
              <w:rPr>
                <w:rFonts w:ascii="Arial" w:hAnsi="Arial" w:cs="Arial"/>
                <w:b/>
                <w:sz w:val="20"/>
              </w:rPr>
              <w:t xml:space="preserve"> sản ngoài bảng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1</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tài sản đơn vị đi thuê, mượn, nhận giữ hộ, nhận gia công</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về số dư các tài sản đơn vị đi thuê, mượn, nhận giữ hộ, nhận gia công trong năm được theo dõi trên sổ kế toán các tài khoản ngoài bảng, bao gồm TK 001 “Tài sản đi thuê, mượn” và TK 002 “Tài sản nhận gi</w:t>
            </w:r>
            <w:r w:rsidRPr="007148BD">
              <w:rPr>
                <w:rFonts w:ascii="Arial" w:hAnsi="Arial" w:cs="Arial"/>
                <w:sz w:val="20"/>
                <w:lang w:val="en-US"/>
              </w:rPr>
              <w:t>ữ</w:t>
            </w:r>
            <w:r w:rsidRPr="007148BD">
              <w:rPr>
                <w:rFonts w:ascii="Arial" w:hAnsi="Arial" w:cs="Arial"/>
                <w:sz w:val="20"/>
              </w:rPr>
              <w:t xml:space="preserve"> hộ, nhận gia công”.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2</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công cụ, dụng cụ đang sử dụng</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về số dư công cụ, dụng cụ đang sử dụng được theo dõi trên sổ kế toán TK 003 “Công cụ, dụng cụ đang sử dụng”.</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3</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Thuyết minh chi tiết các tài s</w:t>
            </w:r>
            <w:r w:rsidRPr="007148BD">
              <w:rPr>
                <w:rFonts w:ascii="Arial" w:hAnsi="Arial" w:cs="Arial"/>
                <w:b/>
                <w:sz w:val="20"/>
                <w:lang w:val="en-US"/>
              </w:rPr>
              <w:t>ả</w:t>
            </w:r>
            <w:r w:rsidRPr="007148BD">
              <w:rPr>
                <w:rFonts w:ascii="Arial" w:hAnsi="Arial" w:cs="Arial"/>
                <w:b/>
                <w:sz w:val="20"/>
              </w:rPr>
              <w:t>n c</w:t>
            </w:r>
            <w:r w:rsidRPr="007148BD">
              <w:rPr>
                <w:rFonts w:ascii="Arial" w:hAnsi="Arial" w:cs="Arial"/>
                <w:b/>
                <w:sz w:val="20"/>
                <w:lang w:val="en-US"/>
              </w:rPr>
              <w:t>ố</w:t>
            </w:r>
            <w:r w:rsidRPr="007148BD">
              <w:rPr>
                <w:rFonts w:ascii="Arial" w:hAnsi="Arial" w:cs="Arial"/>
                <w:b/>
                <w:sz w:val="20"/>
              </w:rPr>
              <w:t xml:space="preserve"> định đặc thù</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TSCĐ đặc thù của đơn vị tại ngày khoá sổ kế toán lập báo cáo tài chính, bao gồm văn bản quy định tiêu chí ghi nhận TSCĐ đặc thù về nguyên giá, thời gian sử dụng,...; danh mục TSCĐ đặc thù theo nhóm/loại tài sản phù hợp.</w:t>
            </w:r>
          </w:p>
        </w:tc>
      </w:tr>
      <w:tr w:rsidR="002B6592" w:rsidRPr="007148BD" w:rsidTr="00430DC2">
        <w:tblPrEx>
          <w:tblCellMar>
            <w:top w:w="0" w:type="dxa"/>
            <w:left w:w="0" w:type="dxa"/>
            <w:bottom w:w="0" w:type="dxa"/>
            <w:right w:w="0" w:type="dxa"/>
          </w:tblCellMar>
        </w:tblPrEx>
        <w:tc>
          <w:tcPr>
            <w:tcW w:w="241" w:type="pct"/>
            <w:shd w:val="clear" w:color="auto" w:fill="auto"/>
          </w:tcPr>
          <w:p w:rsidR="002B6592" w:rsidRPr="007148BD" w:rsidRDefault="002B6592" w:rsidP="00430DC2">
            <w:pPr>
              <w:spacing w:before="120"/>
              <w:jc w:val="center"/>
              <w:rPr>
                <w:rFonts w:ascii="Arial" w:hAnsi="Arial" w:cs="Arial"/>
                <w:b/>
                <w:sz w:val="20"/>
              </w:rPr>
            </w:pPr>
            <w:r w:rsidRPr="007148BD">
              <w:rPr>
                <w:rFonts w:ascii="Arial" w:hAnsi="Arial" w:cs="Arial"/>
                <w:b/>
                <w:sz w:val="20"/>
              </w:rPr>
              <w:t>VIII</w:t>
            </w:r>
          </w:p>
        </w:tc>
        <w:tc>
          <w:tcPr>
            <w:tcW w:w="1245" w:type="pct"/>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t>Thông tin thuyết minh khác</w:t>
            </w:r>
          </w:p>
        </w:tc>
        <w:tc>
          <w:tcPr>
            <w:tcW w:w="3514" w:type="pct"/>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 xml:space="preserve">Đơn vị phải thuyết minh chi tiết về các sự kiện phát sinh sau ngày 31/12 năm báo cáo đến ngày phát hành BCTC đã điều chỉnh vào số liệu BCTC như các số liệu phân phối khoản tiết kiệm chi sau ngày 31/12,...; thuyết minh những sai sót </w:t>
            </w:r>
            <w:r w:rsidRPr="007148BD">
              <w:rPr>
                <w:rFonts w:ascii="Arial" w:hAnsi="Arial" w:cs="Arial"/>
                <w:sz w:val="20"/>
                <w:lang w:val="en-US"/>
              </w:rPr>
              <w:t>trọ</w:t>
            </w:r>
            <w:r w:rsidRPr="007148BD">
              <w:rPr>
                <w:rFonts w:ascii="Arial" w:hAnsi="Arial" w:cs="Arial"/>
                <w:sz w:val="20"/>
              </w:rPr>
              <w:t>ng yếu của năm trước đã điều chỉnh hồi tố vào số dư đầu kỳ trên báo cáo tài chính năm nay làm thay đổi số dư đầu kỳ,..; thuyết minh các thông tin khác thay đổi so với báo cáo tài chính kỳ trước (nếu có);</w:t>
            </w:r>
          </w:p>
          <w:p w:rsidR="002B6592" w:rsidRPr="007148BD" w:rsidRDefault="002B6592" w:rsidP="00430DC2">
            <w:pPr>
              <w:spacing w:before="120"/>
              <w:rPr>
                <w:rFonts w:ascii="Arial" w:hAnsi="Arial" w:cs="Arial"/>
                <w:sz w:val="20"/>
              </w:rPr>
            </w:pPr>
            <w:r w:rsidRPr="007148BD">
              <w:rPr>
                <w:rFonts w:ascii="Arial" w:hAnsi="Arial" w:cs="Arial"/>
                <w:sz w:val="20"/>
              </w:rPr>
              <w:t>Ngoài ra còn phải thuyết minh các thông tin về các bên liên quan c</w:t>
            </w:r>
            <w:r w:rsidRPr="007148BD">
              <w:rPr>
                <w:rFonts w:ascii="Arial" w:hAnsi="Arial" w:cs="Arial"/>
                <w:sz w:val="20"/>
                <w:lang w:val="en-US"/>
              </w:rPr>
              <w:t>ó</w:t>
            </w:r>
            <w:r w:rsidRPr="007148BD">
              <w:rPr>
                <w:rFonts w:ascii="Arial" w:hAnsi="Arial" w:cs="Arial"/>
                <w:sz w:val="20"/>
              </w:rPr>
              <w:t xml:space="preserve"> tồn tại quyền kiểm soát với đơn v</w:t>
            </w:r>
            <w:r w:rsidRPr="007148BD">
              <w:rPr>
                <w:rFonts w:ascii="Arial" w:hAnsi="Arial" w:cs="Arial"/>
                <w:sz w:val="20"/>
                <w:lang w:val="en-US"/>
              </w:rPr>
              <w:t>ị</w:t>
            </w:r>
            <w:r w:rsidRPr="007148BD">
              <w:rPr>
                <w:rFonts w:ascii="Arial" w:hAnsi="Arial" w:cs="Arial"/>
                <w:sz w:val="20"/>
              </w:rPr>
              <w:t xml:space="preserve"> bất k</w:t>
            </w:r>
            <w:r w:rsidRPr="007148BD">
              <w:rPr>
                <w:rFonts w:ascii="Arial" w:hAnsi="Arial" w:cs="Arial"/>
                <w:sz w:val="20"/>
                <w:lang w:val="en-US"/>
              </w:rPr>
              <w:t>ể</w:t>
            </w:r>
            <w:r w:rsidRPr="007148BD">
              <w:rPr>
                <w:rFonts w:ascii="Arial" w:hAnsi="Arial" w:cs="Arial"/>
                <w:sz w:val="20"/>
              </w:rPr>
              <w:t xml:space="preserve"> trong năm đơn vị có phát sinh các nghiệp vụ kinh tế t</w:t>
            </w:r>
            <w:r w:rsidRPr="007148BD">
              <w:rPr>
                <w:rFonts w:ascii="Arial" w:hAnsi="Arial" w:cs="Arial"/>
                <w:sz w:val="20"/>
                <w:lang w:val="en-US"/>
              </w:rPr>
              <w:t>à</w:t>
            </w:r>
            <w:r w:rsidRPr="007148BD">
              <w:rPr>
                <w:rFonts w:ascii="Arial" w:hAnsi="Arial" w:cs="Arial"/>
                <w:sz w:val="20"/>
              </w:rPr>
              <w:t>i chính với các bên đ</w:t>
            </w:r>
            <w:r w:rsidRPr="007148BD">
              <w:rPr>
                <w:rFonts w:ascii="Arial" w:hAnsi="Arial" w:cs="Arial"/>
                <w:sz w:val="20"/>
                <w:lang w:val="en-US"/>
              </w:rPr>
              <w:t>ó</w:t>
            </w:r>
            <w:r w:rsidRPr="007148BD">
              <w:rPr>
                <w:rFonts w:ascii="Arial" w:hAnsi="Arial" w:cs="Arial"/>
                <w:sz w:val="20"/>
              </w:rPr>
              <w:t xml:space="preserve"> hay không; v</w:t>
            </w:r>
            <w:r w:rsidRPr="007148BD">
              <w:rPr>
                <w:rFonts w:ascii="Arial" w:hAnsi="Arial" w:cs="Arial"/>
                <w:sz w:val="20"/>
                <w:lang w:val="en-US"/>
              </w:rPr>
              <w:t>à</w:t>
            </w:r>
            <w:r w:rsidRPr="007148BD">
              <w:rPr>
                <w:rFonts w:ascii="Arial" w:hAnsi="Arial" w:cs="Arial"/>
                <w:sz w:val="20"/>
              </w:rPr>
              <w:t xml:space="preserve"> các </w:t>
            </w:r>
            <w:r w:rsidRPr="007148BD">
              <w:rPr>
                <w:rFonts w:ascii="Arial" w:hAnsi="Arial" w:cs="Arial"/>
                <w:sz w:val="20"/>
              </w:rPr>
              <w:lastRenderedPageBreak/>
              <w:t>thông tin khác xét thấy cần phải thuyết minh thêm để làm rõ thông tin tài chính của đơn vị mà các ch</w:t>
            </w:r>
            <w:r w:rsidRPr="007148BD">
              <w:rPr>
                <w:rFonts w:ascii="Arial" w:hAnsi="Arial" w:cs="Arial"/>
                <w:sz w:val="20"/>
                <w:lang w:val="en-US"/>
              </w:rPr>
              <w:t>ỉ</w:t>
            </w:r>
            <w:r w:rsidRPr="007148BD">
              <w:rPr>
                <w:rFonts w:ascii="Arial" w:hAnsi="Arial" w:cs="Arial"/>
                <w:sz w:val="20"/>
              </w:rPr>
              <w:t xml:space="preserve"> tiêu thuyết minh ở </w:t>
            </w:r>
            <w:r w:rsidRPr="007148BD">
              <w:rPr>
                <w:rFonts w:ascii="Arial" w:hAnsi="Arial" w:cs="Arial"/>
                <w:sz w:val="20"/>
                <w:lang w:val="en-US"/>
              </w:rPr>
              <w:t>trê</w:t>
            </w:r>
            <w:r w:rsidRPr="007148BD">
              <w:rPr>
                <w:rFonts w:ascii="Arial" w:hAnsi="Arial" w:cs="Arial"/>
                <w:sz w:val="20"/>
              </w:rPr>
              <w:t>n chưa phản ánh được.</w:t>
            </w:r>
          </w:p>
        </w:tc>
      </w:tr>
      <w:tr w:rsidR="002B6592" w:rsidRPr="007148BD" w:rsidTr="00430DC2">
        <w:tblPrEx>
          <w:tblCellMar>
            <w:top w:w="0" w:type="dxa"/>
            <w:left w:w="0" w:type="dxa"/>
            <w:bottom w:w="0" w:type="dxa"/>
            <w:right w:w="0" w:type="dxa"/>
          </w:tblCellMar>
        </w:tblPrEx>
        <w:tc>
          <w:tcPr>
            <w:tcW w:w="5000" w:type="pct"/>
            <w:gridSpan w:val="3"/>
            <w:shd w:val="clear" w:color="auto" w:fill="auto"/>
          </w:tcPr>
          <w:p w:rsidR="002B6592" w:rsidRPr="007148BD" w:rsidRDefault="002B6592" w:rsidP="00430DC2">
            <w:pPr>
              <w:spacing w:before="120"/>
              <w:rPr>
                <w:rFonts w:ascii="Arial" w:hAnsi="Arial" w:cs="Arial"/>
                <w:b/>
                <w:sz w:val="20"/>
              </w:rPr>
            </w:pPr>
            <w:r w:rsidRPr="007148BD">
              <w:rPr>
                <w:rFonts w:ascii="Arial" w:hAnsi="Arial" w:cs="Arial"/>
                <w:b/>
                <w:sz w:val="20"/>
              </w:rPr>
              <w:lastRenderedPageBreak/>
              <w:t>Thuyết minh chi tiết tài sản kết cấu hạ tầng đơn vị được giao quản lý nhưng không trực tiếp kha</w:t>
            </w:r>
            <w:r w:rsidRPr="007148BD">
              <w:rPr>
                <w:rFonts w:ascii="Arial" w:hAnsi="Arial" w:cs="Arial"/>
                <w:b/>
                <w:sz w:val="20"/>
                <w:lang w:val="en-US"/>
              </w:rPr>
              <w:t>i</w:t>
            </w:r>
            <w:r w:rsidRPr="007148BD">
              <w:rPr>
                <w:rFonts w:ascii="Arial" w:hAnsi="Arial" w:cs="Arial"/>
                <w:b/>
                <w:sz w:val="20"/>
              </w:rPr>
              <w:t xml:space="preserve"> thác, sử dụng (M</w:t>
            </w:r>
            <w:r w:rsidRPr="007148BD">
              <w:rPr>
                <w:rFonts w:ascii="Arial" w:hAnsi="Arial" w:cs="Arial"/>
                <w:b/>
                <w:sz w:val="20"/>
                <w:lang w:val="en-US"/>
              </w:rPr>
              <w:t>ẫ</w:t>
            </w:r>
            <w:r w:rsidRPr="007148BD">
              <w:rPr>
                <w:rFonts w:ascii="Arial" w:hAnsi="Arial" w:cs="Arial"/>
                <w:b/>
                <w:sz w:val="20"/>
              </w:rPr>
              <w:t>u B04a/BCTC)</w:t>
            </w:r>
          </w:p>
        </w:tc>
      </w:tr>
      <w:tr w:rsidR="002B6592" w:rsidRPr="007148BD" w:rsidTr="00430DC2">
        <w:tblPrEx>
          <w:tblCellMar>
            <w:top w:w="0" w:type="dxa"/>
            <w:left w:w="0" w:type="dxa"/>
            <w:bottom w:w="0" w:type="dxa"/>
            <w:right w:w="0" w:type="dxa"/>
          </w:tblCellMar>
        </w:tblPrEx>
        <w:tc>
          <w:tcPr>
            <w:tcW w:w="5000" w:type="pct"/>
            <w:gridSpan w:val="3"/>
            <w:shd w:val="clear" w:color="auto" w:fill="auto"/>
          </w:tcPr>
          <w:p w:rsidR="002B6592" w:rsidRPr="007148BD" w:rsidRDefault="002B6592" w:rsidP="00430DC2">
            <w:pPr>
              <w:spacing w:before="120"/>
              <w:rPr>
                <w:rFonts w:ascii="Arial" w:hAnsi="Arial" w:cs="Arial"/>
                <w:sz w:val="20"/>
              </w:rPr>
            </w:pPr>
            <w:r w:rsidRPr="007148BD">
              <w:rPr>
                <w:rFonts w:ascii="Arial" w:hAnsi="Arial" w:cs="Arial"/>
                <w:sz w:val="20"/>
              </w:rPr>
              <w:t>Thuyết minh chi tiết các loại tài sản kết cấu hạ tầng đơn vị được giao quản lý nhưng không trực tiếp khai thác được theo dõi trên các tài khoản ngoài bảng của đơn vị (bao gồm TK 021, 022, 023, 024, 025,...) theo phân loại từng nhóm, loại tài s</w:t>
            </w:r>
            <w:r w:rsidRPr="007148BD">
              <w:rPr>
                <w:rFonts w:ascii="Arial" w:hAnsi="Arial" w:cs="Arial"/>
                <w:sz w:val="20"/>
                <w:lang w:val="en-US"/>
              </w:rPr>
              <w:t>ả</w:t>
            </w:r>
            <w:r w:rsidRPr="007148BD">
              <w:rPr>
                <w:rFonts w:ascii="Arial" w:hAnsi="Arial" w:cs="Arial"/>
                <w:sz w:val="20"/>
              </w:rPr>
              <w:t>n kết cấu hạ tầng quy định tại pháp luật về quản lý và sử dụng tài sản công, theo số liệu tại ngày khoá sổ kế toán lập báo cáo t</w:t>
            </w:r>
            <w:r w:rsidRPr="007148BD">
              <w:rPr>
                <w:rFonts w:ascii="Arial" w:hAnsi="Arial" w:cs="Arial"/>
                <w:sz w:val="20"/>
                <w:lang w:val="en-US"/>
              </w:rPr>
              <w:t>à</w:t>
            </w:r>
            <w:r w:rsidRPr="007148BD">
              <w:rPr>
                <w:rFonts w:ascii="Arial" w:hAnsi="Arial" w:cs="Arial"/>
                <w:sz w:val="20"/>
              </w:rPr>
              <w:t>i chính, thuyết minh theo nguyên giá (bao gồm s</w:t>
            </w:r>
            <w:r w:rsidRPr="007148BD">
              <w:rPr>
                <w:rFonts w:ascii="Arial" w:hAnsi="Arial" w:cs="Arial"/>
                <w:sz w:val="20"/>
                <w:lang w:val="en-US"/>
              </w:rPr>
              <w:t>ố</w:t>
            </w:r>
            <w:r w:rsidRPr="007148BD">
              <w:rPr>
                <w:rFonts w:ascii="Arial" w:hAnsi="Arial" w:cs="Arial"/>
                <w:sz w:val="20"/>
              </w:rPr>
              <w:t xml:space="preserve"> dư đầu năm, số tăng trong năm, số giảm trong năm, số dư cuối năm); giá trị hao mòn lũy kế (bao gồm số dư đầu năm, số t</w:t>
            </w:r>
            <w:r w:rsidRPr="007148BD">
              <w:rPr>
                <w:rFonts w:ascii="Arial" w:hAnsi="Arial" w:cs="Arial"/>
                <w:sz w:val="20"/>
                <w:lang w:val="en-US"/>
              </w:rPr>
              <w:t>ă</w:t>
            </w:r>
            <w:r w:rsidRPr="007148BD">
              <w:rPr>
                <w:rFonts w:ascii="Arial" w:hAnsi="Arial" w:cs="Arial"/>
                <w:sz w:val="20"/>
              </w:rPr>
              <w:t>ng trong năm, số giảm trong năm, số dư cuối năm), giá trị còn lại (bao gồm s</w:t>
            </w:r>
            <w:r w:rsidRPr="007148BD">
              <w:rPr>
                <w:rFonts w:ascii="Arial" w:hAnsi="Arial" w:cs="Arial"/>
                <w:sz w:val="20"/>
                <w:lang w:val="en-US"/>
              </w:rPr>
              <w:t>ố</w:t>
            </w:r>
            <w:r w:rsidRPr="007148BD">
              <w:rPr>
                <w:rFonts w:ascii="Arial" w:hAnsi="Arial" w:cs="Arial"/>
                <w:sz w:val="20"/>
              </w:rPr>
              <w:t xml:space="preserve"> đ</w:t>
            </w:r>
            <w:r w:rsidRPr="007148BD">
              <w:rPr>
                <w:rFonts w:ascii="Arial" w:hAnsi="Arial" w:cs="Arial"/>
                <w:sz w:val="20"/>
                <w:lang w:val="en-US"/>
              </w:rPr>
              <w:t>ầ</w:t>
            </w:r>
            <w:r w:rsidRPr="007148BD">
              <w:rPr>
                <w:rFonts w:ascii="Arial" w:hAnsi="Arial" w:cs="Arial"/>
                <w:sz w:val="20"/>
              </w:rPr>
              <w:t>u năm, số cuối năm) để cung cấp thông tin cho lập báo cáo tài chính nhà nước.</w:t>
            </w:r>
          </w:p>
          <w:p w:rsidR="002B6592" w:rsidRPr="007148BD" w:rsidRDefault="002B6592" w:rsidP="00430DC2">
            <w:pPr>
              <w:spacing w:before="120"/>
              <w:rPr>
                <w:rFonts w:ascii="Arial" w:hAnsi="Arial" w:cs="Arial"/>
                <w:sz w:val="20"/>
              </w:rPr>
            </w:pPr>
            <w:r w:rsidRPr="007148BD">
              <w:rPr>
                <w:rFonts w:ascii="Arial" w:hAnsi="Arial" w:cs="Arial"/>
                <w:sz w:val="20"/>
              </w:rPr>
              <w:t>Đồng thời, đơn vị phải thuyết minh chi tiết t</w:t>
            </w:r>
            <w:r w:rsidRPr="007148BD">
              <w:rPr>
                <w:rFonts w:ascii="Arial" w:hAnsi="Arial" w:cs="Arial"/>
                <w:sz w:val="20"/>
                <w:lang w:val="en-US"/>
              </w:rPr>
              <w:t>à</w:t>
            </w:r>
            <w:r w:rsidRPr="007148BD">
              <w:rPr>
                <w:rFonts w:ascii="Arial" w:hAnsi="Arial" w:cs="Arial"/>
                <w:sz w:val="20"/>
              </w:rPr>
              <w:t>i sản kết cấu hạ tầng cuối năm đã hao mòn hết nhưng vẫn còn sử dụng (chi tiết từng tài sản, theo nguyên giá); thuyết minh chi tiết tài sản kết cấu hạ tầng cuối năm không còn sử dụng được, đang chờ thanh lý (chi tiết từng tài sản, theo nguyên giá, giá trị còn lại); thuyết minh chi tiết khác về tài sản k</w:t>
            </w:r>
            <w:r w:rsidRPr="007148BD">
              <w:rPr>
                <w:rFonts w:ascii="Arial" w:hAnsi="Arial" w:cs="Arial"/>
                <w:sz w:val="20"/>
                <w:lang w:val="en-US"/>
              </w:rPr>
              <w:t>ế</w:t>
            </w:r>
            <w:r w:rsidRPr="007148BD">
              <w:rPr>
                <w:rFonts w:ascii="Arial" w:hAnsi="Arial" w:cs="Arial"/>
                <w:sz w:val="20"/>
              </w:rPr>
              <w:t>t cấu hạ tầng đơn vị trực tiếp khai thác, sử dụng (nếu có).</w:t>
            </w:r>
          </w:p>
        </w:tc>
      </w:tr>
    </w:tbl>
    <w:p w:rsidR="002B6592" w:rsidRPr="008C55F6" w:rsidRDefault="002B6592" w:rsidP="002B6592">
      <w:pPr>
        <w:spacing w:before="120"/>
        <w:rPr>
          <w:rFonts w:ascii="Arial" w:hAnsi="Arial" w:cs="Arial"/>
          <w:sz w:val="20"/>
          <w:lang w:val="en-US"/>
        </w:rPr>
        <w:sectPr w:rsidR="002B6592" w:rsidRPr="008C55F6" w:rsidSect="000C3977">
          <w:pgSz w:w="15840" w:h="12240" w:orient="landscape"/>
          <w:pgMar w:top="1800" w:right="1440" w:bottom="1800" w:left="1440" w:header="0" w:footer="0" w:gutter="0"/>
          <w:cols w:space="720"/>
          <w:noEndnote/>
          <w:docGrid w:linePitch="360"/>
        </w:sectPr>
      </w:pPr>
    </w:p>
    <w:p w:rsidR="002B6592" w:rsidRPr="008C55F6" w:rsidRDefault="002B6592" w:rsidP="002B6592">
      <w:pPr>
        <w:spacing w:before="120"/>
        <w:jc w:val="center"/>
        <w:rPr>
          <w:rFonts w:ascii="Arial" w:hAnsi="Arial" w:cs="Arial"/>
          <w:b/>
          <w:sz w:val="20"/>
          <w:lang w:val="en-US"/>
        </w:rPr>
      </w:pPr>
      <w:r>
        <w:rPr>
          <w:rFonts w:ascii="Arial" w:hAnsi="Arial" w:cs="Arial"/>
          <w:b/>
          <w:sz w:val="20"/>
        </w:rPr>
        <w:lastRenderedPageBreak/>
        <w:t>BÁO CÁO VỀ NHỮNG THAY ĐỔI TRONG TÀI SẢN THUẦN</w:t>
      </w:r>
    </w:p>
    <w:p w:rsidR="002B6592" w:rsidRPr="007148BD" w:rsidRDefault="002B6592" w:rsidP="002B6592">
      <w:pPr>
        <w:spacing w:before="120"/>
        <w:jc w:val="center"/>
        <w:rPr>
          <w:rFonts w:ascii="Arial" w:hAnsi="Arial" w:cs="Arial"/>
          <w:b/>
          <w:i/>
          <w:sz w:val="20"/>
        </w:rPr>
      </w:pPr>
      <w:r w:rsidRPr="007148BD">
        <w:rPr>
          <w:rFonts w:ascii="Arial" w:hAnsi="Arial" w:cs="Arial"/>
          <w:b/>
          <w:i/>
          <w:sz w:val="20"/>
        </w:rPr>
        <w:t>(M</w:t>
      </w:r>
      <w:r w:rsidRPr="007148BD">
        <w:rPr>
          <w:rFonts w:ascii="Arial" w:hAnsi="Arial" w:cs="Arial"/>
          <w:b/>
          <w:i/>
          <w:sz w:val="20"/>
          <w:lang w:val="en-US"/>
        </w:rPr>
        <w:t>ẫ</w:t>
      </w:r>
      <w:r w:rsidRPr="007148BD">
        <w:rPr>
          <w:rFonts w:ascii="Arial" w:hAnsi="Arial" w:cs="Arial"/>
          <w:b/>
          <w:i/>
          <w:sz w:val="20"/>
        </w:rPr>
        <w:t>u</w:t>
      </w:r>
      <w:r w:rsidRPr="007148BD">
        <w:rPr>
          <w:rFonts w:ascii="Arial" w:hAnsi="Arial" w:cs="Arial"/>
          <w:b/>
          <w:i/>
          <w:sz w:val="20"/>
          <w:lang w:val="en-US"/>
        </w:rPr>
        <w:t xml:space="preserve"> số</w:t>
      </w:r>
      <w:r w:rsidRPr="007148BD">
        <w:rPr>
          <w:rFonts w:ascii="Arial" w:hAnsi="Arial" w:cs="Arial"/>
          <w:b/>
          <w:i/>
          <w:sz w:val="20"/>
        </w:rPr>
        <w:t xml:space="preserve"> B05/BCTC)</w:t>
      </w:r>
    </w:p>
    <w:p w:rsidR="002B6592" w:rsidRPr="007148BD" w:rsidRDefault="002B6592" w:rsidP="002B6592">
      <w:pPr>
        <w:spacing w:before="120"/>
        <w:rPr>
          <w:rFonts w:ascii="Arial" w:hAnsi="Arial" w:cs="Arial"/>
          <w:b/>
          <w:sz w:val="20"/>
        </w:rPr>
      </w:pPr>
      <w:r w:rsidRPr="007148BD">
        <w:rPr>
          <w:rFonts w:ascii="Arial" w:hAnsi="Arial" w:cs="Arial"/>
          <w:b/>
          <w:sz w:val="20"/>
        </w:rPr>
        <w:t>1. Mục đích</w:t>
      </w:r>
    </w:p>
    <w:p w:rsidR="002B6592" w:rsidRPr="007148BD" w:rsidRDefault="002B6592" w:rsidP="002B6592">
      <w:pPr>
        <w:spacing w:before="120"/>
        <w:rPr>
          <w:rFonts w:ascii="Arial" w:hAnsi="Arial" w:cs="Arial"/>
          <w:sz w:val="20"/>
          <w:lang w:val="en-US"/>
        </w:rPr>
      </w:pPr>
      <w:r w:rsidRPr="007148BD">
        <w:rPr>
          <w:rFonts w:ascii="Arial" w:hAnsi="Arial" w:cs="Arial"/>
          <w:sz w:val="20"/>
        </w:rPr>
        <w:t>Báo cáo về những thay đổi trong tài sản thuần cung cấp thông tin về sự biến động chi tiết của tài sản thuần trong năm của đơn vị được tr</w:t>
      </w:r>
      <w:r w:rsidRPr="007148BD">
        <w:rPr>
          <w:rFonts w:ascii="Arial" w:hAnsi="Arial" w:cs="Arial"/>
          <w:sz w:val="20"/>
          <w:lang w:val="en-US"/>
        </w:rPr>
        <w:t>ì</w:t>
      </w:r>
      <w:r w:rsidRPr="007148BD">
        <w:rPr>
          <w:rFonts w:ascii="Arial" w:hAnsi="Arial" w:cs="Arial"/>
          <w:sz w:val="20"/>
        </w:rPr>
        <w:t>nh bày chi tiết cho các ch</w:t>
      </w:r>
      <w:r w:rsidRPr="007148BD">
        <w:rPr>
          <w:rFonts w:ascii="Arial" w:hAnsi="Arial" w:cs="Arial"/>
          <w:sz w:val="20"/>
          <w:lang w:val="en-US"/>
        </w:rPr>
        <w:t>ỉ</w:t>
      </w:r>
      <w:r w:rsidRPr="007148BD">
        <w:rPr>
          <w:rFonts w:ascii="Arial" w:hAnsi="Arial" w:cs="Arial"/>
          <w:sz w:val="20"/>
        </w:rPr>
        <w:t xml:space="preserve"> tiêu thuộc tài sản thuần bao gồm: Vốn góp, chênh lệch tỷ giá hối đoái, thặng dư/thâm hụt lũy kế, quỹ thuộc đơn vị, kinh phí mang sang năm sau.</w:t>
      </w:r>
    </w:p>
    <w:p w:rsidR="002B6592" w:rsidRPr="007148BD" w:rsidRDefault="002B6592" w:rsidP="002B6592">
      <w:pPr>
        <w:spacing w:before="120"/>
        <w:rPr>
          <w:rFonts w:ascii="Arial" w:hAnsi="Arial" w:cs="Arial"/>
          <w:b/>
          <w:sz w:val="20"/>
        </w:rPr>
      </w:pPr>
      <w:r w:rsidRPr="007148BD">
        <w:rPr>
          <w:rFonts w:ascii="Arial" w:hAnsi="Arial" w:cs="Arial"/>
          <w:b/>
          <w:sz w:val="20"/>
        </w:rPr>
        <w:t>2. Cơ sở lập Báo cáo về những thay đổ</w:t>
      </w:r>
      <w:r w:rsidRPr="007148BD">
        <w:rPr>
          <w:rFonts w:ascii="Arial" w:hAnsi="Arial" w:cs="Arial"/>
          <w:b/>
          <w:sz w:val="20"/>
          <w:lang w:val="en-US"/>
        </w:rPr>
        <w:t>i</w:t>
      </w:r>
      <w:r w:rsidRPr="007148BD">
        <w:rPr>
          <w:rFonts w:ascii="Arial" w:hAnsi="Arial" w:cs="Arial"/>
          <w:b/>
          <w:sz w:val="20"/>
        </w:rPr>
        <w:t xml:space="preserve"> trong tài sản thuần</w:t>
      </w:r>
    </w:p>
    <w:p w:rsidR="002B6592" w:rsidRPr="007148BD" w:rsidRDefault="002B6592" w:rsidP="002B6592">
      <w:pPr>
        <w:spacing w:before="120"/>
        <w:rPr>
          <w:rFonts w:ascii="Arial" w:hAnsi="Arial" w:cs="Arial"/>
          <w:sz w:val="20"/>
        </w:rPr>
      </w:pPr>
      <w:r w:rsidRPr="007148BD">
        <w:rPr>
          <w:rFonts w:ascii="Arial" w:hAnsi="Arial" w:cs="Arial"/>
          <w:sz w:val="20"/>
        </w:rPr>
        <w:t>- Căn cứ vào Báo cáo về những thay đổi trong tài sản thuần năm trước (để trình bày số dư đầu năm, trường hợp trong năm phát sinh việc điều chỉnh hồi tố, áp dụng hồi tố vào số dư năm trước mang sang thì số liệu trình bày ở cột s</w:t>
      </w:r>
      <w:r w:rsidRPr="007148BD">
        <w:rPr>
          <w:rFonts w:ascii="Arial" w:hAnsi="Arial" w:cs="Arial"/>
          <w:sz w:val="20"/>
          <w:lang w:val="en-US"/>
        </w:rPr>
        <w:t>ố</w:t>
      </w:r>
      <w:r w:rsidRPr="007148BD">
        <w:rPr>
          <w:rFonts w:ascii="Arial" w:hAnsi="Arial" w:cs="Arial"/>
          <w:sz w:val="20"/>
        </w:rPr>
        <w:t xml:space="preserve"> đầu năm là </w:t>
      </w:r>
      <w:r w:rsidRPr="007148BD">
        <w:rPr>
          <w:rFonts w:ascii="Arial" w:hAnsi="Arial" w:cs="Arial"/>
          <w:sz w:val="20"/>
          <w:lang w:val="en-US"/>
        </w:rPr>
        <w:t>số</w:t>
      </w:r>
      <w:r w:rsidRPr="007148BD">
        <w:rPr>
          <w:rFonts w:ascii="Arial" w:hAnsi="Arial" w:cs="Arial"/>
          <w:sz w:val="20"/>
        </w:rPr>
        <w:t xml:space="preserve"> liệu đã được điều chỉnh, áp dụng hồi tố theo quy định);</w:t>
      </w:r>
    </w:p>
    <w:p w:rsidR="002B6592" w:rsidRPr="007148BD" w:rsidRDefault="002B6592" w:rsidP="002B6592">
      <w:pPr>
        <w:spacing w:before="120"/>
        <w:rPr>
          <w:rFonts w:ascii="Arial" w:hAnsi="Arial" w:cs="Arial"/>
          <w:sz w:val="20"/>
        </w:rPr>
      </w:pPr>
      <w:r w:rsidRPr="007148BD">
        <w:rPr>
          <w:rFonts w:ascii="Arial" w:hAnsi="Arial" w:cs="Arial"/>
          <w:sz w:val="20"/>
        </w:rPr>
        <w:t>- Căn cứ vào sổ kế toán tổng hợp, sổ kế toán chi tiết các tài khoản 411, 413, 421,</w:t>
      </w:r>
      <w:r w:rsidRPr="007148BD">
        <w:rPr>
          <w:rFonts w:ascii="Arial" w:hAnsi="Arial" w:cs="Arial"/>
          <w:sz w:val="20"/>
          <w:lang w:val="en-US"/>
        </w:rPr>
        <w:t xml:space="preserve"> </w:t>
      </w:r>
      <w:r w:rsidRPr="007148BD">
        <w:rPr>
          <w:rFonts w:ascii="Arial" w:hAnsi="Arial" w:cs="Arial"/>
          <w:sz w:val="20"/>
        </w:rPr>
        <w:t>43</w:t>
      </w:r>
      <w:r>
        <w:rPr>
          <w:rFonts w:ascii="Arial" w:hAnsi="Arial" w:cs="Arial"/>
          <w:sz w:val="20"/>
          <w:lang w:val="en-US"/>
        </w:rPr>
        <w:t>1</w:t>
      </w:r>
      <w:r w:rsidRPr="007148BD">
        <w:rPr>
          <w:rFonts w:ascii="Arial" w:hAnsi="Arial" w:cs="Arial"/>
          <w:sz w:val="20"/>
        </w:rPr>
        <w:t>,</w:t>
      </w:r>
      <w:r w:rsidRPr="007148BD">
        <w:rPr>
          <w:rFonts w:ascii="Arial" w:hAnsi="Arial" w:cs="Arial"/>
          <w:sz w:val="20"/>
          <w:lang w:val="en-US"/>
        </w:rPr>
        <w:t xml:space="preserve"> </w:t>
      </w:r>
      <w:r w:rsidRPr="007148BD">
        <w:rPr>
          <w:rFonts w:ascii="Arial" w:hAnsi="Arial" w:cs="Arial"/>
          <w:sz w:val="20"/>
        </w:rPr>
        <w:t>468 và các sổ kế toán khác có liên quan;</w:t>
      </w:r>
    </w:p>
    <w:p w:rsidR="002B6592" w:rsidRPr="007148BD" w:rsidRDefault="002B6592" w:rsidP="002B6592">
      <w:pPr>
        <w:spacing w:before="120"/>
        <w:rPr>
          <w:rFonts w:ascii="Arial" w:hAnsi="Arial" w:cs="Arial"/>
          <w:sz w:val="20"/>
        </w:rPr>
      </w:pPr>
      <w:r w:rsidRPr="007148BD">
        <w:rPr>
          <w:rFonts w:ascii="Arial" w:hAnsi="Arial" w:cs="Arial"/>
          <w:sz w:val="20"/>
        </w:rPr>
        <w:t>- Căn cứ vào các hồ sơ, tài liệu, báo cáo có liên quan.</w:t>
      </w:r>
    </w:p>
    <w:p w:rsidR="002B6592" w:rsidRPr="007148BD" w:rsidRDefault="002B6592" w:rsidP="002B6592">
      <w:pPr>
        <w:spacing w:before="120"/>
        <w:rPr>
          <w:rFonts w:ascii="Arial" w:hAnsi="Arial" w:cs="Arial"/>
          <w:b/>
          <w:sz w:val="20"/>
        </w:rPr>
      </w:pPr>
      <w:r w:rsidRPr="007148BD">
        <w:rPr>
          <w:rFonts w:ascii="Arial" w:hAnsi="Arial" w:cs="Arial"/>
          <w:b/>
          <w:sz w:val="20"/>
        </w:rPr>
        <w:t>3. Nội dung và phương pháp lập</w:t>
      </w:r>
    </w:p>
    <w:p w:rsidR="002B6592" w:rsidRPr="007148BD" w:rsidRDefault="002B6592" w:rsidP="002B6592">
      <w:pPr>
        <w:spacing w:before="120"/>
        <w:rPr>
          <w:rFonts w:ascii="Arial" w:hAnsi="Arial" w:cs="Arial"/>
          <w:b/>
          <w:i/>
          <w:sz w:val="20"/>
        </w:rPr>
      </w:pPr>
      <w:r w:rsidRPr="007148BD">
        <w:rPr>
          <w:rFonts w:ascii="Arial" w:hAnsi="Arial" w:cs="Arial"/>
          <w:b/>
          <w:i/>
          <w:sz w:val="20"/>
        </w:rPr>
        <w:t>3</w:t>
      </w:r>
      <w:r w:rsidRPr="007148BD">
        <w:rPr>
          <w:rFonts w:ascii="Arial" w:hAnsi="Arial" w:cs="Arial"/>
          <w:b/>
          <w:i/>
          <w:sz w:val="20"/>
          <w:lang w:val="en-US"/>
        </w:rPr>
        <w:t>.1</w:t>
      </w:r>
      <w:r w:rsidRPr="007148BD">
        <w:rPr>
          <w:rFonts w:ascii="Arial" w:hAnsi="Arial" w:cs="Arial"/>
          <w:b/>
          <w:i/>
          <w:sz w:val="20"/>
        </w:rPr>
        <w:t>. Chỉ tiêu cột</w:t>
      </w:r>
    </w:p>
    <w:p w:rsidR="002B6592" w:rsidRPr="007148BD" w:rsidRDefault="002B6592" w:rsidP="002B6592">
      <w:pPr>
        <w:spacing w:before="120"/>
        <w:rPr>
          <w:rFonts w:ascii="Arial" w:hAnsi="Arial" w:cs="Arial"/>
          <w:sz w:val="20"/>
        </w:rPr>
      </w:pPr>
      <w:r w:rsidRPr="007148BD">
        <w:rPr>
          <w:rFonts w:ascii="Arial" w:hAnsi="Arial" w:cs="Arial"/>
          <w:sz w:val="20"/>
        </w:rPr>
        <w:t>- Cột A, B: Ghi STT, tên ch</w:t>
      </w:r>
      <w:r w:rsidRPr="007148BD">
        <w:rPr>
          <w:rFonts w:ascii="Arial" w:hAnsi="Arial" w:cs="Arial"/>
          <w:sz w:val="20"/>
          <w:lang w:val="en-US"/>
        </w:rPr>
        <w:t>ỉ</w:t>
      </w:r>
      <w:r w:rsidRPr="007148BD">
        <w:rPr>
          <w:rFonts w:ascii="Arial" w:hAnsi="Arial" w:cs="Arial"/>
          <w:sz w:val="20"/>
        </w:rPr>
        <w:t xml:space="preserve"> tiêu.</w:t>
      </w:r>
    </w:p>
    <w:p w:rsidR="002B6592" w:rsidRPr="007148BD" w:rsidRDefault="002B6592" w:rsidP="002B6592">
      <w:pPr>
        <w:spacing w:before="120"/>
        <w:rPr>
          <w:rFonts w:ascii="Arial" w:hAnsi="Arial" w:cs="Arial"/>
          <w:sz w:val="20"/>
        </w:rPr>
      </w:pPr>
      <w:r w:rsidRPr="007148BD">
        <w:rPr>
          <w:rFonts w:ascii="Arial" w:hAnsi="Arial" w:cs="Arial"/>
          <w:sz w:val="20"/>
        </w:rPr>
        <w:t xml:space="preserve">- Cột 1, 2, 3, 4, 5, 6, </w:t>
      </w:r>
      <w:r w:rsidRPr="007148BD">
        <w:rPr>
          <w:rFonts w:ascii="Arial" w:hAnsi="Arial" w:cs="Arial"/>
          <w:sz w:val="20"/>
          <w:lang w:val="en-US"/>
        </w:rPr>
        <w:t>7</w:t>
      </w:r>
      <w:r w:rsidRPr="007148BD">
        <w:rPr>
          <w:rFonts w:ascii="Arial" w:hAnsi="Arial" w:cs="Arial"/>
          <w:sz w:val="20"/>
        </w:rPr>
        <w:t>, 8: Ghi số liệu tương ứng với từng khoản mục thuộc tài sản thuần bao gồm vốn góp, thặng dư/thâm hụt lũy kế, quỹ thuộc đơn vị (chi tiết theo từng Quỹ), kinh phí mang sang năm sau (chi tiết kinh phí cải cách tiền lương và kinh phí khác mang sang năm sau).</w:t>
      </w:r>
    </w:p>
    <w:p w:rsidR="002B6592" w:rsidRPr="007148BD" w:rsidRDefault="002B6592" w:rsidP="002B6592">
      <w:pPr>
        <w:spacing w:before="120"/>
        <w:rPr>
          <w:rFonts w:ascii="Arial" w:hAnsi="Arial" w:cs="Arial"/>
          <w:b/>
          <w:i/>
          <w:sz w:val="20"/>
        </w:rPr>
      </w:pPr>
      <w:r w:rsidRPr="007148BD">
        <w:rPr>
          <w:rFonts w:ascii="Arial" w:hAnsi="Arial" w:cs="Arial"/>
          <w:b/>
          <w:i/>
          <w:sz w:val="20"/>
        </w:rPr>
        <w:t>3.2. Chỉ tiêu dòng</w:t>
      </w:r>
    </w:p>
    <w:p w:rsidR="002B6592" w:rsidRPr="007148BD" w:rsidRDefault="002B6592" w:rsidP="002B6592">
      <w:pPr>
        <w:spacing w:before="120"/>
        <w:rPr>
          <w:rFonts w:ascii="Arial" w:hAnsi="Arial" w:cs="Arial"/>
          <w:sz w:val="20"/>
        </w:rPr>
      </w:pPr>
      <w:r w:rsidRPr="007148BD">
        <w:rPr>
          <w:rFonts w:ascii="Arial" w:hAnsi="Arial" w:cs="Arial"/>
          <w:sz w:val="20"/>
        </w:rPr>
        <w:t>Ghi số liệu liên quan để theo dõi những thay đổi trong các khoản mục thuộc tài sản thuần về số dư đầu n</w:t>
      </w:r>
      <w:r w:rsidRPr="007148BD">
        <w:rPr>
          <w:rFonts w:ascii="Arial" w:hAnsi="Arial" w:cs="Arial"/>
          <w:sz w:val="20"/>
          <w:lang w:val="en-US"/>
        </w:rPr>
        <w:t>ă</w:t>
      </w:r>
      <w:r w:rsidRPr="007148BD">
        <w:rPr>
          <w:rFonts w:ascii="Arial" w:hAnsi="Arial" w:cs="Arial"/>
          <w:sz w:val="20"/>
        </w:rPr>
        <w:t>m, số tăng/giảm trong năm (theo các nội dung, lý do l</w:t>
      </w:r>
      <w:r w:rsidRPr="007148BD">
        <w:rPr>
          <w:rFonts w:ascii="Arial" w:hAnsi="Arial" w:cs="Arial"/>
          <w:sz w:val="20"/>
          <w:lang w:val="en-US"/>
        </w:rPr>
        <w:t>à</w:t>
      </w:r>
      <w:r w:rsidRPr="007148BD">
        <w:rPr>
          <w:rFonts w:ascii="Arial" w:hAnsi="Arial" w:cs="Arial"/>
          <w:sz w:val="20"/>
        </w:rPr>
        <w:t>m tăng/giảm tài sản thuần), số dư cuối năm; căn cứ s</w:t>
      </w:r>
      <w:r w:rsidRPr="007148BD">
        <w:rPr>
          <w:rFonts w:ascii="Arial" w:hAnsi="Arial" w:cs="Arial"/>
          <w:sz w:val="20"/>
          <w:lang w:val="en-US"/>
        </w:rPr>
        <w:t>ố</w:t>
      </w:r>
      <w:r w:rsidRPr="007148BD">
        <w:rPr>
          <w:rFonts w:ascii="Arial" w:hAnsi="Arial" w:cs="Arial"/>
          <w:sz w:val="20"/>
        </w:rPr>
        <w:t xml:space="preserve"> liệu trên các sổ kế toán chi tiết các tài khoản 411, 413, 421, 431, 468 và các sổ kế toán khác có liên quan.</w:t>
      </w:r>
    </w:p>
    <w:p w:rsidR="009471B5" w:rsidRDefault="009471B5">
      <w:bookmarkStart w:id="10" w:name="_GoBack"/>
      <w:bookmarkEnd w:id="1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Medium Cond">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92"/>
    <w:rsid w:val="002B6592"/>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6DAE2-628C-4F3C-9173-3B679368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59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2B6592"/>
    <w:pPr>
      <w:tabs>
        <w:tab w:val="left" w:pos="1152"/>
      </w:tabs>
      <w:spacing w:before="120" w:after="120" w:line="312" w:lineRule="auto"/>
    </w:pPr>
    <w:rPr>
      <w:rFonts w:ascii="Arial" w:eastAsia="Times New Roman" w:hAnsi="Arial" w:cs="Arial"/>
      <w:sz w:val="26"/>
      <w:szCs w:val="26"/>
    </w:rPr>
  </w:style>
  <w:style w:type="character" w:customStyle="1" w:styleId="Tiu1">
    <w:name w:val="Tiêu đề #1_"/>
    <w:basedOn w:val="DefaultParagraphFont"/>
    <w:link w:val="Tiu10"/>
    <w:locked/>
    <w:rsid w:val="002B6592"/>
    <w:rPr>
      <w:b/>
      <w:bCs/>
      <w:sz w:val="28"/>
      <w:szCs w:val="28"/>
      <w:shd w:val="clear" w:color="auto" w:fill="FFFFFF"/>
    </w:rPr>
  </w:style>
  <w:style w:type="paragraph" w:customStyle="1" w:styleId="Tiu10">
    <w:name w:val="Tiêu đề #1"/>
    <w:basedOn w:val="Normal"/>
    <w:link w:val="Tiu1"/>
    <w:rsid w:val="002B6592"/>
    <w:pPr>
      <w:shd w:val="clear" w:color="auto" w:fill="FFFFFF"/>
      <w:spacing w:line="54" w:lineRule="exact"/>
      <w:jc w:val="center"/>
      <w:outlineLvl w:val="0"/>
    </w:pPr>
    <w:rPr>
      <w:rFonts w:asciiTheme="minorHAnsi" w:eastAsiaTheme="minorHAnsi" w:hAnsiTheme="minorHAnsi" w:cstheme="minorBidi"/>
      <w:b/>
      <w:bCs/>
      <w:color w:val="auto"/>
      <w:sz w:val="28"/>
      <w:szCs w:val="28"/>
      <w:lang w:val="en-US" w:eastAsia="en-US"/>
    </w:rPr>
  </w:style>
  <w:style w:type="character" w:customStyle="1" w:styleId="Vnbnnidung3">
    <w:name w:val="Văn bản nội dung (3)_"/>
    <w:basedOn w:val="DefaultParagraphFont"/>
    <w:link w:val="Vnbnnidung30"/>
    <w:locked/>
    <w:rsid w:val="002B6592"/>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2B6592"/>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val="en-US" w:eastAsia="en-US"/>
    </w:rPr>
  </w:style>
  <w:style w:type="character" w:customStyle="1" w:styleId="Vnbnnidung4">
    <w:name w:val="Văn bản nội dung (4)_"/>
    <w:basedOn w:val="DefaultParagraphFont"/>
    <w:link w:val="Vnbnnidung40"/>
    <w:locked/>
    <w:rsid w:val="002B6592"/>
    <w:rPr>
      <w:i/>
      <w:iCs/>
      <w:sz w:val="28"/>
      <w:szCs w:val="28"/>
      <w:shd w:val="clear" w:color="auto" w:fill="FFFFFF"/>
    </w:rPr>
  </w:style>
  <w:style w:type="paragraph" w:customStyle="1" w:styleId="Vnbnnidung40">
    <w:name w:val="Văn bản nội dung (4)"/>
    <w:basedOn w:val="Normal"/>
    <w:link w:val="Vnbnnidung4"/>
    <w:rsid w:val="002B6592"/>
    <w:pPr>
      <w:shd w:val="clear" w:color="auto" w:fill="FFFFFF"/>
      <w:spacing w:line="472" w:lineRule="exact"/>
      <w:jc w:val="both"/>
    </w:pPr>
    <w:rPr>
      <w:rFonts w:asciiTheme="minorHAnsi" w:eastAsiaTheme="minorHAnsi" w:hAnsiTheme="minorHAnsi" w:cstheme="minorBidi"/>
      <w:i/>
      <w:iCs/>
      <w:color w:val="auto"/>
      <w:sz w:val="28"/>
      <w:szCs w:val="28"/>
      <w:lang w:val="en-US" w:eastAsia="en-US"/>
    </w:rPr>
  </w:style>
  <w:style w:type="character" w:customStyle="1" w:styleId="Vnbnnidung4Khginnghig">
    <w:name w:val="Văn bản nội dung (4) + Khg in nghi麩g"/>
    <w:basedOn w:val="Vnbnnidung4"/>
    <w:rsid w:val="002B6592"/>
    <w:rPr>
      <w:i/>
      <w:iCs/>
      <w:sz w:val="28"/>
      <w:szCs w:val="28"/>
      <w:shd w:val="clear" w:color="auto" w:fill="FFFFFF"/>
    </w:rPr>
  </w:style>
  <w:style w:type="character" w:customStyle="1" w:styleId="Vnbnnidung2">
    <w:name w:val="Văn bản nội dung (2)_"/>
    <w:basedOn w:val="DefaultParagraphFont"/>
    <w:link w:val="Vnbnnidung21"/>
    <w:locked/>
    <w:rsid w:val="002B6592"/>
    <w:rPr>
      <w:sz w:val="28"/>
      <w:szCs w:val="28"/>
      <w:shd w:val="clear" w:color="auto" w:fill="FFFFFF"/>
    </w:rPr>
  </w:style>
  <w:style w:type="paragraph" w:customStyle="1" w:styleId="Vnbnnidung21">
    <w:name w:val="Văn bản nội dung (2)1"/>
    <w:basedOn w:val="Normal"/>
    <w:link w:val="Vnbnnidung2"/>
    <w:rsid w:val="002B6592"/>
    <w:pPr>
      <w:shd w:val="clear" w:color="auto" w:fill="FFFFFF"/>
      <w:spacing w:before="660" w:line="475" w:lineRule="exact"/>
      <w:ind w:hanging="1520"/>
      <w:jc w:val="both"/>
    </w:pPr>
    <w:rPr>
      <w:rFonts w:asciiTheme="minorHAnsi" w:eastAsiaTheme="minorHAnsi" w:hAnsiTheme="minorHAnsi" w:cstheme="minorBidi"/>
      <w:color w:val="auto"/>
      <w:sz w:val="28"/>
      <w:szCs w:val="28"/>
      <w:lang w:val="en-US" w:eastAsia="en-US"/>
    </w:rPr>
  </w:style>
  <w:style w:type="character" w:customStyle="1" w:styleId="Vnbnnidung20">
    <w:name w:val="Văn bản nội dung (2)"/>
    <w:basedOn w:val="Vnbnnidung2"/>
    <w:rsid w:val="002B6592"/>
    <w:rPr>
      <w:sz w:val="28"/>
      <w:szCs w:val="28"/>
      <w:shd w:val="clear" w:color="auto" w:fill="FFFFFF"/>
    </w:rPr>
  </w:style>
  <w:style w:type="character" w:customStyle="1" w:styleId="Vnbnnidung2Inm">
    <w:name w:val="Văn bản nội dung (2) + In đậm"/>
    <w:aliases w:val="Không in nghiêng66"/>
    <w:basedOn w:val="Vnbnnidung2"/>
    <w:rsid w:val="002B6592"/>
    <w:rPr>
      <w:b/>
      <w:bCs/>
      <w:sz w:val="28"/>
      <w:szCs w:val="28"/>
      <w:shd w:val="clear" w:color="auto" w:fill="FFFFFF"/>
    </w:rPr>
  </w:style>
  <w:style w:type="character" w:customStyle="1" w:styleId="Vnbnnidung210pt">
    <w:name w:val="Văn bản nội dung (2) + 10 pt"/>
    <w:aliases w:val="Không in nghiêng60,In nghiêng6"/>
    <w:basedOn w:val="Vnbnnidung2"/>
    <w:rsid w:val="002B6592"/>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2B6592"/>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2B6592"/>
    <w:rPr>
      <w:spacing w:val="10"/>
      <w:sz w:val="10"/>
      <w:szCs w:val="10"/>
      <w:shd w:val="clear" w:color="auto" w:fill="FFFFFF"/>
    </w:rPr>
  </w:style>
  <w:style w:type="character" w:customStyle="1" w:styleId="Chthchbng2">
    <w:name w:val="Chú thích bảng (2)_"/>
    <w:basedOn w:val="DefaultParagraphFont"/>
    <w:link w:val="Chthchbng20"/>
    <w:locked/>
    <w:rsid w:val="002B6592"/>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2B6592"/>
    <w:pPr>
      <w:shd w:val="clear" w:color="auto" w:fill="FFFFFF"/>
      <w:spacing w:line="240" w:lineRule="atLeast"/>
    </w:pPr>
    <w:rPr>
      <w:rFonts w:ascii="Lucida Sans Unicode" w:eastAsiaTheme="minorHAnsi" w:hAnsi="Lucida Sans Unicode" w:cstheme="minorBidi"/>
      <w:color w:val="auto"/>
      <w:lang w:val="en-US"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2B6592"/>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2B6592"/>
    <w:rPr>
      <w:sz w:val="8"/>
      <w:szCs w:val="8"/>
      <w:shd w:val="clear" w:color="auto" w:fill="FFFFFF"/>
    </w:rPr>
  </w:style>
  <w:style w:type="character" w:customStyle="1" w:styleId="Vnbnnidung210pt3">
    <w:name w:val="Văn bản nội dung (2) + 10 pt3"/>
    <w:aliases w:val="Không in nghiêng22"/>
    <w:basedOn w:val="Vnbnnidung2"/>
    <w:rsid w:val="002B6592"/>
    <w:rPr>
      <w:noProof/>
      <w:sz w:val="20"/>
      <w:szCs w:val="20"/>
      <w:shd w:val="clear" w:color="auto" w:fill="FFFFFF"/>
    </w:rPr>
  </w:style>
  <w:style w:type="character" w:customStyle="1" w:styleId="Chthchbng">
    <w:name w:val="Chú thích bảng_"/>
    <w:basedOn w:val="DefaultParagraphFont"/>
    <w:link w:val="Chthchbng0"/>
    <w:locked/>
    <w:rsid w:val="002B6592"/>
    <w:rPr>
      <w:sz w:val="28"/>
      <w:szCs w:val="28"/>
      <w:shd w:val="clear" w:color="auto" w:fill="FFFFFF"/>
    </w:rPr>
  </w:style>
  <w:style w:type="paragraph" w:customStyle="1" w:styleId="Chthchbng0">
    <w:name w:val="Chú thích bảng"/>
    <w:basedOn w:val="Normal"/>
    <w:link w:val="Chthchbng"/>
    <w:rsid w:val="002B6592"/>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Vnbnnidung24pt2">
    <w:name w:val="Văn bản nội dung (2) + 4 pt2"/>
    <w:aliases w:val="Không in nghiêng12,Giãn cách 1 pt1,Văn bản nội dung (2) + In nghiêng2"/>
    <w:basedOn w:val="Vnbnnidung2"/>
    <w:rsid w:val="002B6592"/>
    <w:rPr>
      <w:sz w:val="8"/>
      <w:szCs w:val="8"/>
      <w:shd w:val="clear" w:color="auto" w:fill="FFFFFF"/>
    </w:rPr>
  </w:style>
  <w:style w:type="character" w:customStyle="1" w:styleId="Vnbnnidung2Innghig">
    <w:name w:val="Văn bản nội dung (2) + In nghi麩g"/>
    <w:basedOn w:val="Vnbnnidung2"/>
    <w:rsid w:val="002B6592"/>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2B6592"/>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2B6592"/>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2B6592"/>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2B6592"/>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2B6592"/>
    <w:rPr>
      <w:b/>
      <w:bCs/>
      <w:sz w:val="24"/>
      <w:szCs w:val="24"/>
      <w:shd w:val="clear" w:color="auto" w:fill="FFFFFF"/>
    </w:rPr>
  </w:style>
  <w:style w:type="character" w:customStyle="1" w:styleId="Vnbnnidung213pt">
    <w:name w:val="Văn bản nội dung (2) + 13 pt"/>
    <w:aliases w:val="Không in nghiêng5"/>
    <w:basedOn w:val="Vnbnnidung2"/>
    <w:rsid w:val="002B6592"/>
    <w:rPr>
      <w:sz w:val="26"/>
      <w:szCs w:val="26"/>
      <w:shd w:val="clear" w:color="auto" w:fill="FFFFFF"/>
      <w:lang w:val="fr-FR" w:eastAsia="fr-FR"/>
    </w:rPr>
  </w:style>
  <w:style w:type="character" w:customStyle="1" w:styleId="Chthchbng3">
    <w:name w:val="Chú thích bảng (3)_"/>
    <w:basedOn w:val="DefaultParagraphFont"/>
    <w:link w:val="Chthchbng30"/>
    <w:locked/>
    <w:rsid w:val="002B6592"/>
    <w:rPr>
      <w:rFonts w:ascii="Arial" w:hAnsi="Arial"/>
      <w:shd w:val="clear" w:color="auto" w:fill="FFFFFF"/>
    </w:rPr>
  </w:style>
  <w:style w:type="paragraph" w:customStyle="1" w:styleId="Chthchbng30">
    <w:name w:val="Chú thích bảng (3)"/>
    <w:basedOn w:val="Normal"/>
    <w:link w:val="Chthchbng3"/>
    <w:rsid w:val="002B6592"/>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Vnbnnidung210pt2">
    <w:name w:val="Văn bản nội dung (2) + 10 pt2"/>
    <w:aliases w:val="Không in nghiêng21,Giãn cách 2 pt,Văn bản nội dung (2) + 86,5 pt6"/>
    <w:basedOn w:val="Vnbnnidung2"/>
    <w:rsid w:val="002B6592"/>
    <w:rPr>
      <w:sz w:val="20"/>
      <w:szCs w:val="20"/>
      <w:shd w:val="clear" w:color="auto" w:fill="FFFFFF"/>
    </w:rPr>
  </w:style>
  <w:style w:type="character" w:customStyle="1" w:styleId="Vnbnnidung24">
    <w:name w:val="Văn bản nội dung (2) + 4"/>
    <w:aliases w:val="5 pt4,Gi縅 c當h 1 pt"/>
    <w:basedOn w:val="Vnbnnidung2"/>
    <w:rsid w:val="002B6592"/>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2B6592"/>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2B6592"/>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2B6592"/>
    <w:rPr>
      <w:sz w:val="9"/>
      <w:szCs w:val="9"/>
      <w:shd w:val="clear" w:color="auto" w:fill="FFFFFF"/>
    </w:rPr>
  </w:style>
  <w:style w:type="character" w:customStyle="1" w:styleId="Vnbnnidung2SegoeUI">
    <w:name w:val="Văn bản nội dung (2) + Segoe UI"/>
    <w:aliases w:val="4 pt3"/>
    <w:basedOn w:val="Vnbnnidung2"/>
    <w:rsid w:val="002B6592"/>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2B6592"/>
    <w:rPr>
      <w:sz w:val="26"/>
      <w:szCs w:val="26"/>
      <w:shd w:val="clear" w:color="auto" w:fill="FFFFFF"/>
    </w:rPr>
  </w:style>
  <w:style w:type="paragraph" w:customStyle="1" w:styleId="Chthchbng40">
    <w:name w:val="Chú thích bảng (4)"/>
    <w:basedOn w:val="Normal"/>
    <w:link w:val="Chthchbng4"/>
    <w:rsid w:val="002B6592"/>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2B6592"/>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2B6592"/>
    <w:rPr>
      <w:sz w:val="20"/>
      <w:szCs w:val="20"/>
      <w:shd w:val="clear" w:color="auto" w:fill="FFFFFF"/>
    </w:rPr>
  </w:style>
  <w:style w:type="character" w:customStyle="1" w:styleId="Vnbnnidung2PalatinoLinotype1">
    <w:name w:val="Văn bản nội dung (2) + Palatino Linotype1"/>
    <w:aliases w:val="4 pt2"/>
    <w:basedOn w:val="Vnbnnidung2"/>
    <w:rsid w:val="002B6592"/>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2B6592"/>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2B6592"/>
    <w:rPr>
      <w:spacing w:val="40"/>
      <w:sz w:val="8"/>
      <w:szCs w:val="8"/>
      <w:shd w:val="clear" w:color="auto" w:fill="FFFFFF"/>
    </w:rPr>
  </w:style>
  <w:style w:type="character" w:customStyle="1" w:styleId="Vnbnnidung2Innghig3">
    <w:name w:val="Văn bản nội dung (2) + In nghi麩g3"/>
    <w:aliases w:val="Gi縅 c當h 2 pt2"/>
    <w:basedOn w:val="Vnbnnidung2"/>
    <w:rsid w:val="002B6592"/>
    <w:rPr>
      <w:i/>
      <w:iCs/>
      <w:spacing w:val="40"/>
      <w:sz w:val="28"/>
      <w:szCs w:val="28"/>
      <w:shd w:val="clear" w:color="auto" w:fill="FFFFFF"/>
    </w:rPr>
  </w:style>
  <w:style w:type="character" w:customStyle="1" w:styleId="Chthchbng5">
    <w:name w:val="Chú thích bảng (5)_"/>
    <w:basedOn w:val="DefaultParagraphFont"/>
    <w:link w:val="Chthchbng50"/>
    <w:locked/>
    <w:rsid w:val="002B6592"/>
    <w:rPr>
      <w:rFonts w:ascii="Segoe UI" w:hAnsi="Segoe UI"/>
      <w:sz w:val="24"/>
      <w:szCs w:val="24"/>
      <w:shd w:val="clear" w:color="auto" w:fill="FFFFFF"/>
    </w:rPr>
  </w:style>
  <w:style w:type="paragraph" w:customStyle="1" w:styleId="Chthchbng50">
    <w:name w:val="Chú thích bảng (5)"/>
    <w:basedOn w:val="Normal"/>
    <w:link w:val="Chthchbng5"/>
    <w:rsid w:val="002B6592"/>
    <w:pPr>
      <w:shd w:val="clear" w:color="auto" w:fill="FFFFFF"/>
      <w:spacing w:line="240" w:lineRule="atLeast"/>
    </w:pPr>
    <w:rPr>
      <w:rFonts w:ascii="Segoe UI" w:eastAsiaTheme="minorHAnsi" w:hAnsi="Segoe UI" w:cstheme="minorBidi"/>
      <w:color w:val="auto"/>
      <w:lang w:val="en-US" w:eastAsia="en-US"/>
    </w:rPr>
  </w:style>
  <w:style w:type="character" w:customStyle="1" w:styleId="Vnbnnidung213pt3">
    <w:name w:val="Văn bản nội dung (2) + 13 pt3"/>
    <w:aliases w:val="In đậm2,Văn bản nội dung (2) + 4.5 pt1"/>
    <w:basedOn w:val="Vnbnnidung2"/>
    <w:rsid w:val="002B6592"/>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2B6592"/>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2B6592"/>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2B6592"/>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2B6592"/>
    <w:pPr>
      <w:shd w:val="clear" w:color="auto" w:fill="FFFFFF"/>
      <w:spacing w:after="840" w:line="240" w:lineRule="atLeast"/>
      <w:jc w:val="both"/>
    </w:pPr>
    <w:rPr>
      <w:rFonts w:ascii="Palatino Linotype" w:eastAsiaTheme="minorHAnsi" w:hAnsi="Palatino Linotype" w:cstheme="minorBidi"/>
      <w:color w:val="auto"/>
      <w:sz w:val="10"/>
      <w:szCs w:val="10"/>
      <w:lang w:val="en-US"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2B6592"/>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2B6592"/>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2B6592"/>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2B6592"/>
    <w:pPr>
      <w:shd w:val="clear" w:color="auto" w:fill="FFFFFF"/>
      <w:spacing w:line="240" w:lineRule="atLeast"/>
    </w:pPr>
    <w:rPr>
      <w:rFonts w:ascii="Lucida Sans Unicode" w:eastAsiaTheme="minorHAnsi" w:hAnsi="Lucida Sans Unicode" w:cstheme="minorBidi"/>
      <w:color w:val="auto"/>
      <w:spacing w:val="-30"/>
      <w:sz w:val="21"/>
      <w:szCs w:val="21"/>
      <w:lang w:val="en-US" w:eastAsia="en-US"/>
    </w:rPr>
  </w:style>
  <w:style w:type="character" w:customStyle="1" w:styleId="Vnbnnidung2Gich-2pt">
    <w:name w:val="Văn bản nội dung (2) + Gi縅 c當h -2 pt"/>
    <w:basedOn w:val="Vnbnnidung2"/>
    <w:rsid w:val="002B6592"/>
    <w:rPr>
      <w:spacing w:val="-40"/>
      <w:sz w:val="28"/>
      <w:szCs w:val="28"/>
      <w:shd w:val="clear" w:color="auto" w:fill="FFFFFF"/>
    </w:rPr>
  </w:style>
  <w:style w:type="character" w:customStyle="1" w:styleId="Vnbnnidung6">
    <w:name w:val="Văn bản nội dung (6)_"/>
    <w:basedOn w:val="DefaultParagraphFont"/>
    <w:link w:val="Vnbnnidung60"/>
    <w:locked/>
    <w:rsid w:val="002B6592"/>
    <w:rPr>
      <w:b/>
      <w:bCs/>
      <w:sz w:val="28"/>
      <w:szCs w:val="28"/>
      <w:shd w:val="clear" w:color="auto" w:fill="FFFFFF"/>
    </w:rPr>
  </w:style>
  <w:style w:type="paragraph" w:customStyle="1" w:styleId="Vnbnnidung60">
    <w:name w:val="Văn bản nội dung (6)"/>
    <w:basedOn w:val="Normal"/>
    <w:link w:val="Vnbnnidung6"/>
    <w:rsid w:val="002B6592"/>
    <w:pPr>
      <w:shd w:val="clear" w:color="auto" w:fill="FFFFFF"/>
      <w:spacing w:before="60" w:line="479" w:lineRule="exact"/>
      <w:jc w:val="both"/>
    </w:pPr>
    <w:rPr>
      <w:rFonts w:asciiTheme="minorHAnsi" w:eastAsiaTheme="minorHAnsi" w:hAnsiTheme="minorHAnsi" w:cstheme="minorBidi"/>
      <w:b/>
      <w:bCs/>
      <w:color w:val="auto"/>
      <w:sz w:val="28"/>
      <w:szCs w:val="28"/>
      <w:lang w:val="en-US" w:eastAsia="en-US"/>
    </w:rPr>
  </w:style>
  <w:style w:type="character" w:customStyle="1" w:styleId="Vnbnnidung7">
    <w:name w:val="Văn bản nội dung (7)_"/>
    <w:basedOn w:val="DefaultParagraphFont"/>
    <w:link w:val="Vnbnnidung70"/>
    <w:locked/>
    <w:rsid w:val="002B6592"/>
    <w:rPr>
      <w:sz w:val="28"/>
      <w:szCs w:val="28"/>
      <w:shd w:val="clear" w:color="auto" w:fill="FFFFFF"/>
    </w:rPr>
  </w:style>
  <w:style w:type="paragraph" w:customStyle="1" w:styleId="Vnbnnidung70">
    <w:name w:val="Văn bản nội dung (7)"/>
    <w:basedOn w:val="Normal"/>
    <w:link w:val="Vnbnnidung7"/>
    <w:rsid w:val="002B6592"/>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val="en-US"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2B6592"/>
    <w:rPr>
      <w:b/>
      <w:bCs/>
      <w:sz w:val="28"/>
      <w:szCs w:val="28"/>
      <w:shd w:val="clear" w:color="auto" w:fill="FFFFFF"/>
    </w:rPr>
  </w:style>
  <w:style w:type="character" w:customStyle="1" w:styleId="Vnbnnidung8">
    <w:name w:val="Văn bản nội dung (8)_"/>
    <w:basedOn w:val="DefaultParagraphFont"/>
    <w:link w:val="Vnbnnidung80"/>
    <w:locked/>
    <w:rsid w:val="002B6592"/>
    <w:rPr>
      <w:b/>
      <w:bCs/>
      <w:i/>
      <w:iCs/>
      <w:sz w:val="28"/>
      <w:szCs w:val="28"/>
      <w:shd w:val="clear" w:color="auto" w:fill="FFFFFF"/>
    </w:rPr>
  </w:style>
  <w:style w:type="paragraph" w:customStyle="1" w:styleId="Vnbnnidung80">
    <w:name w:val="Văn bản nội dung (8)"/>
    <w:basedOn w:val="Normal"/>
    <w:link w:val="Vnbnnidung8"/>
    <w:rsid w:val="002B6592"/>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Vnbnnidung2Innghig2">
    <w:name w:val="Văn bản nội dung (2) + In nghi麩g2"/>
    <w:basedOn w:val="Vnbnnidung2"/>
    <w:rsid w:val="002B6592"/>
    <w:rPr>
      <w:i/>
      <w:iCs/>
      <w:sz w:val="28"/>
      <w:szCs w:val="28"/>
      <w:shd w:val="clear" w:color="auto" w:fill="FFFFFF"/>
    </w:rPr>
  </w:style>
  <w:style w:type="character" w:customStyle="1" w:styleId="Vnbnnidung2Innghig1">
    <w:name w:val="Văn bản nội dung (2) + In nghi麩g1"/>
    <w:aliases w:val="Gi縅 c當h 2 pt1"/>
    <w:basedOn w:val="Vnbnnidung2"/>
    <w:rsid w:val="002B6592"/>
    <w:rPr>
      <w:i/>
      <w:iCs/>
      <w:spacing w:val="40"/>
      <w:sz w:val="28"/>
      <w:szCs w:val="28"/>
      <w:shd w:val="clear" w:color="auto" w:fill="FFFFFF"/>
    </w:rPr>
  </w:style>
  <w:style w:type="character" w:customStyle="1" w:styleId="Vnbnnidung9">
    <w:name w:val="Văn bản nội dung (9)_"/>
    <w:basedOn w:val="DefaultParagraphFont"/>
    <w:link w:val="Vnbnnidung90"/>
    <w:locked/>
    <w:rsid w:val="002B6592"/>
    <w:rPr>
      <w:rFonts w:ascii="Arial" w:hAnsi="Arial"/>
      <w:sz w:val="24"/>
      <w:szCs w:val="24"/>
      <w:shd w:val="clear" w:color="auto" w:fill="FFFFFF"/>
    </w:rPr>
  </w:style>
  <w:style w:type="paragraph" w:customStyle="1" w:styleId="Vnbnnidung90">
    <w:name w:val="Văn bản nội dung (9)"/>
    <w:basedOn w:val="Normal"/>
    <w:link w:val="Vnbnnidung9"/>
    <w:rsid w:val="002B6592"/>
    <w:pPr>
      <w:shd w:val="clear" w:color="auto" w:fill="FFFFFF"/>
      <w:spacing w:after="240" w:line="240" w:lineRule="atLeast"/>
      <w:jc w:val="center"/>
    </w:pPr>
    <w:rPr>
      <w:rFonts w:ascii="Arial" w:eastAsiaTheme="minorHAnsi" w:hAnsi="Arial" w:cstheme="minorBidi"/>
      <w:color w:val="auto"/>
      <w:lang w:val="en-US" w:eastAsia="en-US"/>
    </w:rPr>
  </w:style>
  <w:style w:type="character" w:customStyle="1" w:styleId="Vnbnnidung3LucidaSansUnicode">
    <w:name w:val="Văn bản nội dung (3) + Lucida Sans Unicode"/>
    <w:aliases w:val="12 pt1,Gi縅 c當h 0 pt1"/>
    <w:basedOn w:val="Vnbnnidung3"/>
    <w:rsid w:val="002B6592"/>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2B6592"/>
    <w:rPr>
      <w:rFonts w:ascii="Segoe UI" w:hAnsi="Segoe UI"/>
      <w:sz w:val="26"/>
      <w:szCs w:val="26"/>
      <w:shd w:val="clear" w:color="auto" w:fill="FFFFFF"/>
    </w:rPr>
  </w:style>
  <w:style w:type="paragraph" w:customStyle="1" w:styleId="Vnbnnidung100">
    <w:name w:val="Văn bản nội dung (10)"/>
    <w:basedOn w:val="Normal"/>
    <w:link w:val="Vnbnnidung10"/>
    <w:rsid w:val="002B6592"/>
    <w:pPr>
      <w:shd w:val="clear" w:color="auto" w:fill="FFFFFF"/>
      <w:spacing w:after="300" w:line="240" w:lineRule="atLeast"/>
      <w:jc w:val="center"/>
    </w:pPr>
    <w:rPr>
      <w:rFonts w:ascii="Segoe UI" w:eastAsiaTheme="minorHAnsi" w:hAnsi="Segoe UI" w:cstheme="minorBidi"/>
      <w:color w:val="auto"/>
      <w:sz w:val="26"/>
      <w:szCs w:val="26"/>
      <w:lang w:val="en-US" w:eastAsia="en-US"/>
    </w:rPr>
  </w:style>
  <w:style w:type="character" w:customStyle="1" w:styleId="Vnbnnidung11">
    <w:name w:val="Văn bản nội dung (11)_"/>
    <w:basedOn w:val="DefaultParagraphFont"/>
    <w:link w:val="Vnbnnidung110"/>
    <w:locked/>
    <w:rsid w:val="002B6592"/>
    <w:rPr>
      <w:b/>
      <w:bCs/>
      <w:i/>
      <w:iCs/>
      <w:sz w:val="28"/>
      <w:szCs w:val="28"/>
      <w:shd w:val="clear" w:color="auto" w:fill="FFFFFF"/>
    </w:rPr>
  </w:style>
  <w:style w:type="paragraph" w:customStyle="1" w:styleId="Vnbnnidung110">
    <w:name w:val="Văn bản nội dung (11)"/>
    <w:basedOn w:val="Normal"/>
    <w:link w:val="Vnbnnidung11"/>
    <w:rsid w:val="002B6592"/>
    <w:pPr>
      <w:shd w:val="clear" w:color="auto" w:fill="FFFFFF"/>
      <w:spacing w:line="490" w:lineRule="exact"/>
      <w:ind w:firstLine="760"/>
      <w:jc w:val="both"/>
    </w:pPr>
    <w:rPr>
      <w:rFonts w:asciiTheme="minorHAnsi" w:eastAsiaTheme="minorHAnsi" w:hAnsiTheme="minorHAnsi" w:cstheme="minorBidi"/>
      <w:b/>
      <w:bCs/>
      <w:i/>
      <w:iCs/>
      <w:color w:val="auto"/>
      <w:sz w:val="28"/>
      <w:szCs w:val="28"/>
      <w:lang w:val="en-US" w:eastAsia="en-US"/>
    </w:rPr>
  </w:style>
  <w:style w:type="character" w:customStyle="1" w:styleId="Vnbnnidung1127pt">
    <w:name w:val="Văn bản nội dung (11) + 27 pt"/>
    <w:aliases w:val="Khg in nghi麩g"/>
    <w:basedOn w:val="Vnbnnidung11"/>
    <w:rsid w:val="002B6592"/>
    <w:rPr>
      <w:b/>
      <w:bCs/>
      <w:i/>
      <w:iCs/>
      <w:sz w:val="54"/>
      <w:szCs w:val="54"/>
      <w:shd w:val="clear" w:color="auto" w:fill="FFFFFF"/>
    </w:rPr>
  </w:style>
  <w:style w:type="character" w:customStyle="1" w:styleId="Vnbnnidung213pt1">
    <w:name w:val="Văn bản nội dung (2) + 13 pt1"/>
    <w:aliases w:val="In nghi麩g1"/>
    <w:basedOn w:val="Vnbnnidung2"/>
    <w:rsid w:val="002B6592"/>
    <w:rPr>
      <w:i/>
      <w:iCs/>
      <w:sz w:val="26"/>
      <w:szCs w:val="26"/>
      <w:shd w:val="clear" w:color="auto" w:fill="FFFFFF"/>
    </w:rPr>
  </w:style>
  <w:style w:type="character" w:customStyle="1" w:styleId="Khc">
    <w:name w:val="Khác_"/>
    <w:basedOn w:val="DefaultParagraphFont"/>
    <w:link w:val="Khc0"/>
    <w:locked/>
    <w:rsid w:val="002B6592"/>
    <w:rPr>
      <w:noProof/>
      <w:shd w:val="clear" w:color="auto" w:fill="FFFFFF"/>
    </w:rPr>
  </w:style>
  <w:style w:type="paragraph" w:customStyle="1" w:styleId="Khc0">
    <w:name w:val="Khác"/>
    <w:basedOn w:val="Normal"/>
    <w:link w:val="Khc"/>
    <w:rsid w:val="002B6592"/>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Tiu6">
    <w:name w:val="Tiêu đề #6_"/>
    <w:basedOn w:val="DefaultParagraphFont"/>
    <w:link w:val="Tiu60"/>
    <w:rsid w:val="002B6592"/>
    <w:rPr>
      <w:b/>
      <w:bCs/>
      <w:sz w:val="18"/>
      <w:szCs w:val="18"/>
      <w:shd w:val="clear" w:color="auto" w:fill="FFFFFF"/>
    </w:rPr>
  </w:style>
  <w:style w:type="paragraph" w:customStyle="1" w:styleId="Tiu60">
    <w:name w:val="Tiêu đề #6"/>
    <w:basedOn w:val="Normal"/>
    <w:link w:val="Tiu6"/>
    <w:rsid w:val="002B6592"/>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val="en-US" w:eastAsia="en-US"/>
    </w:rPr>
  </w:style>
  <w:style w:type="character" w:customStyle="1" w:styleId="Tiu5">
    <w:name w:val="Tiêu đề #5_"/>
    <w:basedOn w:val="DefaultParagraphFont"/>
    <w:link w:val="Tiu50"/>
    <w:rsid w:val="002B6592"/>
    <w:rPr>
      <w:b/>
      <w:bCs/>
      <w:sz w:val="18"/>
      <w:szCs w:val="18"/>
      <w:shd w:val="clear" w:color="auto" w:fill="FFFFFF"/>
    </w:rPr>
  </w:style>
  <w:style w:type="paragraph" w:customStyle="1" w:styleId="Tiu50">
    <w:name w:val="Tiêu đề #5"/>
    <w:basedOn w:val="Normal"/>
    <w:link w:val="Tiu5"/>
    <w:rsid w:val="002B6592"/>
    <w:pPr>
      <w:shd w:val="clear" w:color="auto" w:fill="FFFFFF"/>
      <w:spacing w:before="540" w:after="240" w:line="316" w:lineRule="exact"/>
      <w:outlineLvl w:val="4"/>
    </w:pPr>
    <w:rPr>
      <w:rFonts w:asciiTheme="minorHAnsi" w:eastAsiaTheme="minorHAnsi" w:hAnsiTheme="minorHAnsi" w:cstheme="minorBidi"/>
      <w:b/>
      <w:bCs/>
      <w:color w:val="auto"/>
      <w:sz w:val="18"/>
      <w:szCs w:val="18"/>
      <w:lang w:val="en-US" w:eastAsia="en-US"/>
    </w:rPr>
  </w:style>
  <w:style w:type="character" w:customStyle="1" w:styleId="Tiu52">
    <w:name w:val="Tiêu đề #5 (2)_"/>
    <w:basedOn w:val="DefaultParagraphFont"/>
    <w:link w:val="Tiu520"/>
    <w:rsid w:val="002B6592"/>
    <w:rPr>
      <w:b/>
      <w:bCs/>
      <w:sz w:val="19"/>
      <w:szCs w:val="19"/>
      <w:shd w:val="clear" w:color="auto" w:fill="FFFFFF"/>
    </w:rPr>
  </w:style>
  <w:style w:type="paragraph" w:customStyle="1" w:styleId="Tiu520">
    <w:name w:val="Tiêu đề #5 (2)"/>
    <w:basedOn w:val="Normal"/>
    <w:link w:val="Tiu52"/>
    <w:rsid w:val="002B6592"/>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val="en-US" w:eastAsia="en-US"/>
    </w:rPr>
  </w:style>
  <w:style w:type="character" w:customStyle="1" w:styleId="Tiu4">
    <w:name w:val="Tiêu đề #4_"/>
    <w:basedOn w:val="DefaultParagraphFont"/>
    <w:link w:val="Tiu40"/>
    <w:rsid w:val="002B6592"/>
    <w:rPr>
      <w:sz w:val="18"/>
      <w:szCs w:val="18"/>
      <w:shd w:val="clear" w:color="auto" w:fill="FFFFFF"/>
    </w:rPr>
  </w:style>
  <w:style w:type="paragraph" w:customStyle="1" w:styleId="Tiu40">
    <w:name w:val="Tiêu đề #4"/>
    <w:basedOn w:val="Normal"/>
    <w:link w:val="Tiu4"/>
    <w:rsid w:val="002B6592"/>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val="en-US" w:eastAsia="en-US"/>
    </w:rPr>
  </w:style>
  <w:style w:type="character" w:customStyle="1" w:styleId="Vnbnnidung12">
    <w:name w:val="Văn bản nội dung (12)_"/>
    <w:basedOn w:val="DefaultParagraphFont"/>
    <w:link w:val="Vnbnnidung120"/>
    <w:rsid w:val="002B6592"/>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2B6592"/>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13">
    <w:name w:val="Văn bản nội dung (13)_"/>
    <w:basedOn w:val="DefaultParagraphFont"/>
    <w:link w:val="Vnbnnidung130"/>
    <w:rsid w:val="002B6592"/>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2B6592"/>
    <w:pPr>
      <w:shd w:val="clear" w:color="auto" w:fill="FFFFFF"/>
      <w:spacing w:after="180" w:line="240" w:lineRule="atLeast"/>
      <w:jc w:val="center"/>
    </w:pPr>
    <w:rPr>
      <w:rFonts w:ascii="Arial Narrow" w:eastAsiaTheme="minorHAnsi" w:hAnsi="Arial Narrow" w:cstheme="minorBidi"/>
      <w:b/>
      <w:bCs/>
      <w:color w:val="auto"/>
      <w:sz w:val="16"/>
      <w:szCs w:val="16"/>
      <w:lang w:val="en-US" w:eastAsia="en-US"/>
    </w:rPr>
  </w:style>
  <w:style w:type="character" w:customStyle="1" w:styleId="Vnbnnidung14">
    <w:name w:val="Văn bản nội dung (14)_"/>
    <w:basedOn w:val="DefaultParagraphFont"/>
    <w:link w:val="Vnbnnidung140"/>
    <w:rsid w:val="002B6592"/>
    <w:rPr>
      <w:sz w:val="17"/>
      <w:szCs w:val="17"/>
      <w:shd w:val="clear" w:color="auto" w:fill="FFFFFF"/>
    </w:rPr>
  </w:style>
  <w:style w:type="paragraph" w:customStyle="1" w:styleId="Vnbnnidung140">
    <w:name w:val="Văn bản nội dung (14)"/>
    <w:basedOn w:val="Normal"/>
    <w:link w:val="Vnbnnidung14"/>
    <w:rsid w:val="002B6592"/>
    <w:pPr>
      <w:shd w:val="clear" w:color="auto" w:fill="FFFFFF"/>
      <w:spacing w:after="180" w:line="240" w:lineRule="atLeast"/>
      <w:jc w:val="center"/>
    </w:pPr>
    <w:rPr>
      <w:rFonts w:asciiTheme="minorHAnsi" w:eastAsiaTheme="minorHAnsi" w:hAnsiTheme="minorHAnsi" w:cstheme="minorBidi"/>
      <w:color w:val="auto"/>
      <w:sz w:val="17"/>
      <w:szCs w:val="17"/>
      <w:lang w:val="en-US" w:eastAsia="en-US"/>
    </w:rPr>
  </w:style>
  <w:style w:type="character" w:customStyle="1" w:styleId="Vnbnnidung15">
    <w:name w:val="Văn bản nội dung (15)_"/>
    <w:basedOn w:val="DefaultParagraphFont"/>
    <w:link w:val="Vnbnnidung150"/>
    <w:rsid w:val="002B6592"/>
    <w:rPr>
      <w:rFonts w:ascii="Arial Narrow" w:hAnsi="Arial Narrow"/>
      <w:sz w:val="16"/>
      <w:szCs w:val="16"/>
      <w:shd w:val="clear" w:color="auto" w:fill="FFFFFF"/>
    </w:rPr>
  </w:style>
  <w:style w:type="paragraph" w:customStyle="1" w:styleId="Vnbnnidung150">
    <w:name w:val="Văn bản nội dung (15)"/>
    <w:basedOn w:val="Normal"/>
    <w:link w:val="Vnbnnidung15"/>
    <w:rsid w:val="002B6592"/>
    <w:pPr>
      <w:shd w:val="clear" w:color="auto" w:fill="FFFFFF"/>
      <w:spacing w:after="180" w:line="240" w:lineRule="atLeast"/>
      <w:jc w:val="center"/>
    </w:pPr>
    <w:rPr>
      <w:rFonts w:ascii="Arial Narrow" w:eastAsiaTheme="minorHAnsi" w:hAnsi="Arial Narrow" w:cstheme="minorBidi"/>
      <w:color w:val="auto"/>
      <w:sz w:val="16"/>
      <w:szCs w:val="16"/>
      <w:lang w:val="en-US" w:eastAsia="en-US"/>
    </w:rPr>
  </w:style>
  <w:style w:type="character" w:customStyle="1" w:styleId="Vnbnnidung16">
    <w:name w:val="Văn bản nội dung (16)_"/>
    <w:basedOn w:val="DefaultParagraphFont"/>
    <w:link w:val="Vnbnnidung160"/>
    <w:rsid w:val="002B6592"/>
    <w:rPr>
      <w:rFonts w:ascii="Arial Narrow" w:hAnsi="Arial Narrow"/>
      <w:spacing w:val="20"/>
      <w:shd w:val="clear" w:color="auto" w:fill="FFFFFF"/>
    </w:rPr>
  </w:style>
  <w:style w:type="paragraph" w:customStyle="1" w:styleId="Vnbnnidung160">
    <w:name w:val="Văn bản nội dung (16)"/>
    <w:basedOn w:val="Normal"/>
    <w:link w:val="Vnbnnidung16"/>
    <w:rsid w:val="002B6592"/>
    <w:pPr>
      <w:shd w:val="clear" w:color="auto" w:fill="FFFFFF"/>
      <w:spacing w:after="180" w:line="240" w:lineRule="atLeast"/>
    </w:pPr>
    <w:rPr>
      <w:rFonts w:ascii="Arial Narrow" w:eastAsiaTheme="minorHAnsi" w:hAnsi="Arial Narrow" w:cstheme="minorBidi"/>
      <w:color w:val="auto"/>
      <w:spacing w:val="20"/>
      <w:sz w:val="22"/>
      <w:szCs w:val="22"/>
      <w:lang w:val="en-US"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2B6592"/>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2B6592"/>
    <w:rPr>
      <w:rFonts w:ascii="Arial Narrow" w:hAnsi="Arial Narrow"/>
      <w:sz w:val="16"/>
      <w:szCs w:val="16"/>
      <w:shd w:val="clear" w:color="auto" w:fill="FFFFFF"/>
    </w:rPr>
  </w:style>
  <w:style w:type="paragraph" w:customStyle="1" w:styleId="Vnbnnidung170">
    <w:name w:val="Văn bản nội dung (17)"/>
    <w:basedOn w:val="Normal"/>
    <w:link w:val="Vnbnnidung17"/>
    <w:rsid w:val="002B6592"/>
    <w:pPr>
      <w:shd w:val="clear" w:color="auto" w:fill="FFFFFF"/>
      <w:spacing w:after="120" w:line="240" w:lineRule="atLeast"/>
      <w:jc w:val="center"/>
    </w:pPr>
    <w:rPr>
      <w:rFonts w:ascii="Arial Narrow" w:eastAsiaTheme="minorHAnsi" w:hAnsi="Arial Narrow" w:cstheme="minorBidi"/>
      <w:color w:val="auto"/>
      <w:sz w:val="16"/>
      <w:szCs w:val="16"/>
      <w:lang w:val="en-US" w:eastAsia="en-US"/>
    </w:rPr>
  </w:style>
  <w:style w:type="character" w:customStyle="1" w:styleId="Tiu2">
    <w:name w:val="Tiêu đề #2_"/>
    <w:basedOn w:val="DefaultParagraphFont"/>
    <w:link w:val="Tiu20"/>
    <w:rsid w:val="002B6592"/>
    <w:rPr>
      <w:b/>
      <w:bCs/>
      <w:shd w:val="clear" w:color="auto" w:fill="FFFFFF"/>
    </w:rPr>
  </w:style>
  <w:style w:type="paragraph" w:customStyle="1" w:styleId="Tiu20">
    <w:name w:val="Tiêu đề #2"/>
    <w:basedOn w:val="Normal"/>
    <w:link w:val="Tiu2"/>
    <w:rsid w:val="002B6592"/>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val="en-US"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2B6592"/>
    <w:rPr>
      <w:b/>
      <w:bCs/>
      <w:spacing w:val="0"/>
      <w:sz w:val="20"/>
      <w:szCs w:val="20"/>
      <w:shd w:val="clear" w:color="auto" w:fill="FFFFFF"/>
    </w:rPr>
  </w:style>
  <w:style w:type="character" w:customStyle="1" w:styleId="Vnbnnidung18">
    <w:name w:val="Văn bản nội dung (18)_"/>
    <w:basedOn w:val="DefaultParagraphFont"/>
    <w:link w:val="Vnbnnidung180"/>
    <w:rsid w:val="002B6592"/>
    <w:rPr>
      <w:rFonts w:ascii="Corbel" w:hAnsi="Corbel"/>
      <w:b/>
      <w:bCs/>
      <w:i/>
      <w:iCs/>
      <w:sz w:val="19"/>
      <w:szCs w:val="19"/>
      <w:shd w:val="clear" w:color="auto" w:fill="FFFFFF"/>
    </w:rPr>
  </w:style>
  <w:style w:type="paragraph" w:customStyle="1" w:styleId="Vnbnnidung180">
    <w:name w:val="Văn bản nội dung (18)"/>
    <w:basedOn w:val="Normal"/>
    <w:link w:val="Vnbnnidung18"/>
    <w:rsid w:val="002B6592"/>
    <w:pPr>
      <w:shd w:val="clear" w:color="auto" w:fill="FFFFFF"/>
      <w:spacing w:after="120" w:line="240" w:lineRule="atLeast"/>
    </w:pPr>
    <w:rPr>
      <w:rFonts w:ascii="Corbel" w:eastAsiaTheme="minorHAnsi" w:hAnsi="Corbel" w:cstheme="minorBidi"/>
      <w:b/>
      <w:bCs/>
      <w:i/>
      <w:iCs/>
      <w:color w:val="auto"/>
      <w:sz w:val="19"/>
      <w:szCs w:val="19"/>
      <w:lang w:val="en-US" w:eastAsia="en-US"/>
    </w:rPr>
  </w:style>
  <w:style w:type="character" w:customStyle="1" w:styleId="Vnbnnidung18TimesNewRoman">
    <w:name w:val="Văn bản nội dung (18) + Times New Roman"/>
    <w:aliases w:val="9 pt,Văn bản nội dung (10) + Microsoft Sans Serif"/>
    <w:basedOn w:val="Vnbnnidung18"/>
    <w:rsid w:val="002B6592"/>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2B6592"/>
    <w:rPr>
      <w:spacing w:val="30"/>
      <w:sz w:val="18"/>
      <w:szCs w:val="18"/>
      <w:shd w:val="clear" w:color="auto" w:fill="FFFFFF"/>
      <w:lang w:val="es-ES_tradnl" w:eastAsia="es-ES_tradnl"/>
    </w:rPr>
  </w:style>
  <w:style w:type="paragraph" w:customStyle="1" w:styleId="Tiu30">
    <w:name w:val="Tiêu đề #3"/>
    <w:basedOn w:val="Normal"/>
    <w:link w:val="Tiu3"/>
    <w:rsid w:val="002B6592"/>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2B6592"/>
    <w:rPr>
      <w:rFonts w:ascii="Arial Narrow" w:hAnsi="Arial Narrow"/>
      <w:spacing w:val="10"/>
      <w:sz w:val="15"/>
      <w:szCs w:val="15"/>
      <w:shd w:val="clear" w:color="auto" w:fill="FFFFFF"/>
    </w:rPr>
  </w:style>
  <w:style w:type="paragraph" w:customStyle="1" w:styleId="Vnbnnidung190">
    <w:name w:val="Văn bản nội dung (19)"/>
    <w:basedOn w:val="Normal"/>
    <w:link w:val="Vnbnnidung19"/>
    <w:rsid w:val="002B6592"/>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2B6592"/>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2B6592"/>
    <w:pPr>
      <w:shd w:val="clear" w:color="auto" w:fill="FFFFFF"/>
      <w:spacing w:after="18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Tiu62">
    <w:name w:val="Tiêu đề #6 (2)_"/>
    <w:basedOn w:val="DefaultParagraphFont"/>
    <w:link w:val="Tiu620"/>
    <w:rsid w:val="002B6592"/>
    <w:rPr>
      <w:sz w:val="18"/>
      <w:szCs w:val="18"/>
      <w:shd w:val="clear" w:color="auto" w:fill="FFFFFF"/>
    </w:rPr>
  </w:style>
  <w:style w:type="paragraph" w:customStyle="1" w:styleId="Tiu620">
    <w:name w:val="Tiêu đề #6 (2)"/>
    <w:basedOn w:val="Normal"/>
    <w:link w:val="Tiu62"/>
    <w:rsid w:val="002B6592"/>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val="en-US" w:eastAsia="en-US"/>
    </w:rPr>
  </w:style>
  <w:style w:type="character" w:customStyle="1" w:styleId="Tiu12">
    <w:name w:val="Tiêu đề #1 (2)_"/>
    <w:basedOn w:val="DefaultParagraphFont"/>
    <w:link w:val="Tiu120"/>
    <w:rsid w:val="002B6592"/>
    <w:rPr>
      <w:rFonts w:ascii="Trebuchet MS" w:hAnsi="Trebuchet MS"/>
      <w:spacing w:val="-10"/>
      <w:sz w:val="24"/>
      <w:szCs w:val="24"/>
      <w:shd w:val="clear" w:color="auto" w:fill="FFFFFF"/>
    </w:rPr>
  </w:style>
  <w:style w:type="paragraph" w:customStyle="1" w:styleId="Tiu120">
    <w:name w:val="Tiêu đề #1 (2)"/>
    <w:basedOn w:val="Normal"/>
    <w:link w:val="Tiu12"/>
    <w:rsid w:val="002B6592"/>
    <w:pPr>
      <w:shd w:val="clear" w:color="auto" w:fill="FFFFFF"/>
      <w:spacing w:line="240" w:lineRule="atLeast"/>
      <w:jc w:val="center"/>
      <w:outlineLvl w:val="0"/>
    </w:pPr>
    <w:rPr>
      <w:rFonts w:ascii="Trebuchet MS" w:eastAsiaTheme="minorHAnsi" w:hAnsi="Trebuchet MS" w:cstheme="minorBidi"/>
      <w:color w:val="auto"/>
      <w:spacing w:val="-10"/>
      <w:lang w:val="en-US" w:eastAsia="en-US"/>
    </w:rPr>
  </w:style>
  <w:style w:type="character" w:customStyle="1" w:styleId="Tiu13">
    <w:name w:val="Tiêu đề #1 (3)_"/>
    <w:basedOn w:val="DefaultParagraphFont"/>
    <w:link w:val="Tiu130"/>
    <w:rsid w:val="002B6592"/>
    <w:rPr>
      <w:rFonts w:ascii="Trebuchet MS" w:hAnsi="Trebuchet MS"/>
      <w:sz w:val="24"/>
      <w:szCs w:val="24"/>
      <w:shd w:val="clear" w:color="auto" w:fill="FFFFFF"/>
    </w:rPr>
  </w:style>
  <w:style w:type="paragraph" w:customStyle="1" w:styleId="Tiu130">
    <w:name w:val="Tiêu đề #1 (3)"/>
    <w:basedOn w:val="Normal"/>
    <w:link w:val="Tiu13"/>
    <w:rsid w:val="002B6592"/>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4">
    <w:name w:val="Tiêu đề #1 (4)_"/>
    <w:basedOn w:val="DefaultParagraphFont"/>
    <w:link w:val="Tiu140"/>
    <w:rsid w:val="002B6592"/>
    <w:rPr>
      <w:rFonts w:ascii="Trebuchet MS" w:hAnsi="Trebuchet MS"/>
      <w:sz w:val="24"/>
      <w:szCs w:val="24"/>
      <w:shd w:val="clear" w:color="auto" w:fill="FFFFFF"/>
    </w:rPr>
  </w:style>
  <w:style w:type="paragraph" w:customStyle="1" w:styleId="Tiu140">
    <w:name w:val="Tiêu đề #1 (4)"/>
    <w:basedOn w:val="Normal"/>
    <w:link w:val="Tiu14"/>
    <w:rsid w:val="002B6592"/>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5">
    <w:name w:val="Tiêu đề #1 (5)_"/>
    <w:basedOn w:val="DefaultParagraphFont"/>
    <w:link w:val="Tiu150"/>
    <w:rsid w:val="002B6592"/>
    <w:rPr>
      <w:sz w:val="26"/>
      <w:szCs w:val="26"/>
      <w:shd w:val="clear" w:color="auto" w:fill="FFFFFF"/>
    </w:rPr>
  </w:style>
  <w:style w:type="paragraph" w:customStyle="1" w:styleId="Tiu150">
    <w:name w:val="Tiêu đề #1 (5)"/>
    <w:basedOn w:val="Normal"/>
    <w:link w:val="Tiu15"/>
    <w:rsid w:val="002B6592"/>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6">
    <w:name w:val="Tiêu đề #1 (6)_"/>
    <w:basedOn w:val="DefaultParagraphFont"/>
    <w:link w:val="Tiu160"/>
    <w:rsid w:val="002B6592"/>
    <w:rPr>
      <w:b/>
      <w:bCs/>
      <w:sz w:val="26"/>
      <w:szCs w:val="26"/>
      <w:shd w:val="clear" w:color="auto" w:fill="FFFFFF"/>
    </w:rPr>
  </w:style>
  <w:style w:type="paragraph" w:customStyle="1" w:styleId="Tiu160">
    <w:name w:val="Tiêu đề #1 (6)"/>
    <w:basedOn w:val="Normal"/>
    <w:link w:val="Tiu16"/>
    <w:rsid w:val="002B6592"/>
    <w:pPr>
      <w:shd w:val="clear" w:color="auto" w:fill="FFFFFF"/>
      <w:spacing w:line="240" w:lineRule="atLeast"/>
      <w:jc w:val="center"/>
      <w:outlineLvl w:val="0"/>
    </w:pPr>
    <w:rPr>
      <w:rFonts w:asciiTheme="minorHAnsi" w:eastAsiaTheme="minorHAnsi" w:hAnsiTheme="minorHAnsi" w:cstheme="minorBidi"/>
      <w:b/>
      <w:bCs/>
      <w:color w:val="auto"/>
      <w:sz w:val="26"/>
      <w:szCs w:val="26"/>
      <w:lang w:val="en-US" w:eastAsia="en-US"/>
    </w:rPr>
  </w:style>
  <w:style w:type="character" w:customStyle="1" w:styleId="Tiu17">
    <w:name w:val="Tiêu đề #1 (7)_"/>
    <w:basedOn w:val="DefaultParagraphFont"/>
    <w:link w:val="Tiu170"/>
    <w:rsid w:val="002B6592"/>
    <w:rPr>
      <w:sz w:val="26"/>
      <w:szCs w:val="26"/>
      <w:shd w:val="clear" w:color="auto" w:fill="FFFFFF"/>
    </w:rPr>
  </w:style>
  <w:style w:type="paragraph" w:customStyle="1" w:styleId="Tiu170">
    <w:name w:val="Tiêu đề #1 (7)"/>
    <w:basedOn w:val="Normal"/>
    <w:link w:val="Tiu17"/>
    <w:rsid w:val="002B6592"/>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8">
    <w:name w:val="Tiêu đề #1 (8)_"/>
    <w:basedOn w:val="DefaultParagraphFont"/>
    <w:link w:val="Tiu180"/>
    <w:rsid w:val="002B6592"/>
    <w:rPr>
      <w:rFonts w:ascii="Segoe UI" w:hAnsi="Segoe UI"/>
      <w:shd w:val="clear" w:color="auto" w:fill="FFFFFF"/>
    </w:rPr>
  </w:style>
  <w:style w:type="paragraph" w:customStyle="1" w:styleId="Tiu180">
    <w:name w:val="Tiêu đề #1 (8)"/>
    <w:basedOn w:val="Normal"/>
    <w:link w:val="Tiu18"/>
    <w:rsid w:val="002B6592"/>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2B6592"/>
    <w:rPr>
      <w:b/>
      <w:bCs/>
      <w:sz w:val="28"/>
      <w:szCs w:val="28"/>
      <w:shd w:val="clear" w:color="auto" w:fill="FFFFFF"/>
    </w:rPr>
  </w:style>
  <w:style w:type="paragraph" w:customStyle="1" w:styleId="Tiu420">
    <w:name w:val="Tiêu đề #4 (2)"/>
    <w:basedOn w:val="Normal"/>
    <w:link w:val="Tiu42"/>
    <w:rsid w:val="002B6592"/>
    <w:pPr>
      <w:shd w:val="clear" w:color="auto" w:fill="FFFFFF"/>
      <w:spacing w:line="240" w:lineRule="atLeast"/>
      <w:jc w:val="center"/>
      <w:outlineLvl w:val="3"/>
    </w:pPr>
    <w:rPr>
      <w:rFonts w:asciiTheme="minorHAnsi" w:eastAsiaTheme="minorHAnsi" w:hAnsiTheme="minorHAnsi" w:cstheme="minorBidi"/>
      <w:b/>
      <w:bCs/>
      <w:color w:val="auto"/>
      <w:sz w:val="28"/>
      <w:szCs w:val="28"/>
      <w:lang w:val="en-US" w:eastAsia="en-US"/>
    </w:rPr>
  </w:style>
  <w:style w:type="character" w:customStyle="1" w:styleId="Tiu42Innghing">
    <w:name w:val="Tiêu đề #4 (2) + In nghiêng"/>
    <w:basedOn w:val="Tiu42"/>
    <w:rsid w:val="002B6592"/>
    <w:rPr>
      <w:b/>
      <w:bCs/>
      <w:i/>
      <w:iCs/>
      <w:sz w:val="28"/>
      <w:szCs w:val="28"/>
      <w:shd w:val="clear" w:color="auto" w:fill="FFFFFF"/>
    </w:rPr>
  </w:style>
  <w:style w:type="character" w:customStyle="1" w:styleId="Vnbnnidung210">
    <w:name w:val="Văn bản nội dung (21)_"/>
    <w:basedOn w:val="DefaultParagraphFont"/>
    <w:link w:val="Vnbnnidung211"/>
    <w:rsid w:val="002B6592"/>
    <w:rPr>
      <w:rFonts w:ascii="Arial" w:hAnsi="Arial"/>
      <w:shd w:val="clear" w:color="auto" w:fill="FFFFFF"/>
    </w:rPr>
  </w:style>
  <w:style w:type="paragraph" w:customStyle="1" w:styleId="Vnbnnidung211">
    <w:name w:val="Văn bản nội dung (21)"/>
    <w:basedOn w:val="Normal"/>
    <w:link w:val="Vnbnnidung210"/>
    <w:rsid w:val="002B6592"/>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2B6592"/>
    <w:rPr>
      <w:b/>
      <w:bCs/>
      <w:sz w:val="28"/>
      <w:szCs w:val="28"/>
      <w:shd w:val="clear" w:color="auto" w:fill="FFFFFF"/>
      <w:lang w:val="de-DE" w:eastAsia="de-DE"/>
    </w:rPr>
  </w:style>
  <w:style w:type="paragraph" w:customStyle="1" w:styleId="Vnbnnidung220">
    <w:name w:val="Văn bản nội dung (22)"/>
    <w:basedOn w:val="Normal"/>
    <w:link w:val="Vnbnnidung22"/>
    <w:rsid w:val="002B6592"/>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2B6592"/>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2B6592"/>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Vnbnnidung240">
    <w:name w:val="Văn bản nội dung (24)_"/>
    <w:basedOn w:val="DefaultParagraphFont"/>
    <w:link w:val="Vnbnnidung242"/>
    <w:rsid w:val="002B6592"/>
    <w:rPr>
      <w:rFonts w:ascii="Tahoma" w:hAnsi="Tahoma"/>
      <w:sz w:val="8"/>
      <w:szCs w:val="8"/>
      <w:shd w:val="clear" w:color="auto" w:fill="FFFFFF"/>
    </w:rPr>
  </w:style>
  <w:style w:type="paragraph" w:customStyle="1" w:styleId="Vnbnnidung242">
    <w:name w:val="Văn bản nội dung (24)"/>
    <w:basedOn w:val="Normal"/>
    <w:link w:val="Vnbnnidung240"/>
    <w:rsid w:val="002B6592"/>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5">
    <w:name w:val="Văn bản nội dung (25)_"/>
    <w:basedOn w:val="DefaultParagraphFont"/>
    <w:link w:val="Vnbnnidung250"/>
    <w:rsid w:val="002B6592"/>
    <w:rPr>
      <w:b/>
      <w:bCs/>
      <w:sz w:val="26"/>
      <w:szCs w:val="26"/>
      <w:shd w:val="clear" w:color="auto" w:fill="FFFFFF"/>
      <w:lang w:val="de-DE" w:eastAsia="de-DE"/>
    </w:rPr>
  </w:style>
  <w:style w:type="paragraph" w:customStyle="1" w:styleId="Vnbnnidung250">
    <w:name w:val="Văn bản nội dung (25)"/>
    <w:basedOn w:val="Normal"/>
    <w:link w:val="Vnbnnidung25"/>
    <w:rsid w:val="002B6592"/>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2B6592"/>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2B6592"/>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Tiu43">
    <w:name w:val="Tiêu đề #4 (3)_"/>
    <w:basedOn w:val="DefaultParagraphFont"/>
    <w:link w:val="Tiu430"/>
    <w:rsid w:val="002B6592"/>
    <w:rPr>
      <w:sz w:val="28"/>
      <w:szCs w:val="28"/>
      <w:shd w:val="clear" w:color="auto" w:fill="FFFFFF"/>
    </w:rPr>
  </w:style>
  <w:style w:type="paragraph" w:customStyle="1" w:styleId="Tiu430">
    <w:name w:val="Tiêu đề #4 (3)"/>
    <w:basedOn w:val="Normal"/>
    <w:link w:val="Tiu43"/>
    <w:rsid w:val="002B6592"/>
    <w:pPr>
      <w:shd w:val="clear" w:color="auto" w:fill="FFFFFF"/>
      <w:spacing w:line="482" w:lineRule="exact"/>
      <w:jc w:val="center"/>
      <w:outlineLvl w:val="3"/>
    </w:pPr>
    <w:rPr>
      <w:rFonts w:asciiTheme="minorHAnsi" w:eastAsiaTheme="minorHAnsi" w:hAnsiTheme="minorHAnsi" w:cstheme="minorBidi"/>
      <w:color w:val="auto"/>
      <w:sz w:val="28"/>
      <w:szCs w:val="28"/>
      <w:lang w:val="en-US" w:eastAsia="en-US"/>
    </w:rPr>
  </w:style>
  <w:style w:type="character" w:customStyle="1" w:styleId="Tiu43Inm">
    <w:name w:val="Tiêu đề #4 (3) + In đậm"/>
    <w:aliases w:val="In nghiêng7,Văn bản nội dung (2) + 7 pt"/>
    <w:basedOn w:val="Tiu43"/>
    <w:rsid w:val="002B6592"/>
    <w:rPr>
      <w:b/>
      <w:bCs/>
      <w:i/>
      <w:iCs/>
      <w:sz w:val="28"/>
      <w:szCs w:val="28"/>
      <w:shd w:val="clear" w:color="auto" w:fill="FFFFFF"/>
    </w:rPr>
  </w:style>
  <w:style w:type="character" w:customStyle="1" w:styleId="Vnbnnidung27">
    <w:name w:val="Văn bản nội dung (27)_"/>
    <w:basedOn w:val="DefaultParagraphFont"/>
    <w:link w:val="Vnbnnidung270"/>
    <w:rsid w:val="002B6592"/>
    <w:rPr>
      <w:rFonts w:ascii="Tahoma" w:hAnsi="Tahoma"/>
      <w:sz w:val="8"/>
      <w:szCs w:val="8"/>
      <w:shd w:val="clear" w:color="auto" w:fill="FFFFFF"/>
    </w:rPr>
  </w:style>
  <w:style w:type="paragraph" w:customStyle="1" w:styleId="Vnbnnidung270">
    <w:name w:val="Văn bản nội dung (27)"/>
    <w:basedOn w:val="Normal"/>
    <w:link w:val="Vnbnnidung27"/>
    <w:rsid w:val="002B6592"/>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8">
    <w:name w:val="Văn bản nội dung (28)_"/>
    <w:basedOn w:val="DefaultParagraphFont"/>
    <w:link w:val="Vnbnnidung280"/>
    <w:rsid w:val="002B6592"/>
    <w:rPr>
      <w:rFonts w:ascii="Tahoma" w:hAnsi="Tahoma"/>
      <w:sz w:val="8"/>
      <w:szCs w:val="8"/>
      <w:shd w:val="clear" w:color="auto" w:fill="FFFFFF"/>
    </w:rPr>
  </w:style>
  <w:style w:type="paragraph" w:customStyle="1" w:styleId="Vnbnnidung280">
    <w:name w:val="Văn bản nội dung (28)"/>
    <w:basedOn w:val="Normal"/>
    <w:link w:val="Vnbnnidung28"/>
    <w:rsid w:val="002B6592"/>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9">
    <w:name w:val="Văn bản nội dung (29)_"/>
    <w:basedOn w:val="DefaultParagraphFont"/>
    <w:link w:val="Vnbnnidung290"/>
    <w:rsid w:val="002B6592"/>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2B6592"/>
    <w:pPr>
      <w:shd w:val="clear" w:color="auto" w:fill="FFFFFF"/>
      <w:spacing w:line="240" w:lineRule="atLeast"/>
    </w:pPr>
    <w:rPr>
      <w:rFonts w:ascii="Franklin Gothic Heavy" w:eastAsiaTheme="minorHAnsi" w:hAnsi="Franklin Gothic Heavy" w:cstheme="minorBidi"/>
      <w:i/>
      <w:iCs/>
      <w:color w:val="auto"/>
      <w:sz w:val="8"/>
      <w:szCs w:val="8"/>
      <w:lang w:val="en-US" w:eastAsia="en-US"/>
    </w:rPr>
  </w:style>
  <w:style w:type="character" w:customStyle="1" w:styleId="Tiu32">
    <w:name w:val="Tiêu đề #3 (2)_"/>
    <w:basedOn w:val="DefaultParagraphFont"/>
    <w:link w:val="Tiu320"/>
    <w:rsid w:val="002B6592"/>
    <w:rPr>
      <w:b/>
      <w:bCs/>
      <w:i/>
      <w:iCs/>
      <w:sz w:val="28"/>
      <w:szCs w:val="28"/>
      <w:shd w:val="clear" w:color="auto" w:fill="FFFFFF"/>
    </w:rPr>
  </w:style>
  <w:style w:type="paragraph" w:customStyle="1" w:styleId="Tiu320">
    <w:name w:val="Tiêu đề #3 (2)"/>
    <w:basedOn w:val="Normal"/>
    <w:link w:val="Tiu32"/>
    <w:rsid w:val="002B6592"/>
    <w:pPr>
      <w:shd w:val="clear" w:color="auto" w:fill="FFFFFF"/>
      <w:spacing w:line="479" w:lineRule="exact"/>
      <w:jc w:val="center"/>
      <w:outlineLvl w:val="2"/>
    </w:pPr>
    <w:rPr>
      <w:rFonts w:asciiTheme="minorHAnsi" w:eastAsiaTheme="minorHAnsi" w:hAnsiTheme="minorHAnsi" w:cstheme="minorBidi"/>
      <w:b/>
      <w:bCs/>
      <w:i/>
      <w:iCs/>
      <w:color w:val="auto"/>
      <w:sz w:val="28"/>
      <w:szCs w:val="28"/>
      <w:lang w:val="en-US" w:eastAsia="en-US"/>
    </w:rPr>
  </w:style>
  <w:style w:type="character" w:customStyle="1" w:styleId="Vnbnnidung300">
    <w:name w:val="Văn bản nội dung (30)_"/>
    <w:basedOn w:val="DefaultParagraphFont"/>
    <w:link w:val="Vnbnnidung301"/>
    <w:rsid w:val="002B6592"/>
    <w:rPr>
      <w:i/>
      <w:iCs/>
      <w:sz w:val="24"/>
      <w:szCs w:val="24"/>
      <w:shd w:val="clear" w:color="auto" w:fill="FFFFFF"/>
    </w:rPr>
  </w:style>
  <w:style w:type="paragraph" w:customStyle="1" w:styleId="Vnbnnidung301">
    <w:name w:val="Văn bản nội dung (30)"/>
    <w:basedOn w:val="Normal"/>
    <w:link w:val="Vnbnnidung300"/>
    <w:rsid w:val="002B6592"/>
    <w:pPr>
      <w:shd w:val="clear" w:color="auto" w:fill="FFFFFF"/>
      <w:spacing w:line="443" w:lineRule="exact"/>
      <w:jc w:val="both"/>
    </w:pPr>
    <w:rPr>
      <w:rFonts w:asciiTheme="minorHAnsi" w:eastAsiaTheme="minorHAnsi" w:hAnsiTheme="minorHAnsi" w:cstheme="minorBidi"/>
      <w:i/>
      <w:iCs/>
      <w:color w:val="auto"/>
      <w:lang w:val="en-US" w:eastAsia="en-US"/>
    </w:rPr>
  </w:style>
  <w:style w:type="character" w:customStyle="1" w:styleId="Vnbnnidung31">
    <w:name w:val="Văn bản nội dung (31)_"/>
    <w:basedOn w:val="DefaultParagraphFont"/>
    <w:link w:val="Vnbnnidung310"/>
    <w:rsid w:val="002B6592"/>
    <w:rPr>
      <w:shd w:val="clear" w:color="auto" w:fill="FFFFFF"/>
    </w:rPr>
  </w:style>
  <w:style w:type="paragraph" w:customStyle="1" w:styleId="Vnbnnidung310">
    <w:name w:val="Văn bản nội dung (31)"/>
    <w:basedOn w:val="Normal"/>
    <w:link w:val="Vnbnnidung31"/>
    <w:rsid w:val="002B6592"/>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Vnbnnidung32">
    <w:name w:val="Văn bản nội dung (32)_"/>
    <w:basedOn w:val="DefaultParagraphFont"/>
    <w:link w:val="Vnbnnidung320"/>
    <w:rsid w:val="002B6592"/>
    <w:rPr>
      <w:i/>
      <w:iCs/>
      <w:shd w:val="clear" w:color="auto" w:fill="FFFFFF"/>
    </w:rPr>
  </w:style>
  <w:style w:type="paragraph" w:customStyle="1" w:styleId="Vnbnnidung320">
    <w:name w:val="Văn bản nội dung (32)"/>
    <w:basedOn w:val="Normal"/>
    <w:link w:val="Vnbnnidung32"/>
    <w:rsid w:val="002B6592"/>
    <w:pPr>
      <w:shd w:val="clear" w:color="auto" w:fill="FFFFFF"/>
      <w:spacing w:line="277" w:lineRule="exact"/>
      <w:jc w:val="center"/>
    </w:pPr>
    <w:rPr>
      <w:rFonts w:asciiTheme="minorHAnsi" w:eastAsiaTheme="minorHAnsi" w:hAnsiTheme="minorHAnsi" w:cstheme="minorBidi"/>
      <w:i/>
      <w:iCs/>
      <w:color w:val="auto"/>
      <w:sz w:val="22"/>
      <w:szCs w:val="22"/>
      <w:lang w:val="en-US" w:eastAsia="en-US"/>
    </w:rPr>
  </w:style>
  <w:style w:type="character" w:customStyle="1" w:styleId="Vnbnnidung33">
    <w:name w:val="Văn bản nội dung (33)_"/>
    <w:basedOn w:val="DefaultParagraphFont"/>
    <w:link w:val="Vnbnnidung330"/>
    <w:rsid w:val="002B6592"/>
    <w:rPr>
      <w:b/>
      <w:bCs/>
      <w:sz w:val="26"/>
      <w:szCs w:val="26"/>
      <w:shd w:val="clear" w:color="auto" w:fill="FFFFFF"/>
    </w:rPr>
  </w:style>
  <w:style w:type="paragraph" w:customStyle="1" w:styleId="Vnbnnidung330">
    <w:name w:val="Văn bản nội dung (33)"/>
    <w:basedOn w:val="Normal"/>
    <w:link w:val="Vnbnnidung33"/>
    <w:rsid w:val="002B6592"/>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34">
    <w:name w:val="Văn bản nội dung (34)_"/>
    <w:basedOn w:val="DefaultParagraphFont"/>
    <w:link w:val="Vnbnnidung340"/>
    <w:rsid w:val="002B6592"/>
    <w:rPr>
      <w:shd w:val="clear" w:color="auto" w:fill="FFFFFF"/>
    </w:rPr>
  </w:style>
  <w:style w:type="paragraph" w:customStyle="1" w:styleId="Vnbnnidung340">
    <w:name w:val="Văn bản nội dung (34)"/>
    <w:basedOn w:val="Normal"/>
    <w:link w:val="Vnbnnidung34"/>
    <w:rsid w:val="002B6592"/>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6">
    <w:name w:val="Văn bản nội dung (36)_"/>
    <w:basedOn w:val="DefaultParagraphFont"/>
    <w:link w:val="Vnbnnidung360"/>
    <w:rsid w:val="002B6592"/>
    <w:rPr>
      <w:i/>
      <w:iCs/>
      <w:shd w:val="clear" w:color="auto" w:fill="FFFFFF"/>
    </w:rPr>
  </w:style>
  <w:style w:type="paragraph" w:customStyle="1" w:styleId="Vnbnnidung360">
    <w:name w:val="Văn bản nội dung (36)"/>
    <w:basedOn w:val="Normal"/>
    <w:link w:val="Vnbnnidung36"/>
    <w:rsid w:val="002B6592"/>
    <w:pPr>
      <w:shd w:val="clear" w:color="auto" w:fill="FFFFFF"/>
      <w:spacing w:line="240" w:lineRule="atLeast"/>
      <w:jc w:val="center"/>
    </w:pPr>
    <w:rPr>
      <w:rFonts w:asciiTheme="minorHAnsi" w:eastAsiaTheme="minorHAnsi" w:hAnsiTheme="minorHAnsi" w:cstheme="minorBidi"/>
      <w:i/>
      <w:iCs/>
      <w:color w:val="auto"/>
      <w:sz w:val="22"/>
      <w:szCs w:val="22"/>
      <w:lang w:val="en-US" w:eastAsia="en-US"/>
    </w:rPr>
  </w:style>
  <w:style w:type="character" w:customStyle="1" w:styleId="Vnbnnidung35">
    <w:name w:val="Văn bản nội dung (35)_"/>
    <w:basedOn w:val="DefaultParagraphFont"/>
    <w:link w:val="Vnbnnidung351"/>
    <w:rsid w:val="002B6592"/>
    <w:rPr>
      <w:b/>
      <w:bCs/>
      <w:sz w:val="23"/>
      <w:szCs w:val="23"/>
      <w:shd w:val="clear" w:color="auto" w:fill="FFFFFF"/>
    </w:rPr>
  </w:style>
  <w:style w:type="paragraph" w:customStyle="1" w:styleId="Vnbnnidung351">
    <w:name w:val="Văn bản nội dung (35)1"/>
    <w:basedOn w:val="Normal"/>
    <w:link w:val="Vnbnnidung35"/>
    <w:rsid w:val="002B6592"/>
    <w:pPr>
      <w:shd w:val="clear" w:color="auto" w:fill="FFFFFF"/>
      <w:spacing w:line="240" w:lineRule="atLeast"/>
    </w:pPr>
    <w:rPr>
      <w:rFonts w:asciiTheme="minorHAnsi" w:eastAsiaTheme="minorHAnsi" w:hAnsiTheme="minorHAnsi" w:cstheme="minorBidi"/>
      <w:b/>
      <w:bCs/>
      <w:color w:val="auto"/>
      <w:sz w:val="23"/>
      <w:szCs w:val="23"/>
      <w:lang w:val="en-US" w:eastAsia="en-US"/>
    </w:rPr>
  </w:style>
  <w:style w:type="character" w:customStyle="1" w:styleId="Vnbnnidung37">
    <w:name w:val="Văn bản nội dung (37)_"/>
    <w:basedOn w:val="DefaultParagraphFont"/>
    <w:link w:val="Vnbnnidung370"/>
    <w:rsid w:val="002B6592"/>
    <w:rPr>
      <w:shd w:val="clear" w:color="auto" w:fill="FFFFFF"/>
    </w:rPr>
  </w:style>
  <w:style w:type="paragraph" w:customStyle="1" w:styleId="Vnbnnidung370">
    <w:name w:val="Văn bản nội dung (37)"/>
    <w:basedOn w:val="Normal"/>
    <w:link w:val="Vnbnnidung37"/>
    <w:rsid w:val="002B6592"/>
    <w:pPr>
      <w:shd w:val="clear" w:color="auto" w:fill="FFFFFF"/>
      <w:spacing w:line="277" w:lineRule="exact"/>
      <w:jc w:val="both"/>
    </w:pPr>
    <w:rPr>
      <w:rFonts w:asciiTheme="minorHAnsi" w:eastAsiaTheme="minorHAnsi" w:hAnsiTheme="minorHAnsi" w:cstheme="minorBidi"/>
      <w:color w:val="auto"/>
      <w:sz w:val="22"/>
      <w:szCs w:val="22"/>
      <w:lang w:val="en-US" w:eastAsia="en-US"/>
    </w:rPr>
  </w:style>
  <w:style w:type="character" w:customStyle="1" w:styleId="Stiu1">
    <w:name w:val="Số tiêu đề #1_"/>
    <w:basedOn w:val="DefaultParagraphFont"/>
    <w:link w:val="Stiu10"/>
    <w:rsid w:val="002B6592"/>
    <w:rPr>
      <w:rFonts w:ascii="Arial" w:hAnsi="Arial"/>
      <w:b/>
      <w:bCs/>
      <w:shd w:val="clear" w:color="auto" w:fill="FFFFFF"/>
    </w:rPr>
  </w:style>
  <w:style w:type="paragraph" w:customStyle="1" w:styleId="Stiu10">
    <w:name w:val="Số tiêu đề #1"/>
    <w:basedOn w:val="Normal"/>
    <w:link w:val="Stiu1"/>
    <w:rsid w:val="002B6592"/>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2B6592"/>
    <w:rPr>
      <w:rFonts w:ascii="Arial" w:hAnsi="Arial"/>
      <w:i/>
      <w:iCs/>
      <w:shd w:val="clear" w:color="auto" w:fill="FFFFFF"/>
    </w:rPr>
  </w:style>
  <w:style w:type="paragraph" w:customStyle="1" w:styleId="Tiu220">
    <w:name w:val="Tiêu đề #2 (2)"/>
    <w:basedOn w:val="Normal"/>
    <w:link w:val="Tiu22"/>
    <w:rsid w:val="002B6592"/>
    <w:pPr>
      <w:shd w:val="clear" w:color="auto" w:fill="FFFFFF"/>
      <w:spacing w:line="240" w:lineRule="atLeast"/>
      <w:jc w:val="both"/>
      <w:outlineLvl w:val="1"/>
    </w:pPr>
    <w:rPr>
      <w:rFonts w:ascii="Arial" w:eastAsiaTheme="minorHAnsi" w:hAnsi="Arial" w:cstheme="minorBidi"/>
      <w:i/>
      <w:iCs/>
      <w:color w:val="auto"/>
      <w:sz w:val="22"/>
      <w:szCs w:val="22"/>
      <w:lang w:val="en-US" w:eastAsia="en-US"/>
    </w:rPr>
  </w:style>
  <w:style w:type="character" w:customStyle="1" w:styleId="Tiu2211pt">
    <w:name w:val="Tiêu đề #2 (2) + 11 pt"/>
    <w:aliases w:val="In đậm22,Không in nghiêng62"/>
    <w:basedOn w:val="Tiu22"/>
    <w:rsid w:val="002B6592"/>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2B6592"/>
    <w:rPr>
      <w:rFonts w:ascii="Arial" w:hAnsi="Arial"/>
      <w:shd w:val="clear" w:color="auto" w:fill="FFFFFF"/>
    </w:rPr>
  </w:style>
  <w:style w:type="paragraph" w:customStyle="1" w:styleId="Stiu320">
    <w:name w:val="Số tiêu đề #3 (2)"/>
    <w:basedOn w:val="Normal"/>
    <w:link w:val="Stiu32"/>
    <w:rsid w:val="002B6592"/>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2B6592"/>
    <w:rPr>
      <w:rFonts w:ascii="Arial" w:hAnsi="Arial"/>
      <w:shd w:val="clear" w:color="auto" w:fill="FFFFFF"/>
    </w:rPr>
  </w:style>
  <w:style w:type="paragraph" w:customStyle="1" w:styleId="Stiu330">
    <w:name w:val="Số tiêu đề #3 (3)"/>
    <w:basedOn w:val="Normal"/>
    <w:link w:val="Stiu33"/>
    <w:rsid w:val="002B6592"/>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2B6592"/>
    <w:rPr>
      <w:rFonts w:ascii="Arial" w:hAnsi="Arial"/>
      <w:sz w:val="24"/>
      <w:szCs w:val="24"/>
      <w:shd w:val="clear" w:color="auto" w:fill="FFFFFF"/>
    </w:rPr>
  </w:style>
  <w:style w:type="paragraph" w:customStyle="1" w:styleId="Stiu340">
    <w:name w:val="Số tiêu đề #3 (4)"/>
    <w:basedOn w:val="Normal"/>
    <w:link w:val="Stiu34"/>
    <w:rsid w:val="002B6592"/>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2B6592"/>
    <w:rPr>
      <w:rFonts w:ascii="Arial" w:hAnsi="Arial"/>
      <w:shd w:val="clear" w:color="auto" w:fill="FFFFFF"/>
    </w:rPr>
  </w:style>
  <w:style w:type="paragraph" w:customStyle="1" w:styleId="Stiu30">
    <w:name w:val="Số tiêu đề #3"/>
    <w:basedOn w:val="Normal"/>
    <w:link w:val="Stiu3"/>
    <w:rsid w:val="002B6592"/>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2B6592"/>
    <w:rPr>
      <w:rFonts w:ascii="Arial" w:hAnsi="Arial"/>
      <w:spacing w:val="20"/>
      <w:shd w:val="clear" w:color="auto" w:fill="FFFFFF"/>
    </w:rPr>
  </w:style>
  <w:style w:type="character" w:customStyle="1" w:styleId="Stiu35">
    <w:name w:val="Số tiêu đề #3 (5)_"/>
    <w:basedOn w:val="DefaultParagraphFont"/>
    <w:link w:val="Stiu350"/>
    <w:rsid w:val="002B6592"/>
    <w:rPr>
      <w:rFonts w:ascii="Arial" w:hAnsi="Arial"/>
      <w:b/>
      <w:bCs/>
      <w:shd w:val="clear" w:color="auto" w:fill="FFFFFF"/>
    </w:rPr>
  </w:style>
  <w:style w:type="paragraph" w:customStyle="1" w:styleId="Stiu350">
    <w:name w:val="Số tiêu đề #3 (5)"/>
    <w:basedOn w:val="Normal"/>
    <w:link w:val="Stiu35"/>
    <w:rsid w:val="002B6592"/>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2B6592"/>
    <w:rPr>
      <w:rFonts w:ascii="Arial" w:hAnsi="Arial"/>
      <w:shd w:val="clear" w:color="auto" w:fill="FFFFFF"/>
    </w:rPr>
  </w:style>
  <w:style w:type="paragraph" w:customStyle="1" w:styleId="Chthchnh0">
    <w:name w:val="Chú thích ảnh"/>
    <w:basedOn w:val="Normal"/>
    <w:link w:val="Chthchnh"/>
    <w:rsid w:val="002B6592"/>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2B6592"/>
    <w:rPr>
      <w:rFonts w:ascii="Arial" w:hAnsi="Arial"/>
      <w:b/>
      <w:bCs/>
      <w:shd w:val="clear" w:color="auto" w:fill="FFFFFF"/>
    </w:rPr>
  </w:style>
  <w:style w:type="paragraph" w:customStyle="1" w:styleId="Stiu360">
    <w:name w:val="Số tiêu đề #3 (6)"/>
    <w:basedOn w:val="Normal"/>
    <w:link w:val="Stiu36"/>
    <w:rsid w:val="002B6592"/>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2B6592"/>
    <w:rPr>
      <w:sz w:val="15"/>
      <w:szCs w:val="15"/>
      <w:shd w:val="clear" w:color="auto" w:fill="FFFFFF"/>
    </w:rPr>
  </w:style>
  <w:style w:type="paragraph" w:customStyle="1" w:styleId="Chthchbng70">
    <w:name w:val="Chú thích bảng (7)"/>
    <w:basedOn w:val="Normal"/>
    <w:link w:val="Chthchbng7"/>
    <w:rsid w:val="002B6592"/>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Chthchbng8">
    <w:name w:val="Chú thích bảng (8)_"/>
    <w:basedOn w:val="DefaultParagraphFont"/>
    <w:link w:val="Chthchbng80"/>
    <w:rsid w:val="002B6592"/>
    <w:rPr>
      <w:sz w:val="17"/>
      <w:szCs w:val="17"/>
      <w:shd w:val="clear" w:color="auto" w:fill="FFFFFF"/>
    </w:rPr>
  </w:style>
  <w:style w:type="paragraph" w:customStyle="1" w:styleId="Chthchbng80">
    <w:name w:val="Chú thích bảng (8)"/>
    <w:basedOn w:val="Normal"/>
    <w:link w:val="Chthchbng8"/>
    <w:rsid w:val="002B6592"/>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Chthchbng9">
    <w:name w:val="Chú thích bảng (9)_"/>
    <w:basedOn w:val="DefaultParagraphFont"/>
    <w:link w:val="Chthchbng90"/>
    <w:rsid w:val="002B6592"/>
    <w:rPr>
      <w:rFonts w:ascii="Segoe UI" w:hAnsi="Segoe UI"/>
      <w:sz w:val="14"/>
      <w:szCs w:val="14"/>
      <w:shd w:val="clear" w:color="auto" w:fill="FFFFFF"/>
    </w:rPr>
  </w:style>
  <w:style w:type="paragraph" w:customStyle="1" w:styleId="Chthchbng90">
    <w:name w:val="Chú thích bảng (9)"/>
    <w:basedOn w:val="Normal"/>
    <w:link w:val="Chthchbng9"/>
    <w:rsid w:val="002B6592"/>
    <w:pPr>
      <w:shd w:val="clear" w:color="auto" w:fill="FFFFFF"/>
      <w:spacing w:line="240" w:lineRule="atLeast"/>
    </w:pPr>
    <w:rPr>
      <w:rFonts w:ascii="Segoe UI" w:eastAsiaTheme="minorHAnsi" w:hAnsi="Segoe UI" w:cstheme="minorBidi"/>
      <w:color w:val="auto"/>
      <w:sz w:val="14"/>
      <w:szCs w:val="14"/>
      <w:lang w:val="en-US" w:eastAsia="en-US"/>
    </w:rPr>
  </w:style>
  <w:style w:type="character" w:customStyle="1" w:styleId="Chthchbng10">
    <w:name w:val="Chú thích bảng (10)_"/>
    <w:basedOn w:val="DefaultParagraphFont"/>
    <w:link w:val="Chthchbng100"/>
    <w:rsid w:val="002B6592"/>
    <w:rPr>
      <w:b/>
      <w:bCs/>
      <w:sz w:val="16"/>
      <w:szCs w:val="16"/>
      <w:shd w:val="clear" w:color="auto" w:fill="FFFFFF"/>
    </w:rPr>
  </w:style>
  <w:style w:type="paragraph" w:customStyle="1" w:styleId="Chthchbng100">
    <w:name w:val="Chú thích bảng (10)"/>
    <w:basedOn w:val="Normal"/>
    <w:link w:val="Chthchbng10"/>
    <w:rsid w:val="002B6592"/>
    <w:pPr>
      <w:shd w:val="clear" w:color="auto" w:fill="FFFFFF"/>
      <w:spacing w:line="240" w:lineRule="atLeast"/>
    </w:pPr>
    <w:rPr>
      <w:rFonts w:asciiTheme="minorHAnsi" w:eastAsiaTheme="minorHAnsi" w:hAnsiTheme="minorHAnsi" w:cstheme="minorBidi"/>
      <w:b/>
      <w:bCs/>
      <w:color w:val="auto"/>
      <w:sz w:val="16"/>
      <w:szCs w:val="16"/>
      <w:lang w:val="en-US" w:eastAsia="en-US"/>
    </w:rPr>
  </w:style>
  <w:style w:type="character" w:customStyle="1" w:styleId="Chthchbng11">
    <w:name w:val="Chú thích bảng (11)_"/>
    <w:basedOn w:val="DefaultParagraphFont"/>
    <w:link w:val="Chthchbng110"/>
    <w:rsid w:val="002B6592"/>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2B6592"/>
    <w:pPr>
      <w:shd w:val="clear" w:color="auto" w:fill="FFFFFF"/>
      <w:spacing w:line="240" w:lineRule="atLeast"/>
    </w:pPr>
    <w:rPr>
      <w:rFonts w:ascii="Lucida Sans Unicode" w:eastAsiaTheme="minorHAnsi" w:hAnsi="Lucida Sans Unicode" w:cstheme="minorBidi"/>
      <w:color w:val="auto"/>
      <w:spacing w:val="-10"/>
      <w:sz w:val="15"/>
      <w:szCs w:val="15"/>
      <w:lang w:val="en-US" w:eastAsia="en-US"/>
    </w:rPr>
  </w:style>
  <w:style w:type="character" w:customStyle="1" w:styleId="Chthchbng12">
    <w:name w:val="Chú thích bảng (12)_"/>
    <w:basedOn w:val="DefaultParagraphFont"/>
    <w:link w:val="Chthchbng120"/>
    <w:rsid w:val="002B6592"/>
    <w:rPr>
      <w:b/>
      <w:bCs/>
      <w:sz w:val="16"/>
      <w:szCs w:val="16"/>
      <w:shd w:val="clear" w:color="auto" w:fill="FFFFFF"/>
    </w:rPr>
  </w:style>
  <w:style w:type="paragraph" w:customStyle="1" w:styleId="Chthchbng120">
    <w:name w:val="Chú thích bảng (12)"/>
    <w:basedOn w:val="Normal"/>
    <w:link w:val="Chthchbng12"/>
    <w:rsid w:val="002B6592"/>
    <w:pPr>
      <w:shd w:val="clear" w:color="auto" w:fill="FFFFFF"/>
      <w:spacing w:line="240" w:lineRule="atLeast"/>
    </w:pPr>
    <w:rPr>
      <w:rFonts w:asciiTheme="minorHAnsi" w:eastAsiaTheme="minorHAnsi" w:hAnsiTheme="minorHAnsi" w:cstheme="minorBidi"/>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17163</Words>
  <Characters>97833</Characters>
  <Application>Microsoft Office Word</Application>
  <DocSecurity>0</DocSecurity>
  <Lines>815</Lines>
  <Paragraphs>229</Paragraphs>
  <ScaleCrop>false</ScaleCrop>
  <Company/>
  <LinksUpToDate>false</LinksUpToDate>
  <CharactersWithSpaces>114767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2025-02-24T04:06:00Z</dcterms:created>
  <dcterms:modified xsi:type="dcterms:W3CDTF">2025-02-24T04:07:00Z</dcterms:modified>
</cp:coreProperties>
</file>