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5F" w:rsidRPr="003D5E5F" w:rsidRDefault="003D5E5F" w:rsidP="003D5E5F">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5"/>
      <w:r w:rsidRPr="003D5E5F">
        <w:rPr>
          <w:rFonts w:ascii="Times New Roman" w:eastAsia="Times New Roman" w:hAnsi="Times New Roman" w:cs="Times New Roman"/>
          <w:b/>
          <w:bCs/>
          <w:color w:val="000000"/>
          <w:sz w:val="24"/>
          <w:szCs w:val="24"/>
        </w:rPr>
        <w:t>PHỤ LỤC SỐ 5</w:t>
      </w:r>
      <w:bookmarkEnd w:id="0"/>
    </w:p>
    <w:p w:rsidR="003D5E5F" w:rsidRPr="003D5E5F" w:rsidRDefault="003D5E5F" w:rsidP="003D5E5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D5E5F">
        <w:rPr>
          <w:rFonts w:ascii="Times New Roman" w:eastAsia="Times New Roman" w:hAnsi="Times New Roman" w:cs="Times New Roman"/>
          <w:i/>
          <w:iCs/>
          <w:color w:val="000000"/>
          <w:sz w:val="24"/>
          <w:szCs w:val="24"/>
        </w:rPr>
        <w:t>(Ban hành kèm theo Thông tư số 32/2021/TT-BTC ngày 17 tháng 5 năm 2021 của Bộ trưởng Bộ Tài chính)</w:t>
      </w:r>
    </w:p>
    <w:p w:rsidR="003D5E5F" w:rsidRPr="003D5E5F" w:rsidRDefault="003D5E5F" w:rsidP="003D5E5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D5E5F">
        <w:rPr>
          <w:rFonts w:ascii="Times New Roman" w:eastAsia="Times New Roman" w:hAnsi="Times New Roman" w:cs="Times New Roman"/>
          <w:b/>
          <w:bCs/>
          <w:color w:val="000000"/>
          <w:sz w:val="24"/>
          <w:szCs w:val="24"/>
        </w:rPr>
        <w:t>CỘNG HÒA XÃ HỘI CHỦ NGHĨA VIỆT NAM</w:t>
      </w:r>
      <w:r w:rsidRPr="003D5E5F">
        <w:rPr>
          <w:rFonts w:ascii="Times New Roman" w:eastAsia="Times New Roman" w:hAnsi="Times New Roman" w:cs="Times New Roman"/>
          <w:b/>
          <w:bCs/>
          <w:color w:val="000000"/>
          <w:sz w:val="24"/>
          <w:szCs w:val="24"/>
        </w:rPr>
        <w:br/>
        <w:t>Độc lập - Tự do - Hạn</w:t>
      </w:r>
      <w:bookmarkStart w:id="1" w:name="_GoBack"/>
      <w:bookmarkEnd w:id="1"/>
      <w:r w:rsidRPr="003D5E5F">
        <w:rPr>
          <w:rFonts w:ascii="Times New Roman" w:eastAsia="Times New Roman" w:hAnsi="Times New Roman" w:cs="Times New Roman"/>
          <w:b/>
          <w:bCs/>
          <w:color w:val="000000"/>
          <w:sz w:val="24"/>
          <w:szCs w:val="24"/>
        </w:rPr>
        <w:t>h phúc</w:t>
      </w:r>
      <w:r w:rsidRPr="003D5E5F">
        <w:rPr>
          <w:rFonts w:ascii="Times New Roman" w:eastAsia="Times New Roman" w:hAnsi="Times New Roman" w:cs="Times New Roman"/>
          <w:b/>
          <w:bCs/>
          <w:color w:val="000000"/>
          <w:sz w:val="24"/>
          <w:szCs w:val="24"/>
        </w:rPr>
        <w:br/>
        <w:t>---------------</w:t>
      </w:r>
    </w:p>
    <w:p w:rsidR="003D5E5F" w:rsidRPr="003D5E5F" w:rsidRDefault="003D5E5F" w:rsidP="003D5E5F">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3D5E5F">
        <w:rPr>
          <w:rFonts w:ascii="Times New Roman" w:eastAsia="Times New Roman" w:hAnsi="Times New Roman" w:cs="Times New Roman"/>
          <w:i/>
          <w:iCs/>
          <w:color w:val="000000"/>
          <w:sz w:val="24"/>
          <w:szCs w:val="24"/>
        </w:rPr>
        <w:t>…, ngày ...tháng ... năm 202...</w:t>
      </w:r>
    </w:p>
    <w:p w:rsidR="003D5E5F" w:rsidRPr="003D5E5F" w:rsidRDefault="003D5E5F" w:rsidP="003D5E5F">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5_name"/>
      <w:r w:rsidRPr="003D5E5F">
        <w:rPr>
          <w:rFonts w:ascii="Times New Roman" w:eastAsia="Times New Roman" w:hAnsi="Times New Roman" w:cs="Times New Roman"/>
          <w:b/>
          <w:bCs/>
          <w:color w:val="000000"/>
          <w:sz w:val="24"/>
          <w:szCs w:val="24"/>
        </w:rPr>
        <w:t>ĐƠN ĐĂNG KÝ ĐẤU GIÁ BÁN CỔ PHẦN VÀ ĐƯA CỔ PHẦN VÀO GIAO DỊCH TRÊN HỆ THỐNG GIAO DỊCH UPCOM</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D5E5F" w:rsidRPr="003D5E5F" w:rsidTr="003D5E5F">
        <w:trPr>
          <w:tblCellSpacing w:w="0" w:type="dxa"/>
        </w:trPr>
        <w:tc>
          <w:tcPr>
            <w:tcW w:w="2988" w:type="dxa"/>
            <w:shd w:val="clear" w:color="auto" w:fill="FFFFFF"/>
            <w:tcMar>
              <w:top w:w="0" w:type="dxa"/>
              <w:left w:w="108" w:type="dxa"/>
              <w:bottom w:w="0" w:type="dxa"/>
              <w:right w:w="108" w:type="dxa"/>
            </w:tcMar>
            <w:hideMark/>
          </w:tcPr>
          <w:p w:rsidR="003D5E5F" w:rsidRPr="003D5E5F" w:rsidRDefault="003D5E5F" w:rsidP="003D5E5F">
            <w:pPr>
              <w:spacing w:before="120" w:after="120" w:line="234" w:lineRule="atLeast"/>
              <w:jc w:val="right"/>
              <w:rPr>
                <w:rFonts w:ascii="Times New Roman" w:eastAsia="Times New Roman" w:hAnsi="Times New Roman" w:cs="Times New Roman"/>
                <w:color w:val="000000"/>
                <w:sz w:val="24"/>
                <w:szCs w:val="24"/>
              </w:rPr>
            </w:pPr>
            <w:r w:rsidRPr="003D5E5F">
              <w:rPr>
                <w:rFonts w:ascii="Times New Roman" w:eastAsia="Times New Roman" w:hAnsi="Times New Roman" w:cs="Times New Roman"/>
                <w:b/>
                <w:bCs/>
                <w:color w:val="000000"/>
                <w:sz w:val="24"/>
                <w:szCs w:val="24"/>
              </w:rPr>
              <w:t>Kính gửi:</w:t>
            </w:r>
          </w:p>
        </w:tc>
        <w:tc>
          <w:tcPr>
            <w:tcW w:w="5868" w:type="dxa"/>
            <w:shd w:val="clear" w:color="auto" w:fill="FFFFFF"/>
            <w:tcMar>
              <w:top w:w="0" w:type="dxa"/>
              <w:left w:w="108" w:type="dxa"/>
              <w:bottom w:w="0" w:type="dxa"/>
              <w:right w:w="108" w:type="dxa"/>
            </w:tcMar>
            <w:hideMark/>
          </w:tcPr>
          <w:p w:rsidR="003D5E5F" w:rsidRPr="003D5E5F" w:rsidRDefault="003D5E5F" w:rsidP="003D5E5F">
            <w:pPr>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(Tên Tổ chức thực hiện bán đấu giá)</w:t>
            </w:r>
            <w:r w:rsidRPr="003D5E5F">
              <w:rPr>
                <w:rFonts w:ascii="Times New Roman" w:eastAsia="Times New Roman" w:hAnsi="Times New Roman" w:cs="Times New Roman"/>
                <w:color w:val="000000"/>
                <w:sz w:val="24"/>
                <w:szCs w:val="24"/>
              </w:rPr>
              <w:br/>
              <w:t>- Sở giao dịch chứng khoán ...</w:t>
            </w:r>
            <w:r w:rsidRPr="003D5E5F">
              <w:rPr>
                <w:rFonts w:ascii="Times New Roman" w:eastAsia="Times New Roman" w:hAnsi="Times New Roman" w:cs="Times New Roman"/>
                <w:color w:val="000000"/>
                <w:sz w:val="24"/>
                <w:szCs w:val="24"/>
              </w:rPr>
              <w:br/>
              <w:t>- Trung tâm Lưu ký Chứng khoán Việt Nam</w:t>
            </w:r>
          </w:p>
        </w:tc>
      </w:tr>
    </w:tbl>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Thực hiện Quyết định số ... ngày ... tháng... năm...của ...về việc phê duyệt phương án cổ phần hóa, Ban chỉ đạo cổ phần hóa của (tên tổ chức phát hành) đăng ký thực hiện bán đấu giá cổ phần tại (Tên Tổ chức thực hiện bán đấu giá), đăng ký cổ phần và đăng ký giao dịch cổ phần trên hệ thống giao dịch UpCoM.</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b/>
          <w:bCs/>
          <w:color w:val="000000"/>
          <w:sz w:val="24"/>
          <w:szCs w:val="24"/>
        </w:rPr>
        <w:t>1. Thông tin về Tổ chức phát hành</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Tên giao dịch (đầy đủ):</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Tên Tiếng Anh:</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Tên viết tắt:</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Trụ sở chính:</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Điện thoại: Fax:</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Vốn điều lệ:</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Số tài khoản ... tại Ngân hàng:...</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Giấy chứng nhận đăng ký doanh nghiệp số: …………..do: …………..cấp lần đầu ngày..., cấp thay đổi lần thứ.... ngày ………..</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b/>
          <w:bCs/>
          <w:color w:val="000000"/>
          <w:sz w:val="24"/>
          <w:szCs w:val="24"/>
        </w:rPr>
        <w:t>2. Thông tin về việc tổ chức đấu giá bán cổ phần</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Số lượng cổ phần bán đấu giá: ……….</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Thời gian dự kiến tổ chức đấu giá: …………</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b/>
          <w:bCs/>
          <w:color w:val="000000"/>
          <w:sz w:val="24"/>
          <w:szCs w:val="24"/>
        </w:rPr>
        <w:t>3. Cổ phần đăng ký, lưu ký và đăng ký giao dịch trên hệ thống giao dịch UpCoM</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Đề xuất của công ty về mã cổ phần: ………….</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Số lượng cổ phần đăng ký, lưu ký và đăng ký giao dịch trên hệ thống giao dịch UpCoM là số cổ phần trúng đấu giá đã hoàn tất nghĩa vụ thanh toán.</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Ban chỉ đạo cổ phần hóa đề nghị các đơn vị phối hợp thực hiện./.</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i/>
          <w:iCs/>
          <w:color w:val="000000"/>
          <w:sz w:val="24"/>
          <w:szCs w:val="24"/>
        </w:rPr>
        <w:t>* Danh mục tài liệu đính kèm:</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Quyết định phê duyệt giá trị doanh nghiệp;</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lastRenderedPageBreak/>
        <w:t>- Quyết định phê duyệt phương án cổ phần hóa;</w:t>
      </w:r>
    </w:p>
    <w:p w:rsidR="003D5E5F" w:rsidRPr="003D5E5F" w:rsidRDefault="003D5E5F" w:rsidP="003D5E5F">
      <w:pPr>
        <w:shd w:val="clear" w:color="auto" w:fill="FFFFFF"/>
        <w:spacing w:after="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Thông tin về doanh nghiệp cổ phần hóa (theo Phụ lục số 2 ban hành kèm theo Thông tư số </w:t>
      </w:r>
      <w:bookmarkStart w:id="3" w:name="tvpllink_cprzozjifh_2"/>
      <w:r w:rsidRPr="003D5E5F">
        <w:rPr>
          <w:rFonts w:ascii="Times New Roman" w:eastAsia="Times New Roman" w:hAnsi="Times New Roman" w:cs="Times New Roman"/>
          <w:color w:val="000000"/>
          <w:sz w:val="24"/>
          <w:szCs w:val="24"/>
        </w:rPr>
        <w:fldChar w:fldCharType="begin"/>
      </w:r>
      <w:r w:rsidRPr="003D5E5F">
        <w:rPr>
          <w:rFonts w:ascii="Times New Roman" w:eastAsia="Times New Roman" w:hAnsi="Times New Roman" w:cs="Times New Roman"/>
          <w:color w:val="000000"/>
          <w:sz w:val="24"/>
          <w:szCs w:val="24"/>
        </w:rPr>
        <w:instrText xml:space="preserve"> HYPERLINK "https://thuvienphapluat.vn/van-ban/Doanh-nghiep/Thong-tu-32-2021-TT-BTC-huong-dan-ban-co-phan-lan-dau-cua-doanh-nghiep-nha-nuoc-475696.aspx" \t "_blank" </w:instrText>
      </w:r>
      <w:r w:rsidRPr="003D5E5F">
        <w:rPr>
          <w:rFonts w:ascii="Times New Roman" w:eastAsia="Times New Roman" w:hAnsi="Times New Roman" w:cs="Times New Roman"/>
          <w:color w:val="000000"/>
          <w:sz w:val="24"/>
          <w:szCs w:val="24"/>
        </w:rPr>
        <w:fldChar w:fldCharType="separate"/>
      </w:r>
      <w:r w:rsidRPr="003D5E5F">
        <w:rPr>
          <w:rFonts w:ascii="Times New Roman" w:eastAsia="Times New Roman" w:hAnsi="Times New Roman" w:cs="Times New Roman"/>
          <w:color w:val="0E70C3"/>
          <w:sz w:val="24"/>
          <w:szCs w:val="24"/>
        </w:rPr>
        <w:t>32/2021/TT-BTC</w:t>
      </w:r>
      <w:r w:rsidRPr="003D5E5F">
        <w:rPr>
          <w:rFonts w:ascii="Times New Roman" w:eastAsia="Times New Roman" w:hAnsi="Times New Roman" w:cs="Times New Roman"/>
          <w:color w:val="000000"/>
          <w:sz w:val="24"/>
          <w:szCs w:val="24"/>
        </w:rPr>
        <w:fldChar w:fldCharType="end"/>
      </w:r>
      <w:bookmarkEnd w:id="3"/>
      <w:r w:rsidRPr="003D5E5F">
        <w:rPr>
          <w:rFonts w:ascii="Times New Roman" w:eastAsia="Times New Roman" w:hAnsi="Times New Roman" w:cs="Times New Roman"/>
          <w:color w:val="000000"/>
          <w:sz w:val="24"/>
          <w:szCs w:val="24"/>
        </w:rPr>
        <w:t> ngày 17/5/2021 của Bộ Tài chính);</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Dự thảo Điều lệ tổ chức và hoạt động của Công ty cổ phần;</w:t>
      </w:r>
    </w:p>
    <w:p w:rsidR="003D5E5F" w:rsidRPr="003D5E5F" w:rsidRDefault="003D5E5F" w:rsidP="003D5E5F">
      <w:pPr>
        <w:shd w:val="clear" w:color="auto" w:fill="FFFFFF"/>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color w:val="000000"/>
          <w:sz w:val="24"/>
          <w:szCs w:val="24"/>
        </w:rPr>
        <w:t>- Các tài liệu khác liên quan đến cổ phần hóa doanh nghiệp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D5E5F" w:rsidRPr="003D5E5F" w:rsidTr="003D5E5F">
        <w:trPr>
          <w:tblCellSpacing w:w="0" w:type="dxa"/>
        </w:trPr>
        <w:tc>
          <w:tcPr>
            <w:tcW w:w="4428" w:type="dxa"/>
            <w:shd w:val="clear" w:color="auto" w:fill="FFFFFF"/>
            <w:tcMar>
              <w:top w:w="0" w:type="dxa"/>
              <w:left w:w="108" w:type="dxa"/>
              <w:bottom w:w="0" w:type="dxa"/>
              <w:right w:w="108" w:type="dxa"/>
            </w:tcMar>
            <w:hideMark/>
          </w:tcPr>
          <w:p w:rsidR="003D5E5F" w:rsidRPr="003D5E5F" w:rsidRDefault="003D5E5F" w:rsidP="003D5E5F">
            <w:pPr>
              <w:spacing w:before="120" w:after="120" w:line="234" w:lineRule="atLeast"/>
              <w:rPr>
                <w:rFonts w:ascii="Times New Roman" w:eastAsia="Times New Roman" w:hAnsi="Times New Roman" w:cs="Times New Roman"/>
                <w:color w:val="000000"/>
                <w:sz w:val="24"/>
                <w:szCs w:val="24"/>
              </w:rPr>
            </w:pPr>
            <w:r w:rsidRPr="003D5E5F">
              <w:rPr>
                <w:rFonts w:ascii="Times New Roman" w:eastAsia="Times New Roman" w:hAnsi="Times New Roman" w:cs="Times New Roman"/>
                <w:b/>
                <w:bCs/>
                <w:i/>
                <w:iCs/>
                <w:color w:val="000000"/>
                <w:sz w:val="24"/>
                <w:szCs w:val="24"/>
              </w:rPr>
              <w:br/>
              <w:t>Nơi nhận:</w:t>
            </w:r>
            <w:r w:rsidRPr="003D5E5F">
              <w:rPr>
                <w:rFonts w:ascii="Times New Roman" w:eastAsia="Times New Roman" w:hAnsi="Times New Roman" w:cs="Times New Roman"/>
                <w:b/>
                <w:bCs/>
                <w:i/>
                <w:iCs/>
                <w:color w:val="000000"/>
                <w:sz w:val="24"/>
                <w:szCs w:val="24"/>
              </w:rPr>
              <w:br/>
            </w:r>
            <w:r w:rsidRPr="003D5E5F">
              <w:rPr>
                <w:rFonts w:ascii="Times New Roman" w:eastAsia="Times New Roman" w:hAnsi="Times New Roman" w:cs="Times New Roman"/>
                <w:color w:val="000000"/>
                <w:sz w:val="24"/>
                <w:szCs w:val="24"/>
              </w:rPr>
              <w:t>- Như trên;</w:t>
            </w:r>
            <w:r w:rsidRPr="003D5E5F">
              <w:rPr>
                <w:rFonts w:ascii="Times New Roman" w:eastAsia="Times New Roman" w:hAnsi="Times New Roman" w:cs="Times New Roman"/>
                <w:color w:val="000000"/>
                <w:sz w:val="24"/>
                <w:szCs w:val="24"/>
              </w:rPr>
              <w:br/>
              <w:t>- Cơ quan đại diện chủ sở hữu;</w:t>
            </w:r>
            <w:r w:rsidRPr="003D5E5F">
              <w:rPr>
                <w:rFonts w:ascii="Times New Roman" w:eastAsia="Times New Roman" w:hAnsi="Times New Roman" w:cs="Times New Roman"/>
                <w:color w:val="000000"/>
                <w:sz w:val="24"/>
                <w:szCs w:val="24"/>
              </w:rPr>
              <w:br/>
              <w:t>- Lưu: VT,.....</w:t>
            </w:r>
          </w:p>
        </w:tc>
        <w:tc>
          <w:tcPr>
            <w:tcW w:w="4428" w:type="dxa"/>
            <w:shd w:val="clear" w:color="auto" w:fill="FFFFFF"/>
            <w:tcMar>
              <w:top w:w="0" w:type="dxa"/>
              <w:left w:w="108" w:type="dxa"/>
              <w:bottom w:w="0" w:type="dxa"/>
              <w:right w:w="108" w:type="dxa"/>
            </w:tcMar>
            <w:hideMark/>
          </w:tcPr>
          <w:p w:rsidR="003D5E5F" w:rsidRPr="003D5E5F" w:rsidRDefault="003D5E5F" w:rsidP="003D5E5F">
            <w:pPr>
              <w:spacing w:before="120" w:after="120" w:line="234" w:lineRule="atLeast"/>
              <w:jc w:val="center"/>
              <w:rPr>
                <w:rFonts w:ascii="Times New Roman" w:eastAsia="Times New Roman" w:hAnsi="Times New Roman" w:cs="Times New Roman"/>
                <w:color w:val="000000"/>
                <w:sz w:val="24"/>
                <w:szCs w:val="24"/>
              </w:rPr>
            </w:pPr>
            <w:r w:rsidRPr="003D5E5F">
              <w:rPr>
                <w:rFonts w:ascii="Times New Roman" w:eastAsia="Times New Roman" w:hAnsi="Times New Roman" w:cs="Times New Roman"/>
                <w:b/>
                <w:bCs/>
                <w:color w:val="000000"/>
                <w:sz w:val="24"/>
                <w:szCs w:val="24"/>
              </w:rPr>
              <w:t>TRƯỞNG BAN</w:t>
            </w:r>
            <w:r w:rsidRPr="003D5E5F">
              <w:rPr>
                <w:rFonts w:ascii="Times New Roman" w:eastAsia="Times New Roman" w:hAnsi="Times New Roman" w:cs="Times New Roman"/>
                <w:b/>
                <w:bCs/>
                <w:color w:val="000000"/>
                <w:sz w:val="24"/>
                <w:szCs w:val="24"/>
              </w:rPr>
              <w:br/>
              <w:t>CHỈ ĐẠO CỔ PHẦN HÓA</w:t>
            </w:r>
            <w:r w:rsidRPr="003D5E5F">
              <w:rPr>
                <w:rFonts w:ascii="Times New Roman" w:eastAsia="Times New Roman" w:hAnsi="Times New Roman" w:cs="Times New Roman"/>
                <w:color w:val="000000"/>
                <w:sz w:val="24"/>
                <w:szCs w:val="24"/>
              </w:rPr>
              <w:br/>
            </w:r>
            <w:r w:rsidRPr="003D5E5F">
              <w:rPr>
                <w:rFonts w:ascii="Times New Roman" w:eastAsia="Times New Roman" w:hAnsi="Times New Roman" w:cs="Times New Roman"/>
                <w:i/>
                <w:iCs/>
                <w:color w:val="000000"/>
                <w:sz w:val="24"/>
                <w:szCs w:val="24"/>
              </w:rPr>
              <w:t>(Ký, ghi rõ họ tên và đóng dấu (nếu có))</w:t>
            </w:r>
          </w:p>
        </w:tc>
      </w:tr>
    </w:tbl>
    <w:p w:rsidR="009D7E39" w:rsidRPr="003D5E5F" w:rsidRDefault="009D7E39">
      <w:pPr>
        <w:rPr>
          <w:rFonts w:ascii="Times New Roman" w:hAnsi="Times New Roman" w:cs="Times New Roman"/>
          <w:sz w:val="24"/>
          <w:szCs w:val="24"/>
        </w:rPr>
      </w:pPr>
    </w:p>
    <w:sectPr w:rsidR="009D7E39" w:rsidRPr="003D5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5F"/>
    <w:rsid w:val="003D5E5F"/>
    <w:rsid w:val="009D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0C143-0CC3-4382-B4EE-A80F89A3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2023-11-14T01:45:00Z</dcterms:created>
  <dcterms:modified xsi:type="dcterms:W3CDTF">2023-11-14T01:46:00Z</dcterms:modified>
</cp:coreProperties>
</file>