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70" w:type="dxa"/>
        <w:jc w:val="center"/>
        <w:tblLook w:val="01E0" w:firstRow="1" w:lastRow="1" w:firstColumn="1" w:lastColumn="1" w:noHBand="0" w:noVBand="0"/>
      </w:tblPr>
      <w:tblGrid>
        <w:gridCol w:w="3978"/>
        <w:gridCol w:w="6492"/>
      </w:tblGrid>
      <w:tr w:rsidR="00E237B4" w:rsidRPr="00303CE1" w14:paraId="00D2ABC2" w14:textId="77777777" w:rsidTr="00AD229D">
        <w:trPr>
          <w:jc w:val="center"/>
        </w:trPr>
        <w:tc>
          <w:tcPr>
            <w:tcW w:w="3978" w:type="dxa"/>
          </w:tcPr>
          <w:p w14:paraId="12FB1F52" w14:textId="77777777" w:rsidR="004B68E8" w:rsidRPr="00303CE1" w:rsidRDefault="004B68E8" w:rsidP="00AD229D">
            <w:pPr>
              <w:jc w:val="center"/>
              <w:rPr>
                <w:rFonts w:cs="Times New Roman"/>
                <w:b/>
                <w:color w:val="auto"/>
                <w:szCs w:val="25"/>
                <w:lang w:val="en-US"/>
              </w:rPr>
            </w:pPr>
            <w:r w:rsidRPr="00303CE1">
              <w:rPr>
                <w:rFonts w:cs="Times New Roman"/>
                <w:b/>
                <w:color w:val="auto"/>
                <w:szCs w:val="25"/>
              </w:rPr>
              <w:t xml:space="preserve">HỘI ĐỒNG NHÂN DÂN </w:t>
            </w:r>
          </w:p>
          <w:p w14:paraId="46ED4B94" w14:textId="77777777" w:rsidR="004B68E8" w:rsidRPr="00303CE1" w:rsidRDefault="004B68E8" w:rsidP="00AD229D">
            <w:pPr>
              <w:jc w:val="center"/>
              <w:rPr>
                <w:rFonts w:cs="Times New Roman"/>
                <w:b/>
                <w:color w:val="auto"/>
                <w:szCs w:val="25"/>
              </w:rPr>
            </w:pPr>
            <w:r w:rsidRPr="00303CE1">
              <w:rPr>
                <w:rFonts w:cs="Times New Roman"/>
                <w:b/>
                <w:noProof/>
                <w:color w:val="auto"/>
                <w:szCs w:val="25"/>
                <w:lang w:val="en-US" w:eastAsia="en-US"/>
              </w:rPr>
              <mc:AlternateContent>
                <mc:Choice Requires="wps">
                  <w:drawing>
                    <wp:anchor distT="4294967294" distB="4294967294" distL="114300" distR="114300" simplePos="0" relativeHeight="251665408" behindDoc="0" locked="0" layoutInCell="1" allowOverlap="1" wp14:anchorId="62599D2C" wp14:editId="22EF7B33">
                      <wp:simplePos x="0" y="0"/>
                      <wp:positionH relativeFrom="column">
                        <wp:posOffset>861060</wp:posOffset>
                      </wp:positionH>
                      <wp:positionV relativeFrom="paragraph">
                        <wp:posOffset>264794</wp:posOffset>
                      </wp:positionV>
                      <wp:extent cx="647700" cy="0"/>
                      <wp:effectExtent l="0" t="0" r="0" b="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7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9143AE" id="_x0000_t32" coordsize="21600,21600" o:spt="32" o:oned="t" path="m,l21600,21600e" filled="f">
                      <v:path arrowok="t" fillok="f" o:connecttype="none"/>
                      <o:lock v:ext="edit" shapetype="t"/>
                    </v:shapetype>
                    <v:shape id="AutoShape 5" o:spid="_x0000_s1026" type="#_x0000_t32" style="position:absolute;margin-left:67.8pt;margin-top:20.85pt;width:51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">
                      <o:lock v:ext="edit" shapetype="f"/>
                    </v:shape>
                  </w:pict>
                </mc:Fallback>
              </mc:AlternateContent>
            </w:r>
            <w:r w:rsidRPr="00303CE1">
              <w:rPr>
                <w:rFonts w:cs="Times New Roman"/>
                <w:b/>
                <w:color w:val="auto"/>
                <w:szCs w:val="25"/>
                <w:lang w:val="en-US"/>
              </w:rPr>
              <w:t>THÀNH PHỐ HỒ CHÍ MINH</w:t>
            </w:r>
            <w:r w:rsidRPr="00303CE1">
              <w:rPr>
                <w:rFonts w:cs="Times New Roman"/>
                <w:b/>
                <w:color w:val="auto"/>
                <w:szCs w:val="25"/>
              </w:rPr>
              <w:br/>
            </w:r>
          </w:p>
        </w:tc>
        <w:tc>
          <w:tcPr>
            <w:tcW w:w="6492" w:type="dxa"/>
          </w:tcPr>
          <w:p w14:paraId="18794ED9" w14:textId="77777777" w:rsidR="004B68E8" w:rsidRPr="00303CE1" w:rsidRDefault="004B68E8" w:rsidP="00AD229D">
            <w:pPr>
              <w:jc w:val="center"/>
              <w:rPr>
                <w:rFonts w:cs="Times New Roman"/>
                <w:color w:val="auto"/>
                <w:szCs w:val="25"/>
              </w:rPr>
            </w:pPr>
            <w:r w:rsidRPr="00303CE1">
              <w:rPr>
                <w:rFonts w:cs="Times New Roman"/>
                <w:b/>
                <w:noProof/>
                <w:color w:val="auto"/>
                <w:szCs w:val="25"/>
                <w:lang w:val="en-US" w:eastAsia="en-US"/>
              </w:rPr>
              <mc:AlternateContent>
                <mc:Choice Requires="wps">
                  <w:drawing>
                    <wp:anchor distT="4294967294" distB="4294967294" distL="114300" distR="114300" simplePos="0" relativeHeight="251666432" behindDoc="0" locked="0" layoutInCell="1" allowOverlap="1" wp14:anchorId="585621AD" wp14:editId="7B56D4FE">
                      <wp:simplePos x="0" y="0"/>
                      <wp:positionH relativeFrom="column">
                        <wp:posOffset>981075</wp:posOffset>
                      </wp:positionH>
                      <wp:positionV relativeFrom="paragraph">
                        <wp:posOffset>464184</wp:posOffset>
                      </wp:positionV>
                      <wp:extent cx="2019300" cy="0"/>
                      <wp:effectExtent l="0" t="0" r="0" b="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1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7A4447" id="AutoShape 6" o:spid="_x0000_s1026" type="#_x0000_t32" style="position:absolute;margin-left:77.25pt;margin-top:36.55pt;width:159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">
                      <o:lock v:ext="edit" shapetype="f"/>
                    </v:shape>
                  </w:pict>
                </mc:Fallback>
              </mc:AlternateContent>
            </w:r>
            <w:r w:rsidRPr="00303CE1">
              <w:rPr>
                <w:rFonts w:cs="Times New Roman"/>
                <w:b/>
                <w:color w:val="auto"/>
                <w:szCs w:val="25"/>
              </w:rPr>
              <w:t>CỘNG HÒA XÃ HỘI CHỦ NGHĨA VIỆT NAM</w:t>
            </w:r>
            <w:r w:rsidRPr="00303CE1">
              <w:rPr>
                <w:rFonts w:cs="Times New Roman"/>
                <w:b/>
                <w:color w:val="auto"/>
                <w:szCs w:val="25"/>
              </w:rPr>
              <w:br/>
              <w:t>Độc lập - Tự do - Hạnh phúc</w:t>
            </w:r>
            <w:r w:rsidRPr="00303CE1">
              <w:rPr>
                <w:rFonts w:cs="Times New Roman"/>
                <w:b/>
                <w:color w:val="auto"/>
                <w:szCs w:val="25"/>
              </w:rPr>
              <w:br/>
            </w:r>
          </w:p>
        </w:tc>
      </w:tr>
      <w:tr w:rsidR="00E237B4" w:rsidRPr="00303CE1" w14:paraId="68BBE654" w14:textId="77777777" w:rsidTr="00AD229D">
        <w:trPr>
          <w:trHeight w:val="456"/>
          <w:jc w:val="center"/>
        </w:trPr>
        <w:tc>
          <w:tcPr>
            <w:tcW w:w="3978" w:type="dxa"/>
          </w:tcPr>
          <w:p w14:paraId="2D13EB8C" w14:textId="77777777" w:rsidR="00CB33C2" w:rsidRPr="00303CE1" w:rsidRDefault="00000000">
            <w:pPr>
              <w:jc w:val="center"/>
              <w:rPr>
                <w:color w:val="auto"/>
              </w:rPr>
            </w:pPr>
            <w:r w:rsidRPr="00303CE1">
              <w:rPr>
                <w:rFonts w:cs="Times New Roman"/>
                <w:color w:val="auto"/>
              </w:rPr>
              <w:t>Số:      /2026/NQ-HĐND</w:t>
            </w:r>
          </w:p>
        </w:tc>
        <w:tc>
          <w:tcPr>
            <w:tcW w:w="6492" w:type="dxa"/>
          </w:tcPr>
          <w:p w14:paraId="70402AEE" w14:textId="77777777" w:rsidR="00CB33C2" w:rsidRPr="00303CE1" w:rsidRDefault="00000000">
            <w:pPr>
              <w:jc w:val="center"/>
              <w:rPr>
                <w:color w:val="auto"/>
              </w:rPr>
            </w:pPr>
            <w:r w:rsidRPr="00303CE1">
              <w:rPr>
                <w:rFonts w:cs="Times New Roman"/>
                <w:i/>
                <w:color w:val="auto"/>
              </w:rPr>
              <w:t>Thành phố Hồ Chí Minh, ngày    tháng    năm 2026</w:t>
            </w:r>
          </w:p>
        </w:tc>
      </w:tr>
    </w:tbl>
    <w:p w14:paraId="0B802279" w14:textId="77777777" w:rsidR="004B68E8" w:rsidRPr="00303CE1" w:rsidRDefault="007D49FD" w:rsidP="00696517">
      <w:pPr>
        <w:tabs>
          <w:tab w:val="right" w:leader="dot" w:pos="8640"/>
        </w:tabs>
        <w:spacing w:before="120"/>
        <w:rPr>
          <w:rFonts w:cs="Times New Roman"/>
          <w:color w:val="auto"/>
          <w:sz w:val="8"/>
          <w:szCs w:val="8"/>
        </w:rPr>
      </w:pPr>
      <w:r w:rsidRPr="00303CE1">
        <w:rPr>
          <w:noProof/>
          <w:color w:val="auto"/>
          <w:sz w:val="21"/>
          <w:szCs w:val="21"/>
          <w:lang w:val="en-US" w:eastAsia="en-US"/>
        </w:rPr>
        <mc:AlternateContent>
          <mc:Choice Requires="wps">
            <w:drawing>
              <wp:anchor distT="0" distB="0" distL="114300" distR="114300" simplePos="0" relativeHeight="251663360" behindDoc="0" locked="0" layoutInCell="1" allowOverlap="1" wp14:anchorId="0C852550" wp14:editId="3882C901">
                <wp:simplePos x="0" y="0"/>
                <wp:positionH relativeFrom="column">
                  <wp:posOffset>331992</wp:posOffset>
                </wp:positionH>
                <wp:positionV relativeFrom="paragraph">
                  <wp:posOffset>39683</wp:posOffset>
                </wp:positionV>
                <wp:extent cx="1050878" cy="279400"/>
                <wp:effectExtent l="0" t="0" r="16510" b="254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0878" cy="2794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7941CEEA" w14:textId="77777777" w:rsidR="008A6179" w:rsidRPr="00A94468" w:rsidRDefault="007D49FD" w:rsidP="008A6179">
                            <w:pPr>
                              <w:ind w:hanging="2"/>
                              <w:jc w:val="center"/>
                              <w:rPr>
                                <w:sz w:val="21"/>
                                <w:szCs w:val="21"/>
                                <w:lang w:val="en-US"/>
                              </w:rPr>
                            </w:pPr>
                            <w:r>
                              <w:rPr>
                                <w:rFonts w:cs="Times New Roman"/>
                                <w:b/>
                                <w:sz w:val="21"/>
                                <w:szCs w:val="21"/>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C852550" id="Rectangle 2" o:spid="_x0000_s1026" style="position:absolute;margin-left:26.15pt;margin-top:3.1pt;width:82.7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" filled="f" strokecolor="black [3213]">
                <v:path arrowok="t"/>
                <v:textbox>
                  <w:txbxContent>
                    <w:p w14:paraId="7941CEEA" w14:textId="77777777" w:rsidR="008A6179" w:rsidRPr="00A94468" w:rsidRDefault="007D49FD" w:rsidP="008A6179">
                      <w:pPr>
                        <w:ind w:hanging="2"/>
                        <w:jc w:val="center"/>
                        <w:rPr>
                          <w:sz w:val="21"/>
                          <w:szCs w:val="21"/>
                          <w:lang w:val="en-US"/>
                        </w:rPr>
                      </w:pPr>
                      <w:r>
                        <w:rPr>
                          <w:rFonts w:cs="Times New Roman"/>
                          <w:b/>
                          <w:sz w:val="21"/>
                          <w:szCs w:val="21"/>
                          <w:lang w:val="en-US"/>
                        </w:rPr>
                        <w:t>DỰ THẢO</w:t>
                      </w:r>
                    </w:p>
                  </w:txbxContent>
                </v:textbox>
              </v:rect>
            </w:pict>
          </mc:Fallback>
        </mc:AlternateContent>
      </w:r>
    </w:p>
    <w:p w14:paraId="4DB73C65" w14:textId="77777777" w:rsidR="00267D99" w:rsidRPr="00303CE1" w:rsidRDefault="00267D99" w:rsidP="00267D99">
      <w:pPr>
        <w:tabs>
          <w:tab w:val="right" w:leader="dot" w:pos="8640"/>
        </w:tabs>
        <w:rPr>
          <w:rFonts w:cs="Times New Roman"/>
          <w:color w:val="auto"/>
          <w:szCs w:val="25"/>
        </w:rPr>
      </w:pPr>
    </w:p>
    <w:p w14:paraId="0994D0A0" w14:textId="77777777" w:rsidR="00CE079C" w:rsidRPr="00303CE1" w:rsidRDefault="00696517" w:rsidP="00003E17">
      <w:pPr>
        <w:keepNext/>
        <w:widowControl/>
        <w:tabs>
          <w:tab w:val="right" w:leader="dot" w:pos="8640"/>
        </w:tabs>
        <w:jc w:val="center"/>
        <w:rPr>
          <w:rFonts w:cs="Times New Roman"/>
          <w:b/>
          <w:color w:val="auto"/>
          <w:sz w:val="26"/>
          <w:szCs w:val="26"/>
        </w:rPr>
      </w:pPr>
      <w:r w:rsidRPr="00303CE1">
        <w:rPr>
          <w:rFonts w:cs="Times New Roman"/>
          <w:b/>
          <w:color w:val="auto"/>
          <w:sz w:val="26"/>
          <w:szCs w:val="26"/>
        </w:rPr>
        <w:t>NGHỊ QUYẾT</w:t>
      </w:r>
    </w:p>
    <w:p w14:paraId="2D144D1D" w14:textId="77777777" w:rsidR="00AB7C97" w:rsidRPr="002E4809" w:rsidRDefault="00B952C5" w:rsidP="00720A37">
      <w:pPr>
        <w:keepNext/>
        <w:widowControl/>
        <w:jc w:val="center"/>
        <w:rPr>
          <w:b/>
          <w:color w:val="auto"/>
          <w:sz w:val="28"/>
          <w:szCs w:val="28"/>
        </w:rPr>
      </w:pPr>
      <w:r w:rsidRPr="002E4809">
        <w:rPr>
          <w:rFonts w:cs="Times New Roman"/>
          <w:b/>
          <w:color w:val="auto"/>
          <w:sz w:val="28"/>
          <w:szCs w:val="28"/>
        </w:rPr>
        <w:t>Quy định mức hỗ trợ chi phí học bơi và chi phí vận chuyển phục vụ tổ chức</w:t>
      </w:r>
      <w:r w:rsidRPr="002E4809">
        <w:rPr>
          <w:rFonts w:cs="Times New Roman"/>
          <w:b/>
          <w:color w:val="auto"/>
          <w:sz w:val="28"/>
          <w:szCs w:val="28"/>
        </w:rPr>
        <w:br/>
        <w:t>dạy bơi an toàn cho học sinh, học viên tại các cơ sở giáo dục phổ thông,</w:t>
      </w:r>
      <w:r w:rsidRPr="002E4809">
        <w:rPr>
          <w:rFonts w:cs="Times New Roman"/>
          <w:b/>
          <w:color w:val="auto"/>
          <w:sz w:val="28"/>
          <w:szCs w:val="28"/>
        </w:rPr>
        <w:br/>
        <w:t>cơ sở giáo dục thường xuyên trên địa bàn Thành phố Hồ Chí Minh</w:t>
      </w:r>
    </w:p>
    <w:p w14:paraId="7EDF13D8" w14:textId="100D9594" w:rsidR="00003E17" w:rsidRPr="007271B3" w:rsidRDefault="007D74A9" w:rsidP="00696517">
      <w:pPr>
        <w:tabs>
          <w:tab w:val="right" w:leader="dot" w:pos="8640"/>
        </w:tabs>
        <w:spacing w:before="120"/>
        <w:jc w:val="center"/>
        <w:rPr>
          <w:rFonts w:cs="Times New Roman"/>
          <w:b/>
          <w:color w:val="auto"/>
          <w:sz w:val="26"/>
          <w:szCs w:val="26"/>
        </w:rPr>
      </w:pPr>
      <w:r w:rsidRPr="00303CE1">
        <w:rPr>
          <w:rFonts w:cs="Times New Roman"/>
          <w:b/>
          <w:noProof/>
          <w:color w:val="auto"/>
          <w:sz w:val="26"/>
          <w:szCs w:val="26"/>
          <w:lang w:val="en-US" w:eastAsia="en-US"/>
        </w:rPr>
        <mc:AlternateContent>
          <mc:Choice Requires="wps">
            <w:drawing>
              <wp:anchor distT="4294967294" distB="4294967294" distL="114300" distR="114300" simplePos="0" relativeHeight="251658240" behindDoc="0" locked="0" layoutInCell="1" allowOverlap="1" wp14:anchorId="575CB097" wp14:editId="19EF7B08">
                <wp:simplePos x="0" y="0"/>
                <wp:positionH relativeFrom="column">
                  <wp:posOffset>2310765</wp:posOffset>
                </wp:positionH>
                <wp:positionV relativeFrom="paragraph">
                  <wp:posOffset>57784</wp:posOffset>
                </wp:positionV>
                <wp:extent cx="112395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23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CB8F2" id="Line 2"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95pt,4.55pt" to="270.4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">
                <o:lock v:ext="edit" shapetype="f"/>
              </v:line>
            </w:pict>
          </mc:Fallback>
        </mc:AlternateContent>
      </w:r>
    </w:p>
    <w:p w14:paraId="51C30E95" w14:textId="77777777" w:rsidR="00020206" w:rsidRPr="00303CE1" w:rsidRDefault="00020206" w:rsidP="00020206">
      <w:pPr>
        <w:spacing w:after="80" w:line="312" w:lineRule="auto"/>
        <w:jc w:val="center"/>
        <w:rPr>
          <w:color w:val="auto"/>
        </w:rPr>
      </w:pPr>
      <w:r w:rsidRPr="00303CE1">
        <w:rPr>
          <w:rFonts w:cs="Times New Roman"/>
          <w:b/>
          <w:bCs/>
          <w:color w:val="auto"/>
        </w:rPr>
        <w:t>HỘI ĐỒNG NHÂN DÂN THÀNH PHỐ HỒ CHÍ MINH</w:t>
      </w:r>
    </w:p>
    <w:p w14:paraId="431352F4" w14:textId="77777777" w:rsidR="00020206" w:rsidRPr="00303CE1" w:rsidRDefault="00020206" w:rsidP="00020206">
      <w:pPr>
        <w:spacing w:after="200" w:line="312" w:lineRule="auto"/>
        <w:jc w:val="center"/>
        <w:rPr>
          <w:color w:val="auto"/>
        </w:rPr>
      </w:pPr>
      <w:r w:rsidRPr="00303CE1">
        <w:rPr>
          <w:rFonts w:cs="Times New Roman"/>
          <w:b/>
          <w:bCs/>
          <w:color w:val="auto"/>
        </w:rPr>
        <w:t>KHÓA ..., KỲ HỌP THỨ ...</w:t>
      </w:r>
    </w:p>
    <w:p w14:paraId="4F093C28" w14:textId="77777777" w:rsidR="00737B74" w:rsidRPr="00303CE1" w:rsidRDefault="00737B74" w:rsidP="00696517">
      <w:pPr>
        <w:tabs>
          <w:tab w:val="right" w:leader="dot" w:pos="8640"/>
        </w:tabs>
        <w:spacing w:before="120"/>
        <w:jc w:val="center"/>
        <w:rPr>
          <w:rFonts w:cs="Times New Roman"/>
          <w:b/>
          <w:color w:val="auto"/>
          <w:sz w:val="26"/>
          <w:szCs w:val="26"/>
        </w:rPr>
      </w:pPr>
    </w:p>
    <w:p w14:paraId="2773BB3F" w14:textId="77777777" w:rsidR="00AC52BF" w:rsidRPr="002E4809" w:rsidRDefault="00AC52BF" w:rsidP="00AC52BF">
      <w:pPr>
        <w:spacing w:after="120"/>
        <w:ind w:firstLine="567"/>
        <w:jc w:val="both"/>
        <w:rPr>
          <w:color w:val="auto"/>
          <w:sz w:val="26"/>
          <w:szCs w:val="26"/>
        </w:rPr>
      </w:pPr>
      <w:r w:rsidRPr="002E4809">
        <w:rPr>
          <w:i/>
          <w:iCs/>
          <w:color w:val="auto"/>
          <w:sz w:val="26"/>
          <w:szCs w:val="26"/>
        </w:rPr>
        <w:t>Căn cứ Luật Tổ chức chính quyền địa phương số 72/2025/QH15;</w:t>
      </w:r>
    </w:p>
    <w:p w14:paraId="1DE31D7B" w14:textId="77777777" w:rsidR="00AC52BF" w:rsidRPr="002E4809" w:rsidRDefault="00AC52BF" w:rsidP="00AC52BF">
      <w:pPr>
        <w:spacing w:after="120"/>
        <w:ind w:firstLine="567"/>
        <w:jc w:val="both"/>
        <w:rPr>
          <w:color w:val="auto"/>
          <w:sz w:val="26"/>
          <w:szCs w:val="26"/>
        </w:rPr>
      </w:pPr>
      <w:r w:rsidRPr="002E4809">
        <w:rPr>
          <w:i/>
          <w:iCs/>
          <w:color w:val="auto"/>
          <w:sz w:val="26"/>
          <w:szCs w:val="26"/>
        </w:rPr>
        <w:t>Căn cứ Luật Ban hành văn bản quy phạm pháp luật số 64/2025/QH15 và Luật số 87/2025/QH15 sửa đổi, bổ sung một số điều của Luật Ban hành văn bản quy phạm pháp luật;</w:t>
      </w:r>
    </w:p>
    <w:p w14:paraId="2CEEB700" w14:textId="77777777" w:rsidR="00AC52BF" w:rsidRPr="002E4809" w:rsidRDefault="00AC52BF" w:rsidP="00AC52BF">
      <w:pPr>
        <w:spacing w:after="120"/>
        <w:ind w:firstLine="567"/>
        <w:jc w:val="both"/>
        <w:rPr>
          <w:i/>
          <w:iCs/>
          <w:color w:val="auto"/>
          <w:sz w:val="26"/>
          <w:szCs w:val="26"/>
        </w:rPr>
      </w:pPr>
      <w:r w:rsidRPr="002E4809">
        <w:rPr>
          <w:i/>
          <w:iCs/>
          <w:color w:val="auto"/>
          <w:sz w:val="26"/>
          <w:szCs w:val="26"/>
        </w:rPr>
        <w:t>Căn cứ Luật Ngân sách nhà nước số 89/2025/QH15;</w:t>
      </w:r>
    </w:p>
    <w:p w14:paraId="10419A3E" w14:textId="3FC7014F" w:rsidR="00020206" w:rsidRPr="002E4809" w:rsidRDefault="00020206" w:rsidP="00AC52BF">
      <w:pPr>
        <w:spacing w:after="120"/>
        <w:ind w:firstLine="567"/>
        <w:jc w:val="both"/>
        <w:rPr>
          <w:i/>
          <w:iCs/>
          <w:color w:val="auto"/>
          <w:sz w:val="26"/>
          <w:szCs w:val="26"/>
        </w:rPr>
      </w:pPr>
      <w:r w:rsidRPr="002E4809">
        <w:rPr>
          <w:i/>
          <w:iCs/>
          <w:color w:val="auto"/>
          <w:sz w:val="26"/>
          <w:szCs w:val="26"/>
        </w:rPr>
        <w:t>Căn cứ Luật Giáo dục số 43/2019/QH14 và Luật số 123/2025/QH15 sửa đổi, bổ sung một số điều của Luật Giáo dục;</w:t>
      </w:r>
    </w:p>
    <w:p w14:paraId="48F9DBED" w14:textId="77777777" w:rsidR="00020206" w:rsidRPr="002E4809" w:rsidRDefault="00020206" w:rsidP="00020206">
      <w:pPr>
        <w:spacing w:after="120"/>
        <w:ind w:firstLine="567"/>
        <w:jc w:val="both"/>
        <w:rPr>
          <w:color w:val="auto"/>
          <w:sz w:val="26"/>
          <w:szCs w:val="26"/>
        </w:rPr>
      </w:pPr>
      <w:r w:rsidRPr="002E4809">
        <w:rPr>
          <w:i/>
          <w:iCs/>
          <w:color w:val="auto"/>
          <w:sz w:val="26"/>
          <w:szCs w:val="26"/>
        </w:rPr>
        <w:t>Căn cứ Luật Trẻ em số 102/2016/QH13;</w:t>
      </w:r>
    </w:p>
    <w:p w14:paraId="5CEF4122" w14:textId="77777777" w:rsidR="00AC52BF" w:rsidRPr="002E4809" w:rsidRDefault="00AC52BF" w:rsidP="00AC52BF">
      <w:pPr>
        <w:spacing w:after="120"/>
        <w:ind w:firstLine="567"/>
        <w:jc w:val="both"/>
        <w:rPr>
          <w:i/>
          <w:iCs/>
          <w:color w:val="auto"/>
          <w:sz w:val="26"/>
          <w:szCs w:val="26"/>
        </w:rPr>
      </w:pPr>
      <w:r w:rsidRPr="002E4809">
        <w:rPr>
          <w:i/>
          <w:iCs/>
          <w:color w:val="auto"/>
          <w:sz w:val="26"/>
          <w:szCs w:val="26"/>
        </w:rPr>
        <w:t>Căn cứ Luật Thể dục, thể thao số 77/2006/QH11 và Luật số 26/2018/QH14 sửa đổi, bổ sung một số điều của Luật Thể dục, thể thao;</w:t>
      </w:r>
    </w:p>
    <w:p w14:paraId="3A610B42" w14:textId="77777777" w:rsidR="00020206" w:rsidRPr="002E4809" w:rsidRDefault="00020206" w:rsidP="00020206">
      <w:pPr>
        <w:spacing w:after="80" w:line="312" w:lineRule="auto"/>
        <w:ind w:firstLine="567"/>
        <w:jc w:val="both"/>
        <w:rPr>
          <w:color w:val="auto"/>
          <w:spacing w:val="-6"/>
          <w:sz w:val="26"/>
          <w:szCs w:val="26"/>
        </w:rPr>
      </w:pPr>
      <w:r w:rsidRPr="002E4809">
        <w:rPr>
          <w:rFonts w:cs="Times New Roman"/>
          <w:i/>
          <w:iCs/>
          <w:color w:val="auto"/>
          <w:sz w:val="26"/>
          <w:szCs w:val="26"/>
        </w:rPr>
        <w:t xml:space="preserve">Căn cứ Nghị định số 36/2019/NĐ-CP ngày 29 tháng 4 năm 2019 của Chính phủ quy </w:t>
      </w:r>
      <w:r w:rsidRPr="002E4809">
        <w:rPr>
          <w:rFonts w:cs="Times New Roman"/>
          <w:i/>
          <w:iCs/>
          <w:color w:val="auto"/>
          <w:spacing w:val="-6"/>
          <w:sz w:val="26"/>
          <w:szCs w:val="26"/>
        </w:rPr>
        <w:t>định chi tiết một số điều của Luật sửa đổi, bổ sung một số điều của Luật Thể dục, thể thao;</w:t>
      </w:r>
    </w:p>
    <w:p w14:paraId="3EF07679" w14:textId="77777777" w:rsidR="00AC52BF" w:rsidRPr="002E4809" w:rsidRDefault="00AC52BF" w:rsidP="00AC52BF">
      <w:pPr>
        <w:spacing w:after="120"/>
        <w:ind w:firstLine="567"/>
        <w:jc w:val="both"/>
        <w:rPr>
          <w:color w:val="auto"/>
          <w:sz w:val="26"/>
          <w:szCs w:val="26"/>
        </w:rPr>
      </w:pPr>
      <w:r w:rsidRPr="002E4809">
        <w:rPr>
          <w:i/>
          <w:iCs/>
          <w:color w:val="auto"/>
          <w:sz w:val="26"/>
          <w:szCs w:val="26"/>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của Chính phủ;</w:t>
      </w:r>
    </w:p>
    <w:p w14:paraId="29FDD12E" w14:textId="77777777" w:rsidR="00AC52BF" w:rsidRPr="002E4809" w:rsidRDefault="00AC52BF" w:rsidP="00AC52BF">
      <w:pPr>
        <w:spacing w:after="120"/>
        <w:ind w:firstLine="567"/>
        <w:jc w:val="both"/>
        <w:rPr>
          <w:color w:val="auto"/>
          <w:sz w:val="26"/>
          <w:szCs w:val="26"/>
        </w:rPr>
      </w:pPr>
      <w:r w:rsidRPr="002E4809">
        <w:rPr>
          <w:i/>
          <w:iCs/>
          <w:color w:val="auto"/>
          <w:sz w:val="26"/>
          <w:szCs w:val="26"/>
        </w:rPr>
        <w:t>Căn cứ Nghị định số 73/2026/NĐ-CP ngày 10 tháng 3 năm 2026 của Chính phủ quy định chi tiết và hướng dẫn thi hành một số điều của Luật Ngân sách nhà nước;</w:t>
      </w:r>
    </w:p>
    <w:p w14:paraId="094EA7A8" w14:textId="77777777" w:rsidR="00AC52BF" w:rsidRPr="002E4809" w:rsidRDefault="00AC52BF" w:rsidP="00AC52BF">
      <w:pPr>
        <w:spacing w:after="120"/>
        <w:ind w:firstLine="567"/>
        <w:jc w:val="both"/>
        <w:rPr>
          <w:color w:val="auto"/>
          <w:sz w:val="26"/>
          <w:szCs w:val="26"/>
        </w:rPr>
      </w:pPr>
      <w:r w:rsidRPr="002E4809">
        <w:rPr>
          <w:i/>
          <w:iCs/>
          <w:color w:val="auto"/>
          <w:sz w:val="26"/>
          <w:szCs w:val="26"/>
        </w:rPr>
        <w:t xml:space="preserve">Xét Tờ trình số        /TTr-UBND ngày      tháng      năm 2026 của Ủy ban nhân dân Thành phố Hồ Chí Minh về dự thảo Nghị quyết quy định mức hỗ trợ chi phí học bơi và chi phí vận chuyển phục vụ tổ chức dạy bơi an toàn cho học sinh, học viên tại các cơ sở giáo dục phổ thông, cơ sở giáo dục thường xuyên trên địa bàn Thành phố Hồ Chí Minh; Báo cáo thẩm tra số .../BC-HĐND ngày      tháng      năm 2026 của Ban Văn hóa - Xã hội Hội đồng nhân dân Thành phố Hồ Chí Minh; </w:t>
      </w:r>
      <w:r w:rsidRPr="002E4809">
        <w:rPr>
          <w:i/>
          <w:iCs/>
          <w:color w:val="auto"/>
          <w:spacing w:val="-6"/>
          <w:sz w:val="26"/>
          <w:szCs w:val="26"/>
        </w:rPr>
        <w:t>ý kiến thảo luận của đại biểu Hội đồng nhân dân Thành phố Hồ Chí Minh tại kỳ họp;</w:t>
      </w:r>
    </w:p>
    <w:p w14:paraId="2982989F" w14:textId="77777777" w:rsidR="00AC52BF" w:rsidRPr="002E4809" w:rsidRDefault="00AC52BF" w:rsidP="00AC52BF">
      <w:pPr>
        <w:spacing w:after="120"/>
        <w:ind w:firstLine="567"/>
        <w:jc w:val="both"/>
        <w:rPr>
          <w:i/>
          <w:iCs/>
          <w:color w:val="auto"/>
          <w:sz w:val="26"/>
          <w:szCs w:val="26"/>
        </w:rPr>
      </w:pPr>
      <w:r w:rsidRPr="002E4809">
        <w:rPr>
          <w:i/>
          <w:iCs/>
          <w:color w:val="auto"/>
          <w:sz w:val="26"/>
          <w:szCs w:val="26"/>
        </w:rPr>
        <w:t xml:space="preserve">Hội đồng nhân dân Thành phố Hồ Chí Minh ban hành Nghị quyết quy định mức </w:t>
      </w:r>
      <w:r w:rsidRPr="002E4809">
        <w:rPr>
          <w:i/>
          <w:iCs/>
          <w:color w:val="auto"/>
          <w:sz w:val="26"/>
          <w:szCs w:val="26"/>
        </w:rPr>
        <w:lastRenderedPageBreak/>
        <w:t>hỗ trợ chi phí học bơi và chi phí vận chuyển phục vụ tổ chức dạy bơi an toàn cho học sinh, học viên tại các cơ sở giáo dục phổ thông, cơ sở giáo dục thường xuyên trên địa bàn Thành phố Hồ Chí Minh.</w:t>
      </w:r>
    </w:p>
    <w:p w14:paraId="0209433E" w14:textId="77777777" w:rsidR="00020206" w:rsidRPr="002E4809" w:rsidRDefault="00020206" w:rsidP="00020206">
      <w:pPr>
        <w:spacing w:before="120" w:after="200" w:line="312" w:lineRule="auto"/>
        <w:jc w:val="center"/>
        <w:rPr>
          <w:color w:val="auto"/>
          <w:sz w:val="26"/>
          <w:szCs w:val="26"/>
        </w:rPr>
      </w:pPr>
      <w:r w:rsidRPr="002E4809">
        <w:rPr>
          <w:rFonts w:cs="Times New Roman"/>
          <w:b/>
          <w:bCs/>
          <w:color w:val="auto"/>
          <w:sz w:val="26"/>
          <w:szCs w:val="26"/>
        </w:rPr>
        <w:t>QUYẾT NGHỊ:</w:t>
      </w:r>
    </w:p>
    <w:p w14:paraId="1225D545" w14:textId="77777777" w:rsidR="00AC52BF" w:rsidRPr="002E4809" w:rsidRDefault="00AC52BF" w:rsidP="00AC52BF">
      <w:pPr>
        <w:spacing w:after="120"/>
        <w:ind w:firstLine="567"/>
        <w:jc w:val="both"/>
        <w:rPr>
          <w:color w:val="auto"/>
          <w:sz w:val="26"/>
          <w:szCs w:val="26"/>
        </w:rPr>
      </w:pPr>
      <w:r w:rsidRPr="002E4809">
        <w:rPr>
          <w:b/>
          <w:bCs/>
          <w:color w:val="auto"/>
          <w:sz w:val="26"/>
          <w:szCs w:val="26"/>
        </w:rPr>
        <w:t>Điều 1. Phạm vi điều chỉnh, đối tượng áp dụng và giải thích từ ngữ</w:t>
      </w:r>
    </w:p>
    <w:p w14:paraId="507372CF" w14:textId="77777777" w:rsidR="00AC52BF" w:rsidRPr="002E4809" w:rsidRDefault="00AC52BF" w:rsidP="00AC52BF">
      <w:pPr>
        <w:spacing w:after="120"/>
        <w:ind w:firstLine="567"/>
        <w:jc w:val="both"/>
        <w:rPr>
          <w:color w:val="auto"/>
          <w:sz w:val="26"/>
          <w:szCs w:val="26"/>
        </w:rPr>
      </w:pPr>
      <w:r w:rsidRPr="002E4809">
        <w:rPr>
          <w:b/>
          <w:bCs/>
          <w:color w:val="auto"/>
          <w:sz w:val="26"/>
          <w:szCs w:val="26"/>
        </w:rPr>
        <w:t>1. Phạm vi điều chỉnh</w:t>
      </w:r>
    </w:p>
    <w:p w14:paraId="7808589F" w14:textId="7F11FD29" w:rsidR="00AC52BF" w:rsidRPr="002E4809" w:rsidRDefault="00AC52BF" w:rsidP="00AC52BF">
      <w:pPr>
        <w:spacing w:after="120"/>
        <w:ind w:firstLine="567"/>
        <w:jc w:val="both"/>
        <w:rPr>
          <w:color w:val="auto"/>
          <w:sz w:val="26"/>
          <w:szCs w:val="26"/>
        </w:rPr>
      </w:pPr>
      <w:r w:rsidRPr="002E4809">
        <w:rPr>
          <w:color w:val="auto"/>
          <w:sz w:val="26"/>
          <w:szCs w:val="26"/>
        </w:rPr>
        <w:t xml:space="preserve">Nghị quyết này quy định </w:t>
      </w:r>
      <w:r w:rsidR="007271B3" w:rsidRPr="002E4809">
        <w:rPr>
          <w:color w:val="auto"/>
          <w:sz w:val="26"/>
          <w:szCs w:val="26"/>
        </w:rPr>
        <w:t xml:space="preserve">mức </w:t>
      </w:r>
      <w:r w:rsidR="001733BE" w:rsidRPr="002E4809">
        <w:rPr>
          <w:rFonts w:cs="Times New Roman"/>
          <w:color w:val="auto"/>
          <w:sz w:val="26"/>
          <w:szCs w:val="26"/>
        </w:rPr>
        <w:t>hỗ trợ</w:t>
      </w:r>
      <w:r w:rsidRPr="002E4809">
        <w:rPr>
          <w:color w:val="auto"/>
          <w:sz w:val="26"/>
          <w:szCs w:val="26"/>
        </w:rPr>
        <w:t xml:space="preserve"> chi phí học bơi và chi phí vận chuyển phục vụ tổ chức dạy bơi an toàn cho học sinh, học viên tại các cơ sở giáo dục phổ thông, cơ sở giáo dục thường xuyên trên địa bàn Thành phố Hồ Chí Minh.</w:t>
      </w:r>
    </w:p>
    <w:p w14:paraId="733CBB67" w14:textId="77777777" w:rsidR="00AC52BF" w:rsidRPr="002E4809" w:rsidRDefault="00AC52BF" w:rsidP="00AC52BF">
      <w:pPr>
        <w:spacing w:after="120"/>
        <w:ind w:firstLine="567"/>
        <w:jc w:val="both"/>
        <w:rPr>
          <w:color w:val="auto"/>
          <w:sz w:val="26"/>
          <w:szCs w:val="26"/>
        </w:rPr>
      </w:pPr>
      <w:r w:rsidRPr="002E4809">
        <w:rPr>
          <w:b/>
          <w:bCs/>
          <w:color w:val="auto"/>
          <w:sz w:val="26"/>
          <w:szCs w:val="26"/>
        </w:rPr>
        <w:t>2. Đối tượng áp dụng</w:t>
      </w:r>
    </w:p>
    <w:p w14:paraId="7BEE5121" w14:textId="77777777" w:rsidR="00AC52BF" w:rsidRPr="002E4809" w:rsidRDefault="00AC52BF" w:rsidP="00AC52BF">
      <w:pPr>
        <w:spacing w:after="120"/>
        <w:ind w:firstLine="567"/>
        <w:jc w:val="both"/>
        <w:rPr>
          <w:color w:val="auto"/>
          <w:sz w:val="26"/>
          <w:szCs w:val="26"/>
        </w:rPr>
      </w:pPr>
      <w:r w:rsidRPr="002E4809">
        <w:rPr>
          <w:color w:val="auto"/>
          <w:sz w:val="26"/>
          <w:szCs w:val="26"/>
        </w:rPr>
        <w:t>a) Học sinh tiểu học, học sinh trung học cơ sở, học sinh trung học phổ thông và học viên theo học chương trình giáo dục thường xuyên cấp trung học cơ sở, cấp trung học phổ thông đang học tại các cơ sở giáo dục phổ thông, cơ sở giáo dục thường xuyên công lập và ngoài công lập trên địa bàn Thành phố Hồ Chí Minh chưa đạt yêu cầu về kỹ năng bơi an toàn theo kết quả kiểm tra, đánh giá đầu vào và tự nguyện đăng ký tham gia khóa học (sau đây gọi chung là người học);</w:t>
      </w:r>
    </w:p>
    <w:p w14:paraId="00AB62CB" w14:textId="6BE19443" w:rsidR="00AC52BF" w:rsidRPr="002E4809" w:rsidRDefault="00AC52BF" w:rsidP="00AC52BF">
      <w:pPr>
        <w:spacing w:after="120"/>
        <w:ind w:firstLine="567"/>
        <w:jc w:val="both"/>
        <w:rPr>
          <w:color w:val="auto"/>
          <w:sz w:val="26"/>
          <w:szCs w:val="26"/>
        </w:rPr>
      </w:pPr>
      <w:r w:rsidRPr="002E4809">
        <w:rPr>
          <w:color w:val="auto"/>
          <w:sz w:val="26"/>
          <w:szCs w:val="26"/>
        </w:rPr>
        <w:t>b) Cơ sở giáo dục phổ thông, cơ sở giáo dục thường xuyên công lập và ngoài công lập có tổ chức hoặc phối hợp tổ chức dạy bơi an toàn cho người học</w:t>
      </w:r>
      <w:r w:rsidR="001733BE" w:rsidRPr="002E4809">
        <w:rPr>
          <w:color w:val="auto"/>
          <w:sz w:val="26"/>
          <w:szCs w:val="26"/>
        </w:rPr>
        <w:t xml:space="preserve"> </w:t>
      </w:r>
      <w:r w:rsidR="001733BE" w:rsidRPr="002E4809">
        <w:rPr>
          <w:rFonts w:cs="Times New Roman"/>
          <w:color w:val="auto"/>
          <w:sz w:val="26"/>
          <w:szCs w:val="26"/>
        </w:rPr>
        <w:t>(sau đây gọi chung là cơ sở giáo dục)</w:t>
      </w:r>
      <w:r w:rsidRPr="002E4809">
        <w:rPr>
          <w:color w:val="auto"/>
          <w:sz w:val="26"/>
          <w:szCs w:val="26"/>
        </w:rPr>
        <w:t>;</w:t>
      </w:r>
    </w:p>
    <w:p w14:paraId="49F9A657" w14:textId="77777777" w:rsidR="00AC52BF" w:rsidRPr="002E4809" w:rsidRDefault="00AC52BF" w:rsidP="00AC52BF">
      <w:pPr>
        <w:spacing w:after="120"/>
        <w:ind w:firstLine="567"/>
        <w:jc w:val="both"/>
        <w:rPr>
          <w:color w:val="auto"/>
          <w:sz w:val="26"/>
          <w:szCs w:val="26"/>
        </w:rPr>
      </w:pPr>
      <w:r w:rsidRPr="002E4809">
        <w:rPr>
          <w:color w:val="auto"/>
          <w:sz w:val="26"/>
          <w:szCs w:val="26"/>
        </w:rPr>
        <w:t>c) Cơ quan, tổ chức, đơn vị và cá nhân có liên quan.</w:t>
      </w:r>
    </w:p>
    <w:p w14:paraId="096F31F9" w14:textId="77777777" w:rsidR="00AC52BF" w:rsidRPr="002E4809" w:rsidRDefault="00AC52BF" w:rsidP="00AC52BF">
      <w:pPr>
        <w:spacing w:after="120"/>
        <w:ind w:firstLine="567"/>
        <w:jc w:val="both"/>
        <w:rPr>
          <w:b/>
          <w:bCs/>
          <w:color w:val="auto"/>
          <w:sz w:val="26"/>
          <w:szCs w:val="26"/>
        </w:rPr>
      </w:pPr>
      <w:r w:rsidRPr="002E4809">
        <w:rPr>
          <w:b/>
          <w:bCs/>
          <w:color w:val="auto"/>
          <w:sz w:val="26"/>
          <w:szCs w:val="26"/>
        </w:rPr>
        <w:t>3. Giải thích từ ngữ</w:t>
      </w:r>
    </w:p>
    <w:p w14:paraId="459B0462" w14:textId="77777777" w:rsidR="001733BE" w:rsidRPr="002E4809" w:rsidRDefault="001733BE" w:rsidP="001733BE">
      <w:pPr>
        <w:spacing w:after="80" w:line="312" w:lineRule="auto"/>
        <w:ind w:firstLine="567"/>
        <w:jc w:val="both"/>
        <w:rPr>
          <w:color w:val="auto"/>
          <w:sz w:val="26"/>
          <w:szCs w:val="26"/>
        </w:rPr>
      </w:pPr>
      <w:r w:rsidRPr="002E4809">
        <w:rPr>
          <w:rFonts w:cs="Times New Roman"/>
          <w:color w:val="auto"/>
          <w:sz w:val="26"/>
          <w:szCs w:val="26"/>
        </w:rPr>
        <w:t>Trong Nghị quyết này, các từ ngữ dưới đây được hiểu như sau:</w:t>
      </w:r>
    </w:p>
    <w:p w14:paraId="79563AD4" w14:textId="77777777" w:rsidR="00AC52BF" w:rsidRPr="002E4809" w:rsidRDefault="00AC52BF" w:rsidP="00AC52BF">
      <w:pPr>
        <w:spacing w:after="120"/>
        <w:ind w:firstLine="567"/>
        <w:jc w:val="both"/>
        <w:rPr>
          <w:color w:val="auto"/>
          <w:sz w:val="26"/>
          <w:szCs w:val="26"/>
        </w:rPr>
      </w:pPr>
      <w:r w:rsidRPr="002E4809">
        <w:rPr>
          <w:color w:val="auto"/>
          <w:sz w:val="26"/>
          <w:szCs w:val="26"/>
        </w:rPr>
        <w:t>a) Dạy bơi an toàn là việc tổ chức dạy kỹ năng bơi, kỹ năng an toàn trong môi trường nước và phòng, chống đuối nước cho người học theo hướng dẫn chuyên môn của Bộ Giáo dục và Đào tạo;</w:t>
      </w:r>
    </w:p>
    <w:p w14:paraId="7C1BBD84" w14:textId="77777777" w:rsidR="00AC52BF" w:rsidRPr="002E4809" w:rsidRDefault="00AC52BF" w:rsidP="00AC52BF">
      <w:pPr>
        <w:spacing w:after="120"/>
        <w:ind w:firstLine="567"/>
        <w:jc w:val="both"/>
        <w:rPr>
          <w:color w:val="auto"/>
          <w:sz w:val="26"/>
          <w:szCs w:val="26"/>
        </w:rPr>
      </w:pPr>
      <w:r w:rsidRPr="002E4809">
        <w:rPr>
          <w:color w:val="auto"/>
          <w:sz w:val="26"/>
          <w:szCs w:val="26"/>
        </w:rPr>
        <w:t>b) Khóa học là một đợt dạy bơi an toàn được tổ chức theo kế hoạch đã được người đứng đầu cơ sở giáo dục phê duyệt, gồm các buổi học và 01 buổi kiểm tra, đánh giá cuối khóa;</w:t>
      </w:r>
    </w:p>
    <w:p w14:paraId="4F425D60" w14:textId="77777777" w:rsidR="00AC52BF" w:rsidRPr="002E4809" w:rsidRDefault="00AC52BF" w:rsidP="00AC52BF">
      <w:pPr>
        <w:spacing w:after="120"/>
        <w:ind w:firstLine="567"/>
        <w:jc w:val="both"/>
        <w:rPr>
          <w:color w:val="auto"/>
          <w:sz w:val="26"/>
          <w:szCs w:val="26"/>
        </w:rPr>
      </w:pPr>
      <w:r w:rsidRPr="002E4809">
        <w:rPr>
          <w:color w:val="auto"/>
          <w:sz w:val="26"/>
          <w:szCs w:val="26"/>
        </w:rPr>
        <w:t>c) Kiểm tra, đánh giá đầu vào là việc cơ sở giáo dục kiểm tra, đánh giá kỹ năng bơi an toàn của người học trước khi tổ chức khóa học để xác định người học thuộc đối tượng được hỗ trợ theo Nghị quyết này.</w:t>
      </w:r>
    </w:p>
    <w:p w14:paraId="4004FF6C" w14:textId="77777777" w:rsidR="00AC52BF" w:rsidRPr="002E4809" w:rsidRDefault="00AC52BF" w:rsidP="00AC52BF">
      <w:pPr>
        <w:spacing w:after="120"/>
        <w:ind w:firstLine="567"/>
        <w:jc w:val="both"/>
        <w:rPr>
          <w:color w:val="auto"/>
          <w:sz w:val="26"/>
          <w:szCs w:val="26"/>
        </w:rPr>
      </w:pPr>
      <w:r w:rsidRPr="002E4809">
        <w:rPr>
          <w:b/>
          <w:bCs/>
          <w:color w:val="auto"/>
          <w:sz w:val="26"/>
          <w:szCs w:val="26"/>
        </w:rPr>
        <w:t>Điều 2. Nguyên tắc và điều kiện hỗ trợ</w:t>
      </w:r>
    </w:p>
    <w:p w14:paraId="1AC79A05" w14:textId="77777777" w:rsidR="00AC52BF" w:rsidRPr="002E4809" w:rsidRDefault="00AC52BF" w:rsidP="00AC52BF">
      <w:pPr>
        <w:spacing w:after="120"/>
        <w:ind w:firstLine="567"/>
        <w:jc w:val="both"/>
        <w:rPr>
          <w:color w:val="auto"/>
          <w:sz w:val="26"/>
          <w:szCs w:val="26"/>
        </w:rPr>
      </w:pPr>
      <w:r w:rsidRPr="002E4809">
        <w:rPr>
          <w:color w:val="auto"/>
          <w:sz w:val="26"/>
          <w:szCs w:val="26"/>
        </w:rPr>
        <w:t>1. Mỗi người học chỉ được hỗ trợ 01 lần, tương ứng với 01 khóa học, trong toàn bộ thời gian theo học chương trình giáo dục phổ thông hoặc chương trình giáo dục thường xuyên cấp trung học cơ sở, cấp trung học phổ thông, kể cả trường hợp chuyển trường, chuyển cấp học hoặc chuyển giữa chương trình giáo dục phổ thông và chương trình giáo dục thường xuyên. Trường hợp người học chưa đạt yêu cầu về kỹ năng bơi an toàn sau khi kết thúc khóa học đã được hỗ trợ thì việc tham gia khóa học tiếp theo do người học tự bảo đảm kinh phí.</w:t>
      </w:r>
    </w:p>
    <w:p w14:paraId="766C65BD" w14:textId="77777777" w:rsidR="00AC52BF" w:rsidRPr="002E4809" w:rsidRDefault="00AC52BF" w:rsidP="00AC52BF">
      <w:pPr>
        <w:spacing w:after="120"/>
        <w:ind w:firstLine="567"/>
        <w:jc w:val="both"/>
        <w:rPr>
          <w:color w:val="auto"/>
          <w:sz w:val="26"/>
          <w:szCs w:val="26"/>
        </w:rPr>
      </w:pPr>
      <w:r w:rsidRPr="002E4809">
        <w:rPr>
          <w:color w:val="auto"/>
          <w:sz w:val="26"/>
          <w:szCs w:val="26"/>
        </w:rPr>
        <w:t xml:space="preserve">2. Việc hỗ trợ phải bảo đảm đúng đối tượng, đúng nội dung, đúng mức; công khai, minh bạch, tiết kiệm, hiệu quả và không trùng lặp với chính sách, chương trình, </w:t>
      </w:r>
      <w:r w:rsidRPr="002E4809">
        <w:rPr>
          <w:color w:val="auto"/>
          <w:sz w:val="26"/>
          <w:szCs w:val="26"/>
        </w:rPr>
        <w:lastRenderedPageBreak/>
        <w:t>đề án hoặc nguồn kinh phí khác đối với cùng nội dung, đối tượng và thời gian hỗ trợ.</w:t>
      </w:r>
    </w:p>
    <w:p w14:paraId="3787FF25" w14:textId="77777777" w:rsidR="00AC52BF" w:rsidRPr="002E4809" w:rsidRDefault="00AC52BF" w:rsidP="00AC52BF">
      <w:pPr>
        <w:spacing w:after="120"/>
        <w:ind w:firstLine="567"/>
        <w:jc w:val="both"/>
        <w:rPr>
          <w:color w:val="auto"/>
          <w:sz w:val="26"/>
          <w:szCs w:val="26"/>
        </w:rPr>
      </w:pPr>
      <w:r w:rsidRPr="002E4809">
        <w:rPr>
          <w:color w:val="auto"/>
          <w:sz w:val="26"/>
          <w:szCs w:val="26"/>
        </w:rPr>
        <w:t>3. Mỗi khóa học được hỗ trợ tối đa 16 buổi, gồm 15 buổi học và 01 buổi kiểm tra, đánh giá cuối khóa; mỗi buổi học có thời lượng tối thiểu 60 phút. Kinh phí hỗ trợ được thanh toán theo số buổi thực tế người học tham gia nhưng không quá 16 buổi/khóa học, trên cơ sở hợp đồng, chi phí thực tế và hóa đơn, chứng từ hợp pháp, hợp lệ, nhưng không vượt quá mức hỗ trợ tối đa quy định tại khoản 1 Điều 3 Nghị quyết này. Trường hợp đơn giá được xác định theo khóa học, mức thanh toán đối với người học tham gia không đủ số buổi được xác định theo tỷ lệ số buổi thực tế tham gia trên tổng số buổi của khóa học.</w:t>
      </w:r>
    </w:p>
    <w:p w14:paraId="7753EF1A" w14:textId="77777777" w:rsidR="00AC52BF" w:rsidRPr="002E4809" w:rsidRDefault="00AC52BF" w:rsidP="00AC52BF">
      <w:pPr>
        <w:spacing w:after="120"/>
        <w:ind w:firstLine="567"/>
        <w:jc w:val="both"/>
        <w:rPr>
          <w:color w:val="auto"/>
          <w:sz w:val="26"/>
          <w:szCs w:val="26"/>
        </w:rPr>
      </w:pPr>
      <w:r w:rsidRPr="002E4809">
        <w:rPr>
          <w:color w:val="auto"/>
          <w:sz w:val="26"/>
          <w:szCs w:val="26"/>
        </w:rPr>
        <w:t>4. Cơ sở giáo dục phải có kế hoạch tổ chức hoặc phối hợp tổ chức dạy bơi được người đứng đầu cơ sở giáo dục phê duyệt; địa điểm dạy bơi, đơn vị cung cấp dịch vụ, giáo viên, huấn luyện viên dạy bơi, nhân viên cứu hộ và phương tiện vận chuyển phải đáp ứng điều kiện theo quy định của pháp luật; thực hiện theo hướng dẫn chuyên môn của Bộ Giáo dục và Đào tạo và quy định của pháp luật có liên quan; có phương án bảo đảm an toàn, quản lý, điểm danh, đưa đón, bàn giao người học, cứu hộ, sơ cứu và xử lý tình huống phát sinh; bảo đảm điều kiện về bảo hiểm tai nạn đối với người học trong thời gian tham gia khóa học theo quy định của pháp luật.</w:t>
      </w:r>
    </w:p>
    <w:p w14:paraId="6A08AF48" w14:textId="77777777" w:rsidR="00AC52BF" w:rsidRPr="002E4809" w:rsidRDefault="00AC52BF" w:rsidP="00AC52BF">
      <w:pPr>
        <w:spacing w:after="120"/>
        <w:ind w:firstLine="567"/>
        <w:jc w:val="both"/>
        <w:rPr>
          <w:color w:val="auto"/>
          <w:sz w:val="26"/>
          <w:szCs w:val="26"/>
        </w:rPr>
      </w:pPr>
      <w:r w:rsidRPr="002E4809">
        <w:rPr>
          <w:color w:val="auto"/>
          <w:sz w:val="26"/>
          <w:szCs w:val="26"/>
        </w:rPr>
        <w:t>5. Người học tham gia khóa học trên cơ sở tự nguyện; đối với người chưa thành niên phải có sự đồng ý bằng văn bản của cha, mẹ hoặc người giám hộ; việc tổ chức khóa học không làm phát sinh khoản thu ngoài quy định đối với người học.</w:t>
      </w:r>
    </w:p>
    <w:p w14:paraId="6A393A4A" w14:textId="77777777" w:rsidR="00AC52BF" w:rsidRPr="002E4809" w:rsidRDefault="00AC52BF" w:rsidP="00AC52BF">
      <w:pPr>
        <w:spacing w:after="120"/>
        <w:ind w:firstLine="567"/>
        <w:jc w:val="both"/>
        <w:rPr>
          <w:color w:val="auto"/>
          <w:sz w:val="26"/>
          <w:szCs w:val="26"/>
        </w:rPr>
      </w:pPr>
      <w:r w:rsidRPr="002E4809">
        <w:rPr>
          <w:b/>
          <w:bCs/>
          <w:color w:val="auto"/>
          <w:sz w:val="26"/>
          <w:szCs w:val="26"/>
        </w:rPr>
        <w:t>Điều 3. Mức hỗ trợ và phương thức hỗ trợ</w:t>
      </w:r>
    </w:p>
    <w:p w14:paraId="307E209F" w14:textId="77777777" w:rsidR="00AC52BF" w:rsidRPr="002E4809" w:rsidRDefault="00AC52BF" w:rsidP="00AC52BF">
      <w:pPr>
        <w:spacing w:after="120"/>
        <w:ind w:firstLine="567"/>
        <w:jc w:val="both"/>
        <w:rPr>
          <w:color w:val="auto"/>
          <w:sz w:val="26"/>
          <w:szCs w:val="26"/>
        </w:rPr>
      </w:pPr>
      <w:r w:rsidRPr="002E4809">
        <w:rPr>
          <w:color w:val="auto"/>
          <w:sz w:val="26"/>
          <w:szCs w:val="26"/>
        </w:rPr>
        <w:t>1. Mức hỗ trợ tối đa chi phí học bơi: 700.000 đồng/người học/khóa học. Mức hỗ trợ này bao gồm chi phí thuê hồ bơi hoặc địa điểm dạy bơi, chi phí giáo viên, huấn luyện viên dạy bơi, nhân viên cứu hộ, chi phí kiểm tra, đánh giá đầu vào và kiểm tra, đánh giá cuối khóa; không bao gồm trang phục bơi và vật dụng cá nhân của người học.</w:t>
      </w:r>
    </w:p>
    <w:p w14:paraId="71B63146" w14:textId="77777777" w:rsidR="00AC52BF" w:rsidRPr="002E4809" w:rsidRDefault="00AC52BF" w:rsidP="00AC52BF">
      <w:pPr>
        <w:spacing w:after="120"/>
        <w:ind w:firstLine="567"/>
        <w:jc w:val="both"/>
        <w:rPr>
          <w:color w:val="auto"/>
          <w:sz w:val="26"/>
          <w:szCs w:val="26"/>
        </w:rPr>
      </w:pPr>
      <w:r w:rsidRPr="002E4809">
        <w:rPr>
          <w:color w:val="auto"/>
          <w:sz w:val="26"/>
          <w:szCs w:val="26"/>
        </w:rPr>
        <w:t>2. Trường hợp cơ sở giáo dục không có đủ điều kiện tổ chức dạy bơi tại đơn vị, mức hỗ trợ chi phí vận chuyển tập trung đưa, đón người học từ cơ sở giáo dục đến địa điểm học bơi và ngược lại được thanh toán theo thực tế, có hóa đơn, chứng từ hợp pháp, hợp lệ, tối đa 20.000 đồng/người học/buổi (gồm lượt đi và lượt về); chỉ tính buổi thực tế có đưa, đón và không quá số buổi được hỗ trợ quy định tại khoản 3 Điều 2 Nghị quyết này. Không hỗ trợ chi phí vận chuyển đối với trường hợp người học tự di chuyển hoặc do cha, mẹ, người giám hộ đưa, đón. Phương tiện vận chuyển phải được thuê theo hợp đồng và đáp ứng điều kiện về an toàn kỹ thuật, an toàn giao thông theo quy định của pháp luật.</w:t>
      </w:r>
    </w:p>
    <w:p w14:paraId="758D4F80" w14:textId="77777777" w:rsidR="00AC52BF" w:rsidRPr="002E4809" w:rsidRDefault="00AC52BF" w:rsidP="00AC52BF">
      <w:pPr>
        <w:spacing w:after="120"/>
        <w:ind w:firstLine="567"/>
        <w:jc w:val="both"/>
        <w:rPr>
          <w:color w:val="auto"/>
          <w:sz w:val="26"/>
          <w:szCs w:val="26"/>
        </w:rPr>
      </w:pPr>
      <w:r w:rsidRPr="002E4809">
        <w:rPr>
          <w:color w:val="auto"/>
          <w:sz w:val="26"/>
          <w:szCs w:val="26"/>
        </w:rPr>
        <w:t>3. Trường hợp chi phí thực tế thấp hơn mức hỗ trợ tối đa quy định tại khoản 1 và khoản 2 Điều này thì thanh toán theo chi phí thực tế.</w:t>
      </w:r>
    </w:p>
    <w:p w14:paraId="492FD21E" w14:textId="77777777" w:rsidR="00AC52BF" w:rsidRPr="002E4809" w:rsidRDefault="00AC52BF" w:rsidP="00AC52BF">
      <w:pPr>
        <w:spacing w:after="120"/>
        <w:ind w:firstLine="567"/>
        <w:jc w:val="both"/>
        <w:rPr>
          <w:color w:val="auto"/>
          <w:sz w:val="26"/>
          <w:szCs w:val="26"/>
        </w:rPr>
      </w:pPr>
      <w:r w:rsidRPr="002E4809">
        <w:rPr>
          <w:color w:val="auto"/>
          <w:sz w:val="26"/>
          <w:szCs w:val="26"/>
        </w:rPr>
        <w:t>4. Việc hỗ trợ quy định tại khoản 1 và khoản 2 Điều này được thực hiện thông qua cơ sở giáo dục. Cơ sở giáo dục thực hiện thanh toán trực tiếp cho đơn vị cung cấp dịch vụ theo hợp đồng, hóa đơn, chứng từ hợp pháp, hợp lệ; không chi trả trực tiếp bằng tiền cho người học. Cơ sở giáo dục có trách nhiệm thanh toán theo số lượng người học, số buổi thực tế tham gia và chịu trách nhiệm về tính chính xác, đầy đủ của hồ sơ thanh toán.</w:t>
      </w:r>
    </w:p>
    <w:p w14:paraId="4A9CA309" w14:textId="77777777" w:rsidR="00AC52BF" w:rsidRPr="002E4809" w:rsidRDefault="00AC52BF" w:rsidP="00AC52BF">
      <w:pPr>
        <w:spacing w:after="120"/>
        <w:ind w:firstLine="567"/>
        <w:jc w:val="both"/>
        <w:rPr>
          <w:color w:val="auto"/>
          <w:sz w:val="26"/>
          <w:szCs w:val="26"/>
        </w:rPr>
      </w:pPr>
      <w:r w:rsidRPr="002E4809">
        <w:rPr>
          <w:b/>
          <w:bCs/>
          <w:color w:val="auto"/>
          <w:sz w:val="26"/>
          <w:szCs w:val="26"/>
        </w:rPr>
        <w:t>Điều 4. Nguồn kinh phí thực hiện</w:t>
      </w:r>
    </w:p>
    <w:p w14:paraId="76277DD0" w14:textId="77777777" w:rsidR="00AC52BF" w:rsidRPr="002E4809" w:rsidRDefault="00AC52BF" w:rsidP="00AC52BF">
      <w:pPr>
        <w:spacing w:after="120"/>
        <w:ind w:firstLine="567"/>
        <w:jc w:val="both"/>
        <w:rPr>
          <w:color w:val="auto"/>
          <w:sz w:val="26"/>
          <w:szCs w:val="26"/>
        </w:rPr>
      </w:pPr>
      <w:r w:rsidRPr="002E4809">
        <w:rPr>
          <w:color w:val="auto"/>
          <w:sz w:val="26"/>
          <w:szCs w:val="26"/>
        </w:rPr>
        <w:t xml:space="preserve">1. Nguồn kinh phí thực hiện do ngân sách Thành phố Hồ Chí Minh bảo đảm theo </w:t>
      </w:r>
      <w:r w:rsidRPr="002E4809">
        <w:rPr>
          <w:color w:val="auto"/>
          <w:sz w:val="26"/>
          <w:szCs w:val="26"/>
        </w:rPr>
        <w:lastRenderedPageBreak/>
        <w:t>phân cấp ngân sách hiện hành và được bố trí trong dự toán chi thường xuyên lĩnh vực sự nghiệp giáo dục và đào tạo hằng năm; không trùng với nguồn kinh phí khác cho cùng nội dung, đối tượng và thời gian hỗ trợ.</w:t>
      </w:r>
    </w:p>
    <w:p w14:paraId="641283D4" w14:textId="77777777" w:rsidR="00AC52BF" w:rsidRPr="002E4809" w:rsidRDefault="00AC52BF" w:rsidP="00AC52BF">
      <w:pPr>
        <w:spacing w:after="120"/>
        <w:ind w:firstLine="567"/>
        <w:jc w:val="both"/>
        <w:rPr>
          <w:color w:val="auto"/>
          <w:sz w:val="26"/>
          <w:szCs w:val="26"/>
        </w:rPr>
      </w:pPr>
      <w:r w:rsidRPr="002E4809">
        <w:rPr>
          <w:color w:val="auto"/>
          <w:sz w:val="26"/>
          <w:szCs w:val="26"/>
        </w:rPr>
        <w:t>2. Việc lập dự toán, quản lý, sử dụng và quyết toán kinh phí thực hiện theo quy định của pháp luật về ngân sách nhà nước.</w:t>
      </w:r>
    </w:p>
    <w:p w14:paraId="18557359" w14:textId="77777777" w:rsidR="00AC52BF" w:rsidRPr="002E4809" w:rsidRDefault="00AC52BF" w:rsidP="00AC52BF">
      <w:pPr>
        <w:spacing w:after="120"/>
        <w:ind w:firstLine="567"/>
        <w:jc w:val="both"/>
        <w:rPr>
          <w:color w:val="auto"/>
          <w:sz w:val="26"/>
          <w:szCs w:val="26"/>
        </w:rPr>
      </w:pPr>
      <w:r w:rsidRPr="002E4809">
        <w:rPr>
          <w:b/>
          <w:bCs/>
          <w:color w:val="auto"/>
          <w:sz w:val="26"/>
          <w:szCs w:val="26"/>
        </w:rPr>
        <w:t>Điều 5. Tổ chức thực hiện</w:t>
      </w:r>
    </w:p>
    <w:p w14:paraId="2136DF7F" w14:textId="77777777" w:rsidR="00AC52BF" w:rsidRPr="002E4809" w:rsidRDefault="00AC52BF" w:rsidP="00AC52BF">
      <w:pPr>
        <w:spacing w:after="120"/>
        <w:ind w:firstLine="567"/>
        <w:jc w:val="both"/>
        <w:rPr>
          <w:color w:val="auto"/>
          <w:sz w:val="26"/>
          <w:szCs w:val="26"/>
        </w:rPr>
      </w:pPr>
      <w:r w:rsidRPr="002E4809">
        <w:rPr>
          <w:color w:val="auto"/>
          <w:sz w:val="26"/>
          <w:szCs w:val="26"/>
        </w:rPr>
        <w:t>1. Giao Ủy ban nhân dân Thành phố tổ chức triển khai thực hiện Nghị quyết này; ban hành hoặc hướng dẫn theo thẩm quyền về trình tự, thủ tục, hồ sơ, phương thức hỗ trợ và việc thanh, quyết toán kinh phí; bảo đảm đơn giản, thuận tiện, công khai, minh bạch và không phát sinh thủ tục hành chính riêng đối với người học; chỉ đạo xây dựng cơ chế theo dõi, đối chiếu trên cơ sở dữ liệu ngành giáo dục và mã định danh cá nhân của người học, bảo đảm mỗi người học chỉ được hỗ trợ 01 lần theo quy định tại khoản 1 Điều 2 Nghị quyết này; việc khai thác, sử dụng dữ liệu phải tuân thủ quy định của pháp luật về bảo vệ dữ liệu cá nhân; kiểm tra, hậu kiểm, thu hồi kinh phí chi sai, chi trùng và xử lý vi phạm.</w:t>
      </w:r>
    </w:p>
    <w:p w14:paraId="5128CD86" w14:textId="77777777" w:rsidR="00AC52BF" w:rsidRPr="002E4809" w:rsidRDefault="00AC52BF" w:rsidP="00AC52BF">
      <w:pPr>
        <w:spacing w:after="120"/>
        <w:ind w:firstLine="567"/>
        <w:jc w:val="both"/>
        <w:rPr>
          <w:color w:val="auto"/>
          <w:sz w:val="26"/>
          <w:szCs w:val="26"/>
        </w:rPr>
      </w:pPr>
      <w:r w:rsidRPr="002E4809">
        <w:rPr>
          <w:color w:val="auto"/>
          <w:sz w:val="26"/>
          <w:szCs w:val="26"/>
        </w:rPr>
        <w:t>2. Thường trực Hội đồng nhân dân Thành phố, các Ban của Hội đồng nhân dân Thành phố, các Tổ đại biểu và đại biểu Hội đồng nhân dân Thành phố giám sát việc thực hiện Nghị quyết này.</w:t>
      </w:r>
    </w:p>
    <w:p w14:paraId="256164F9" w14:textId="77777777" w:rsidR="00AC52BF" w:rsidRPr="002E4809" w:rsidRDefault="00AC52BF" w:rsidP="00AC52BF">
      <w:pPr>
        <w:spacing w:after="120"/>
        <w:ind w:firstLine="567"/>
        <w:jc w:val="both"/>
        <w:rPr>
          <w:color w:val="auto"/>
          <w:sz w:val="26"/>
          <w:szCs w:val="26"/>
        </w:rPr>
      </w:pPr>
      <w:r w:rsidRPr="002E4809">
        <w:rPr>
          <w:b/>
          <w:bCs/>
          <w:color w:val="auto"/>
          <w:sz w:val="26"/>
          <w:szCs w:val="26"/>
        </w:rPr>
        <w:t>Điều 6. Hiệu lực thi hành</w:t>
      </w:r>
    </w:p>
    <w:p w14:paraId="246B6F63" w14:textId="3B319C84" w:rsidR="00AC52BF" w:rsidRPr="002E4809" w:rsidRDefault="00AC52BF" w:rsidP="00AC52BF">
      <w:pPr>
        <w:spacing w:after="120"/>
        <w:ind w:firstLine="567"/>
        <w:jc w:val="both"/>
        <w:rPr>
          <w:color w:val="auto"/>
          <w:sz w:val="26"/>
          <w:szCs w:val="26"/>
        </w:rPr>
      </w:pPr>
      <w:r w:rsidRPr="002E4809">
        <w:rPr>
          <w:color w:val="auto"/>
          <w:sz w:val="26"/>
          <w:szCs w:val="26"/>
        </w:rPr>
        <w:t>1. Nghị quyết này có hiệu lực thi hành kể từ ngày ..... tháng ..... năm 2026</w:t>
      </w:r>
      <w:r w:rsidR="00171ECB" w:rsidRPr="002E4809">
        <w:rPr>
          <w:color w:val="auto"/>
          <w:sz w:val="26"/>
          <w:szCs w:val="26"/>
        </w:rPr>
        <w:t>.</w:t>
      </w:r>
      <w:r w:rsidRPr="002E4809">
        <w:rPr>
          <w:color w:val="auto"/>
          <w:sz w:val="26"/>
          <w:szCs w:val="26"/>
        </w:rPr>
        <w:t xml:space="preserve"> </w:t>
      </w:r>
    </w:p>
    <w:p w14:paraId="489CF504" w14:textId="77777777" w:rsidR="00AC52BF" w:rsidRPr="002E4809" w:rsidRDefault="00AC52BF" w:rsidP="00AC52BF">
      <w:pPr>
        <w:spacing w:after="120"/>
        <w:ind w:firstLine="567"/>
        <w:jc w:val="both"/>
        <w:rPr>
          <w:color w:val="auto"/>
          <w:sz w:val="26"/>
          <w:szCs w:val="26"/>
        </w:rPr>
      </w:pPr>
      <w:r w:rsidRPr="002E4809">
        <w:rPr>
          <w:color w:val="auto"/>
          <w:sz w:val="26"/>
          <w:szCs w:val="26"/>
        </w:rPr>
        <w:t>2. Chính sách hỗ trợ quy định tại Nghị quyết này được áp dụng đối với các khóa học được tổ chức kể từ ngày Nghị quyết này có hiệu lực thi hành.</w:t>
      </w:r>
    </w:p>
    <w:p w14:paraId="580670D1" w14:textId="3EA9736C" w:rsidR="00F802AD" w:rsidRPr="002E4809" w:rsidRDefault="00AC52BF" w:rsidP="001733BE">
      <w:pPr>
        <w:spacing w:after="120"/>
        <w:ind w:firstLine="567"/>
        <w:jc w:val="both"/>
        <w:rPr>
          <w:color w:val="auto"/>
          <w:sz w:val="26"/>
          <w:szCs w:val="26"/>
        </w:rPr>
      </w:pPr>
      <w:r w:rsidRPr="002E4809">
        <w:rPr>
          <w:color w:val="auto"/>
          <w:sz w:val="26"/>
          <w:szCs w:val="26"/>
        </w:rPr>
        <w:t>3. Nghị quyết này đã được Hội đồng nhân dân Thành phố Hồ Chí Minh khóa ..., kỳ họp thứ ... thông qua ngày ... tháng ... năm 2026./.</w:t>
      </w:r>
    </w:p>
    <w:tbl>
      <w:tblPr>
        <w:tblW w:w="8767" w:type="dxa"/>
        <w:tblLayout w:type="fixed"/>
        <w:tblLook w:val="01E0" w:firstRow="1" w:lastRow="1" w:firstColumn="1" w:lastColumn="1" w:noHBand="0" w:noVBand="0"/>
      </w:tblPr>
      <w:tblGrid>
        <w:gridCol w:w="5211"/>
        <w:gridCol w:w="3556"/>
      </w:tblGrid>
      <w:tr w:rsidR="00696517" w:rsidRPr="00303CE1" w14:paraId="685B7046" w14:textId="77777777" w:rsidTr="002E4809">
        <w:trPr>
          <w:cantSplit/>
          <w:trHeight w:val="4486"/>
        </w:trPr>
        <w:tc>
          <w:tcPr>
            <w:tcW w:w="5211" w:type="dxa"/>
          </w:tcPr>
          <w:p w14:paraId="5C939259" w14:textId="77777777" w:rsidR="00CB33C2" w:rsidRPr="00303CE1" w:rsidRDefault="00000000">
            <w:pPr>
              <w:rPr>
                <w:color w:val="auto"/>
              </w:rPr>
            </w:pPr>
            <w:r w:rsidRPr="00303CE1">
              <w:rPr>
                <w:rFonts w:cs="Times New Roman"/>
                <w:b/>
                <w:i/>
                <w:color w:val="auto"/>
                <w:sz w:val="18"/>
              </w:rPr>
              <w:t>Nơi nhận:</w:t>
            </w:r>
            <w:r w:rsidRPr="00303CE1">
              <w:rPr>
                <w:rFonts w:cs="Times New Roman"/>
                <w:b/>
                <w:i/>
                <w:color w:val="auto"/>
                <w:sz w:val="18"/>
              </w:rPr>
              <w:br/>
            </w:r>
            <w:r w:rsidRPr="00303CE1">
              <w:rPr>
                <w:rFonts w:cs="Times New Roman"/>
                <w:color w:val="auto"/>
                <w:sz w:val="18"/>
              </w:rPr>
              <w:t>- Ủy ban Thường vụ Quốc hội;</w:t>
            </w:r>
            <w:r w:rsidRPr="00303CE1">
              <w:rPr>
                <w:rFonts w:cs="Times New Roman"/>
                <w:color w:val="auto"/>
                <w:sz w:val="18"/>
              </w:rPr>
              <w:br/>
              <w:t>- Chính phủ;</w:t>
            </w:r>
            <w:r w:rsidRPr="00303CE1">
              <w:rPr>
                <w:rFonts w:cs="Times New Roman"/>
                <w:color w:val="auto"/>
                <w:sz w:val="18"/>
              </w:rPr>
              <w:br/>
              <w:t>- Văn phòng Chính phủ;</w:t>
            </w:r>
            <w:r w:rsidRPr="00303CE1">
              <w:rPr>
                <w:rFonts w:cs="Times New Roman"/>
                <w:color w:val="auto"/>
                <w:sz w:val="18"/>
              </w:rPr>
              <w:br/>
              <w:t>- Bộ Giáo dục và Đào tạo;</w:t>
            </w:r>
            <w:r w:rsidRPr="00303CE1">
              <w:rPr>
                <w:rFonts w:cs="Times New Roman"/>
                <w:color w:val="auto"/>
                <w:sz w:val="18"/>
              </w:rPr>
              <w:br/>
              <w:t>- Bộ Tài chính;</w:t>
            </w:r>
            <w:r w:rsidRPr="00303CE1">
              <w:rPr>
                <w:rFonts w:cs="Times New Roman"/>
                <w:color w:val="auto"/>
                <w:sz w:val="18"/>
              </w:rPr>
              <w:br/>
              <w:t>- Bộ Tư pháp;</w:t>
            </w:r>
            <w:r w:rsidRPr="00303CE1">
              <w:rPr>
                <w:rFonts w:cs="Times New Roman"/>
                <w:color w:val="auto"/>
                <w:sz w:val="18"/>
              </w:rPr>
              <w:br/>
              <w:t>- Cục Kiểm tra văn bản và quản lý xử lý vi phạm hành chính;</w:t>
            </w:r>
            <w:r w:rsidRPr="00303CE1">
              <w:rPr>
                <w:rFonts w:cs="Times New Roman"/>
                <w:color w:val="auto"/>
                <w:sz w:val="18"/>
              </w:rPr>
              <w:br/>
              <w:t>- Thường trực Thành ủy TP.HCM;</w:t>
            </w:r>
            <w:r w:rsidRPr="00303CE1">
              <w:rPr>
                <w:rFonts w:cs="Times New Roman"/>
                <w:color w:val="auto"/>
                <w:sz w:val="18"/>
              </w:rPr>
              <w:br/>
              <w:t>- Thường trực Hội đồng nhân dân TP.HCM;</w:t>
            </w:r>
            <w:r w:rsidRPr="00303CE1">
              <w:rPr>
                <w:rFonts w:cs="Times New Roman"/>
                <w:color w:val="auto"/>
                <w:sz w:val="18"/>
              </w:rPr>
              <w:br/>
              <w:t>- Ban Thường trực UBMTTQ Việt Nam TP.HCM;</w:t>
            </w:r>
            <w:r w:rsidRPr="00303CE1">
              <w:rPr>
                <w:rFonts w:cs="Times New Roman"/>
                <w:color w:val="auto"/>
                <w:sz w:val="18"/>
              </w:rPr>
              <w:br/>
              <w:t>- Đoàn Đại biểu Quốc hội TP.HCM;</w:t>
            </w:r>
            <w:r w:rsidRPr="00303CE1">
              <w:rPr>
                <w:rFonts w:cs="Times New Roman"/>
                <w:color w:val="auto"/>
                <w:sz w:val="18"/>
              </w:rPr>
              <w:br/>
              <w:t>- Đại biểu Hội đồng nhân dân TP.HCM;</w:t>
            </w:r>
            <w:r w:rsidRPr="00303CE1">
              <w:rPr>
                <w:rFonts w:cs="Times New Roman"/>
                <w:color w:val="auto"/>
                <w:sz w:val="18"/>
              </w:rPr>
              <w:br/>
              <w:t>- Văn phòng: Thành ủy TP.HCM; ĐĐBQH và HĐND TP.HCM; UBND TP.HCM;</w:t>
            </w:r>
            <w:r w:rsidRPr="00303CE1">
              <w:rPr>
                <w:rFonts w:cs="Times New Roman"/>
                <w:color w:val="auto"/>
                <w:sz w:val="18"/>
              </w:rPr>
              <w:br/>
              <w:t>- Các sở, ban, ngành TP.HCM;</w:t>
            </w:r>
            <w:r w:rsidRPr="00303CE1">
              <w:rPr>
                <w:rFonts w:cs="Times New Roman"/>
                <w:color w:val="auto"/>
                <w:sz w:val="18"/>
              </w:rPr>
              <w:br/>
              <w:t>- HĐND, UBND các phường, xã, đặc khu;</w:t>
            </w:r>
            <w:r w:rsidRPr="00303CE1">
              <w:rPr>
                <w:rFonts w:cs="Times New Roman"/>
                <w:color w:val="auto"/>
                <w:sz w:val="18"/>
              </w:rPr>
              <w:br/>
              <w:t>- Trung tâm Thông tin điện tử Thành phố;</w:t>
            </w:r>
            <w:r w:rsidRPr="00303CE1">
              <w:rPr>
                <w:rFonts w:cs="Times New Roman"/>
                <w:color w:val="auto"/>
                <w:sz w:val="18"/>
              </w:rPr>
              <w:br/>
              <w:t>- Lưu: VT, (P.CTHĐND-…).</w:t>
            </w:r>
          </w:p>
        </w:tc>
        <w:tc>
          <w:tcPr>
            <w:tcW w:w="3556" w:type="dxa"/>
          </w:tcPr>
          <w:p w14:paraId="246240C4" w14:textId="77777777" w:rsidR="00CB33C2" w:rsidRPr="00303CE1" w:rsidRDefault="00000000">
            <w:pPr>
              <w:jc w:val="center"/>
              <w:rPr>
                <w:color w:val="auto"/>
              </w:rPr>
            </w:pPr>
            <w:r w:rsidRPr="00303CE1">
              <w:rPr>
                <w:rFonts w:cs="Times New Roman"/>
                <w:b/>
                <w:color w:val="auto"/>
              </w:rPr>
              <w:t>CHỦ TỊCH</w:t>
            </w:r>
            <w:r w:rsidRPr="00303CE1">
              <w:rPr>
                <w:rFonts w:cs="Times New Roman"/>
                <w:b/>
                <w:color w:val="auto"/>
              </w:rPr>
              <w:br/>
            </w:r>
            <w:r w:rsidRPr="00303CE1">
              <w:rPr>
                <w:rFonts w:cs="Times New Roman"/>
                <w:b/>
                <w:color w:val="auto"/>
              </w:rPr>
              <w:br/>
            </w:r>
            <w:r w:rsidRPr="00303CE1">
              <w:rPr>
                <w:rFonts w:cs="Times New Roman"/>
                <w:b/>
                <w:color w:val="auto"/>
              </w:rPr>
              <w:br/>
            </w:r>
            <w:r w:rsidRPr="00303CE1">
              <w:rPr>
                <w:rFonts w:cs="Times New Roman"/>
                <w:b/>
                <w:color w:val="auto"/>
              </w:rPr>
              <w:br/>
            </w:r>
            <w:r w:rsidRPr="00303CE1">
              <w:rPr>
                <w:rFonts w:cs="Times New Roman"/>
                <w:b/>
                <w:color w:val="auto"/>
              </w:rPr>
              <w:br/>
            </w:r>
          </w:p>
        </w:tc>
      </w:tr>
    </w:tbl>
    <w:p w14:paraId="16EF1BCD" w14:textId="77777777" w:rsidR="00E20978" w:rsidRPr="00303CE1" w:rsidRDefault="00E20978">
      <w:pPr>
        <w:rPr>
          <w:color w:val="auto"/>
        </w:rPr>
      </w:pPr>
    </w:p>
    <w:sectPr w:rsidR="00E20978" w:rsidRPr="00303CE1" w:rsidSect="002E4809">
      <w:headerReference w:type="default" r:id="rId8"/>
      <w:pgSz w:w="11909" w:h="16834"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CF505" w14:textId="77777777" w:rsidR="003C2BEE" w:rsidRPr="00147BE2" w:rsidRDefault="003C2BEE" w:rsidP="00F34FF4">
      <w:pPr>
        <w:rPr>
          <w:sz w:val="21"/>
          <w:szCs w:val="21"/>
        </w:rPr>
      </w:pPr>
      <w:r w:rsidRPr="00147BE2">
        <w:rPr>
          <w:sz w:val="21"/>
          <w:szCs w:val="21"/>
        </w:rPr>
        <w:separator/>
      </w:r>
    </w:p>
    <w:p w14:paraId="59E09A0E" w14:textId="77777777" w:rsidR="003C2BEE" w:rsidRPr="00147BE2" w:rsidRDefault="003C2BEE">
      <w:pPr>
        <w:rPr>
          <w:sz w:val="21"/>
          <w:szCs w:val="21"/>
        </w:rPr>
      </w:pPr>
    </w:p>
  </w:endnote>
  <w:endnote w:type="continuationSeparator" w:id="0">
    <w:p w14:paraId="7280B3A7" w14:textId="77777777" w:rsidR="003C2BEE" w:rsidRPr="00147BE2" w:rsidRDefault="003C2BEE" w:rsidP="00F34FF4">
      <w:pPr>
        <w:rPr>
          <w:sz w:val="21"/>
          <w:szCs w:val="21"/>
        </w:rPr>
      </w:pPr>
      <w:r w:rsidRPr="00147BE2">
        <w:rPr>
          <w:sz w:val="21"/>
          <w:szCs w:val="21"/>
        </w:rPr>
        <w:continuationSeparator/>
      </w:r>
    </w:p>
    <w:p w14:paraId="4E78FF42" w14:textId="77777777" w:rsidR="003C2BEE" w:rsidRPr="00147BE2" w:rsidRDefault="003C2BEE">
      <w:pPr>
        <w:rPr>
          <w:sz w:val="21"/>
          <w:szCs w:val="21"/>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812F6" w14:textId="77777777" w:rsidR="003C2BEE" w:rsidRPr="00147BE2" w:rsidRDefault="003C2BEE" w:rsidP="00F34FF4">
      <w:pPr>
        <w:rPr>
          <w:sz w:val="21"/>
          <w:szCs w:val="21"/>
        </w:rPr>
      </w:pPr>
      <w:r w:rsidRPr="00147BE2">
        <w:rPr>
          <w:sz w:val="21"/>
          <w:szCs w:val="21"/>
        </w:rPr>
        <w:separator/>
      </w:r>
    </w:p>
    <w:p w14:paraId="065C1467" w14:textId="77777777" w:rsidR="003C2BEE" w:rsidRPr="00147BE2" w:rsidRDefault="003C2BEE">
      <w:pPr>
        <w:rPr>
          <w:sz w:val="21"/>
          <w:szCs w:val="21"/>
        </w:rPr>
      </w:pPr>
    </w:p>
  </w:footnote>
  <w:footnote w:type="continuationSeparator" w:id="0">
    <w:p w14:paraId="077785E0" w14:textId="77777777" w:rsidR="003C2BEE" w:rsidRPr="00147BE2" w:rsidRDefault="003C2BEE" w:rsidP="00F34FF4">
      <w:pPr>
        <w:rPr>
          <w:sz w:val="21"/>
          <w:szCs w:val="21"/>
        </w:rPr>
      </w:pPr>
      <w:r w:rsidRPr="00147BE2">
        <w:rPr>
          <w:sz w:val="21"/>
          <w:szCs w:val="21"/>
        </w:rPr>
        <w:continuationSeparator/>
      </w:r>
    </w:p>
    <w:p w14:paraId="0F579062" w14:textId="77777777" w:rsidR="003C2BEE" w:rsidRPr="00147BE2" w:rsidRDefault="003C2BEE">
      <w:pPr>
        <w:rPr>
          <w:sz w:val="21"/>
          <w:szCs w:val="2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1"/>
        <w:szCs w:val="21"/>
      </w:rPr>
      <w:id w:val="-1373605645"/>
      <w:docPartObj>
        <w:docPartGallery w:val="Page Numbers (Top of Page)"/>
        <w:docPartUnique/>
      </w:docPartObj>
    </w:sdtPr>
    <w:sdtEndPr>
      <w:rPr>
        <w:rFonts w:cs="Times New Roman"/>
        <w:noProof/>
      </w:rPr>
    </w:sdtEndPr>
    <w:sdtContent>
      <w:p w14:paraId="2A60E27F" w14:textId="77777777" w:rsidR="00F34FF4" w:rsidRPr="00147BE2" w:rsidRDefault="00181BA9">
        <w:pPr>
          <w:pStyle w:val="Header"/>
          <w:jc w:val="center"/>
          <w:rPr>
            <w:rFonts w:cs="Times New Roman"/>
            <w:sz w:val="21"/>
            <w:szCs w:val="21"/>
          </w:rPr>
        </w:pPr>
        <w:r w:rsidRPr="00147BE2">
          <w:rPr>
            <w:rFonts w:cs="Times New Roman"/>
            <w:sz w:val="21"/>
            <w:szCs w:val="21"/>
          </w:rPr>
          <w:fldChar w:fldCharType="begin"/>
        </w:r>
        <w:r w:rsidR="00F34FF4" w:rsidRPr="00147BE2">
          <w:rPr>
            <w:rFonts w:cs="Times New Roman"/>
            <w:sz w:val="21"/>
            <w:szCs w:val="21"/>
          </w:rPr>
          <w:instrText xml:space="preserve"> PAGE   \* MERGEFORMAT </w:instrText>
        </w:r>
        <w:r w:rsidRPr="00147BE2">
          <w:rPr>
            <w:rFonts w:cs="Times New Roman"/>
            <w:sz w:val="21"/>
            <w:szCs w:val="21"/>
          </w:rPr>
          <w:fldChar w:fldCharType="separate"/>
        </w:r>
        <w:r w:rsidR="00E96ACA">
          <w:rPr>
            <w:rFonts w:cs="Times New Roman"/>
            <w:noProof/>
            <w:sz w:val="21"/>
            <w:szCs w:val="21"/>
          </w:rPr>
          <w:t>2</w:t>
        </w:r>
        <w:r w:rsidRPr="00147BE2">
          <w:rPr>
            <w:rFonts w:cs="Times New Roman"/>
            <w:noProof/>
            <w:sz w:val="21"/>
            <w:szCs w:val="21"/>
          </w:rPr>
          <w:fldChar w:fldCharType="end"/>
        </w:r>
      </w:p>
    </w:sdtContent>
  </w:sdt>
  <w:p w14:paraId="61DDDB4E" w14:textId="77777777" w:rsidR="00F34FF4" w:rsidRPr="00147BE2" w:rsidRDefault="00F34FF4">
    <w:pPr>
      <w:pStyle w:val="Header"/>
      <w:rPr>
        <w:sz w:val="21"/>
        <w:szCs w:val="21"/>
      </w:rPr>
    </w:pPr>
  </w:p>
  <w:p w14:paraId="17332FE2" w14:textId="77777777" w:rsidR="00167EEE" w:rsidRPr="00147BE2" w:rsidRDefault="00167EEE">
    <w:pP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0EC"/>
    <w:multiLevelType w:val="hybridMultilevel"/>
    <w:tmpl w:val="7B9A2914"/>
    <w:lvl w:ilvl="0" w:tplc="860AB1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CEE27CA"/>
    <w:multiLevelType w:val="hybridMultilevel"/>
    <w:tmpl w:val="4FE8E25C"/>
    <w:lvl w:ilvl="0" w:tplc="854AD470">
      <w:start w:val="1"/>
      <w:numFmt w:val="bullet"/>
      <w:lvlText w:val="-"/>
      <w:lvlJc w:val="left"/>
      <w:pPr>
        <w:ind w:left="900" w:hanging="360"/>
      </w:pPr>
      <w:rPr>
        <w:rFonts w:ascii="Times New Roman" w:eastAsia="Courier New" w:hAnsi="Times New Roman" w:cs="Times New Roman" w:hint="default"/>
        <w:color w:val="auto"/>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 w15:restartNumberingAfterBreak="0">
    <w:nsid w:val="0FEE3F19"/>
    <w:multiLevelType w:val="hybridMultilevel"/>
    <w:tmpl w:val="E24AB348"/>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20993A00"/>
    <w:multiLevelType w:val="hybridMultilevel"/>
    <w:tmpl w:val="8BAE09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3F53B2"/>
    <w:multiLevelType w:val="hybridMultilevel"/>
    <w:tmpl w:val="4B5A0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107ED"/>
    <w:multiLevelType w:val="hybridMultilevel"/>
    <w:tmpl w:val="12769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325C2C"/>
    <w:multiLevelType w:val="hybridMultilevel"/>
    <w:tmpl w:val="0ED6A458"/>
    <w:lvl w:ilvl="0" w:tplc="0409000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F66E0D"/>
    <w:multiLevelType w:val="hybridMultilevel"/>
    <w:tmpl w:val="77D2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F9450D"/>
    <w:multiLevelType w:val="hybridMultilevel"/>
    <w:tmpl w:val="83CCC7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007F3"/>
    <w:multiLevelType w:val="hybridMultilevel"/>
    <w:tmpl w:val="69F65916"/>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3AF804B7"/>
    <w:multiLevelType w:val="hybridMultilevel"/>
    <w:tmpl w:val="3C366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E5187"/>
    <w:multiLevelType w:val="hybridMultilevel"/>
    <w:tmpl w:val="F91C373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44E123D3"/>
    <w:multiLevelType w:val="hybridMultilevel"/>
    <w:tmpl w:val="15EC7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F0312"/>
    <w:multiLevelType w:val="hybridMultilevel"/>
    <w:tmpl w:val="92101D42"/>
    <w:lvl w:ilvl="0" w:tplc="323C77F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4B786D3C"/>
    <w:multiLevelType w:val="hybridMultilevel"/>
    <w:tmpl w:val="E0BE8D8A"/>
    <w:lvl w:ilvl="0" w:tplc="04090017">
      <w:start w:val="1"/>
      <w:numFmt w:val="lowerLetter"/>
      <w:lvlText w:val="%1)"/>
      <w:lvlJc w:val="left"/>
      <w:pPr>
        <w:ind w:left="720" w:hanging="360"/>
      </w:pPr>
    </w:lvl>
    <w:lvl w:ilvl="1" w:tplc="8FD09DF4">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DA7535"/>
    <w:multiLevelType w:val="hybridMultilevel"/>
    <w:tmpl w:val="9722722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63027F9D"/>
    <w:multiLevelType w:val="hybridMultilevel"/>
    <w:tmpl w:val="E52416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15:restartNumberingAfterBreak="0">
    <w:nsid w:val="65232B99"/>
    <w:multiLevelType w:val="hybridMultilevel"/>
    <w:tmpl w:val="B358D97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DD0A3D"/>
    <w:multiLevelType w:val="hybridMultilevel"/>
    <w:tmpl w:val="4E4AF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791ADE"/>
    <w:multiLevelType w:val="hybridMultilevel"/>
    <w:tmpl w:val="B9A6C1E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15:restartNumberingAfterBreak="0">
    <w:nsid w:val="7B251C4F"/>
    <w:multiLevelType w:val="hybridMultilevel"/>
    <w:tmpl w:val="5E6A78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5723B0"/>
    <w:multiLevelType w:val="hybridMultilevel"/>
    <w:tmpl w:val="49BC0208"/>
    <w:lvl w:ilvl="0" w:tplc="1F28C056">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2" w15:restartNumberingAfterBreak="0">
    <w:nsid w:val="7E9D2782"/>
    <w:multiLevelType w:val="hybridMultilevel"/>
    <w:tmpl w:val="CE02D52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16cid:durableId="162816659">
    <w:abstractNumId w:val="5"/>
  </w:num>
  <w:num w:numId="2" w16cid:durableId="797408940">
    <w:abstractNumId w:val="18"/>
  </w:num>
  <w:num w:numId="3" w16cid:durableId="108667869">
    <w:abstractNumId w:val="13"/>
  </w:num>
  <w:num w:numId="4" w16cid:durableId="1631663847">
    <w:abstractNumId w:val="3"/>
  </w:num>
  <w:num w:numId="5" w16cid:durableId="1156871669">
    <w:abstractNumId w:val="17"/>
  </w:num>
  <w:num w:numId="6" w16cid:durableId="703750398">
    <w:abstractNumId w:val="20"/>
  </w:num>
  <w:num w:numId="7" w16cid:durableId="1485733858">
    <w:abstractNumId w:val="8"/>
  </w:num>
  <w:num w:numId="8" w16cid:durableId="693726374">
    <w:abstractNumId w:val="14"/>
  </w:num>
  <w:num w:numId="9" w16cid:durableId="1390768732">
    <w:abstractNumId w:val="10"/>
  </w:num>
  <w:num w:numId="10" w16cid:durableId="881097148">
    <w:abstractNumId w:val="6"/>
  </w:num>
  <w:num w:numId="11" w16cid:durableId="550577000">
    <w:abstractNumId w:val="9"/>
  </w:num>
  <w:num w:numId="12" w16cid:durableId="1649624634">
    <w:abstractNumId w:val="21"/>
  </w:num>
  <w:num w:numId="13" w16cid:durableId="1501431021">
    <w:abstractNumId w:val="12"/>
  </w:num>
  <w:num w:numId="14" w16cid:durableId="1803034804">
    <w:abstractNumId w:val="7"/>
  </w:num>
  <w:num w:numId="15" w16cid:durableId="461651538">
    <w:abstractNumId w:val="4"/>
  </w:num>
  <w:num w:numId="16" w16cid:durableId="271133408">
    <w:abstractNumId w:val="2"/>
  </w:num>
  <w:num w:numId="17" w16cid:durableId="1889760063">
    <w:abstractNumId w:val="19"/>
  </w:num>
  <w:num w:numId="18" w16cid:durableId="564682073">
    <w:abstractNumId w:val="11"/>
  </w:num>
  <w:num w:numId="19" w16cid:durableId="1143734700">
    <w:abstractNumId w:val="22"/>
  </w:num>
  <w:num w:numId="20" w16cid:durableId="1634214774">
    <w:abstractNumId w:val="15"/>
  </w:num>
  <w:num w:numId="21" w16cid:durableId="164323757">
    <w:abstractNumId w:val="16"/>
  </w:num>
  <w:num w:numId="22" w16cid:durableId="839658946">
    <w:abstractNumId w:val="1"/>
  </w:num>
  <w:num w:numId="23" w16cid:durableId="1613782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6517"/>
    <w:rsid w:val="00003E17"/>
    <w:rsid w:val="0000460D"/>
    <w:rsid w:val="00007AF1"/>
    <w:rsid w:val="00010E08"/>
    <w:rsid w:val="00012A08"/>
    <w:rsid w:val="00016DDC"/>
    <w:rsid w:val="00020206"/>
    <w:rsid w:val="00020422"/>
    <w:rsid w:val="00030FF7"/>
    <w:rsid w:val="00033E2A"/>
    <w:rsid w:val="000416B0"/>
    <w:rsid w:val="00043279"/>
    <w:rsid w:val="0004445A"/>
    <w:rsid w:val="000454ED"/>
    <w:rsid w:val="00045C67"/>
    <w:rsid w:val="0004743E"/>
    <w:rsid w:val="00051453"/>
    <w:rsid w:val="0005190A"/>
    <w:rsid w:val="00053558"/>
    <w:rsid w:val="0005371E"/>
    <w:rsid w:val="000537AA"/>
    <w:rsid w:val="00053928"/>
    <w:rsid w:val="00053D89"/>
    <w:rsid w:val="00054763"/>
    <w:rsid w:val="000569D0"/>
    <w:rsid w:val="00060625"/>
    <w:rsid w:val="00062B4A"/>
    <w:rsid w:val="000648CA"/>
    <w:rsid w:val="00071B58"/>
    <w:rsid w:val="0007378E"/>
    <w:rsid w:val="00075F65"/>
    <w:rsid w:val="0008049C"/>
    <w:rsid w:val="00080F42"/>
    <w:rsid w:val="000843C3"/>
    <w:rsid w:val="000863B7"/>
    <w:rsid w:val="00087F79"/>
    <w:rsid w:val="00092FD8"/>
    <w:rsid w:val="00095578"/>
    <w:rsid w:val="000A0A8C"/>
    <w:rsid w:val="000A0D2D"/>
    <w:rsid w:val="000A1106"/>
    <w:rsid w:val="000A17E5"/>
    <w:rsid w:val="000A59CC"/>
    <w:rsid w:val="000A5EB1"/>
    <w:rsid w:val="000B26AA"/>
    <w:rsid w:val="000B7948"/>
    <w:rsid w:val="000B7D23"/>
    <w:rsid w:val="000C420D"/>
    <w:rsid w:val="000C5BDB"/>
    <w:rsid w:val="000C5E4D"/>
    <w:rsid w:val="000D4DA5"/>
    <w:rsid w:val="000D60CA"/>
    <w:rsid w:val="000E2347"/>
    <w:rsid w:val="000E4B91"/>
    <w:rsid w:val="000E522D"/>
    <w:rsid w:val="000E5306"/>
    <w:rsid w:val="000E556A"/>
    <w:rsid w:val="000E5DD5"/>
    <w:rsid w:val="000E644C"/>
    <w:rsid w:val="000F0263"/>
    <w:rsid w:val="000F4DC5"/>
    <w:rsid w:val="000F61F0"/>
    <w:rsid w:val="001003CD"/>
    <w:rsid w:val="00100513"/>
    <w:rsid w:val="001012DB"/>
    <w:rsid w:val="00101F27"/>
    <w:rsid w:val="001046C0"/>
    <w:rsid w:val="00104C37"/>
    <w:rsid w:val="0011258B"/>
    <w:rsid w:val="00112702"/>
    <w:rsid w:val="001147F3"/>
    <w:rsid w:val="001149A0"/>
    <w:rsid w:val="00115C61"/>
    <w:rsid w:val="00121965"/>
    <w:rsid w:val="00125DBB"/>
    <w:rsid w:val="001274FA"/>
    <w:rsid w:val="001304DD"/>
    <w:rsid w:val="001319F0"/>
    <w:rsid w:val="00131DC3"/>
    <w:rsid w:val="00133FC4"/>
    <w:rsid w:val="00134E5D"/>
    <w:rsid w:val="00136CF0"/>
    <w:rsid w:val="00140057"/>
    <w:rsid w:val="00141AE9"/>
    <w:rsid w:val="00142C47"/>
    <w:rsid w:val="00145C91"/>
    <w:rsid w:val="00145E59"/>
    <w:rsid w:val="001471A9"/>
    <w:rsid w:val="00147BE2"/>
    <w:rsid w:val="001531C5"/>
    <w:rsid w:val="00153F36"/>
    <w:rsid w:val="00154215"/>
    <w:rsid w:val="00155528"/>
    <w:rsid w:val="00155AC8"/>
    <w:rsid w:val="0016072C"/>
    <w:rsid w:val="001637BC"/>
    <w:rsid w:val="001637BE"/>
    <w:rsid w:val="00166D4A"/>
    <w:rsid w:val="00167EEE"/>
    <w:rsid w:val="00171571"/>
    <w:rsid w:val="00171ECB"/>
    <w:rsid w:val="001733BE"/>
    <w:rsid w:val="00173ACC"/>
    <w:rsid w:val="001753A7"/>
    <w:rsid w:val="001754BF"/>
    <w:rsid w:val="00180F6F"/>
    <w:rsid w:val="00181BA9"/>
    <w:rsid w:val="00181C9A"/>
    <w:rsid w:val="00181D72"/>
    <w:rsid w:val="00183548"/>
    <w:rsid w:val="00186A53"/>
    <w:rsid w:val="00186CBB"/>
    <w:rsid w:val="00190192"/>
    <w:rsid w:val="0019106F"/>
    <w:rsid w:val="00195DB4"/>
    <w:rsid w:val="001979BE"/>
    <w:rsid w:val="001A0004"/>
    <w:rsid w:val="001A1662"/>
    <w:rsid w:val="001A1AB7"/>
    <w:rsid w:val="001A3032"/>
    <w:rsid w:val="001A41C0"/>
    <w:rsid w:val="001A69B6"/>
    <w:rsid w:val="001A74BA"/>
    <w:rsid w:val="001B2C84"/>
    <w:rsid w:val="001B5E88"/>
    <w:rsid w:val="001B6628"/>
    <w:rsid w:val="001C252D"/>
    <w:rsid w:val="001C384D"/>
    <w:rsid w:val="001C3DDF"/>
    <w:rsid w:val="001C79F8"/>
    <w:rsid w:val="001D009F"/>
    <w:rsid w:val="001D48BD"/>
    <w:rsid w:val="001D6843"/>
    <w:rsid w:val="001D741F"/>
    <w:rsid w:val="001E1FC7"/>
    <w:rsid w:val="001E2BE7"/>
    <w:rsid w:val="001E5396"/>
    <w:rsid w:val="001F2473"/>
    <w:rsid w:val="001F39FE"/>
    <w:rsid w:val="001F5555"/>
    <w:rsid w:val="001F5DE7"/>
    <w:rsid w:val="001F640B"/>
    <w:rsid w:val="00200CFF"/>
    <w:rsid w:val="002034DA"/>
    <w:rsid w:val="0020691B"/>
    <w:rsid w:val="002135ED"/>
    <w:rsid w:val="00220595"/>
    <w:rsid w:val="00220995"/>
    <w:rsid w:val="00221AAD"/>
    <w:rsid w:val="00230FF2"/>
    <w:rsid w:val="002321E4"/>
    <w:rsid w:val="002324CD"/>
    <w:rsid w:val="002325E2"/>
    <w:rsid w:val="002366DD"/>
    <w:rsid w:val="00236DF7"/>
    <w:rsid w:val="00242F19"/>
    <w:rsid w:val="002527E2"/>
    <w:rsid w:val="002539E7"/>
    <w:rsid w:val="002564F7"/>
    <w:rsid w:val="00256C6F"/>
    <w:rsid w:val="0026099C"/>
    <w:rsid w:val="00267D99"/>
    <w:rsid w:val="00273D96"/>
    <w:rsid w:val="00274BAE"/>
    <w:rsid w:val="00276A80"/>
    <w:rsid w:val="00282B47"/>
    <w:rsid w:val="00283378"/>
    <w:rsid w:val="00283B70"/>
    <w:rsid w:val="00284BF5"/>
    <w:rsid w:val="002865A2"/>
    <w:rsid w:val="00290177"/>
    <w:rsid w:val="0029192A"/>
    <w:rsid w:val="00291CE3"/>
    <w:rsid w:val="0029232C"/>
    <w:rsid w:val="00292867"/>
    <w:rsid w:val="00292B70"/>
    <w:rsid w:val="002958BB"/>
    <w:rsid w:val="002A4261"/>
    <w:rsid w:val="002B1F20"/>
    <w:rsid w:val="002B42C1"/>
    <w:rsid w:val="002B51B0"/>
    <w:rsid w:val="002B5F11"/>
    <w:rsid w:val="002B6287"/>
    <w:rsid w:val="002B6F25"/>
    <w:rsid w:val="002C01AB"/>
    <w:rsid w:val="002C11C0"/>
    <w:rsid w:val="002C37A0"/>
    <w:rsid w:val="002C68A7"/>
    <w:rsid w:val="002D2897"/>
    <w:rsid w:val="002D28C3"/>
    <w:rsid w:val="002D3362"/>
    <w:rsid w:val="002D3639"/>
    <w:rsid w:val="002D664F"/>
    <w:rsid w:val="002E2803"/>
    <w:rsid w:val="002E2C8E"/>
    <w:rsid w:val="002E3F2A"/>
    <w:rsid w:val="002E4809"/>
    <w:rsid w:val="002E5E2C"/>
    <w:rsid w:val="002E5EE8"/>
    <w:rsid w:val="002F198B"/>
    <w:rsid w:val="002F1BF9"/>
    <w:rsid w:val="002F3A95"/>
    <w:rsid w:val="002F4F67"/>
    <w:rsid w:val="002F5E22"/>
    <w:rsid w:val="003000CC"/>
    <w:rsid w:val="00301078"/>
    <w:rsid w:val="0030217A"/>
    <w:rsid w:val="00302585"/>
    <w:rsid w:val="003030F1"/>
    <w:rsid w:val="00303CE1"/>
    <w:rsid w:val="00304425"/>
    <w:rsid w:val="003054E0"/>
    <w:rsid w:val="00310CE5"/>
    <w:rsid w:val="003111FF"/>
    <w:rsid w:val="00311E97"/>
    <w:rsid w:val="0031244E"/>
    <w:rsid w:val="0031398F"/>
    <w:rsid w:val="00315A74"/>
    <w:rsid w:val="00315FF2"/>
    <w:rsid w:val="0031705B"/>
    <w:rsid w:val="00320515"/>
    <w:rsid w:val="00320A78"/>
    <w:rsid w:val="00321A0A"/>
    <w:rsid w:val="00326F6B"/>
    <w:rsid w:val="003312C6"/>
    <w:rsid w:val="00333FFB"/>
    <w:rsid w:val="00334D83"/>
    <w:rsid w:val="00335DCA"/>
    <w:rsid w:val="00336DB5"/>
    <w:rsid w:val="0033792D"/>
    <w:rsid w:val="0034063F"/>
    <w:rsid w:val="0035051C"/>
    <w:rsid w:val="0035162D"/>
    <w:rsid w:val="00354F9B"/>
    <w:rsid w:val="00355827"/>
    <w:rsid w:val="0036279E"/>
    <w:rsid w:val="00364051"/>
    <w:rsid w:val="0036663B"/>
    <w:rsid w:val="003701A6"/>
    <w:rsid w:val="0037040B"/>
    <w:rsid w:val="0037063D"/>
    <w:rsid w:val="0037594B"/>
    <w:rsid w:val="00376431"/>
    <w:rsid w:val="00380518"/>
    <w:rsid w:val="00380C97"/>
    <w:rsid w:val="00381BB3"/>
    <w:rsid w:val="0038272A"/>
    <w:rsid w:val="003833ED"/>
    <w:rsid w:val="00385AC8"/>
    <w:rsid w:val="003870F3"/>
    <w:rsid w:val="003902B4"/>
    <w:rsid w:val="0039035C"/>
    <w:rsid w:val="00392DF3"/>
    <w:rsid w:val="0039308D"/>
    <w:rsid w:val="003952B9"/>
    <w:rsid w:val="003967D4"/>
    <w:rsid w:val="003A4B65"/>
    <w:rsid w:val="003A5A4B"/>
    <w:rsid w:val="003A6E85"/>
    <w:rsid w:val="003A718C"/>
    <w:rsid w:val="003A7530"/>
    <w:rsid w:val="003B16B0"/>
    <w:rsid w:val="003B26F8"/>
    <w:rsid w:val="003B3CF1"/>
    <w:rsid w:val="003B76B7"/>
    <w:rsid w:val="003C080E"/>
    <w:rsid w:val="003C0DA1"/>
    <w:rsid w:val="003C2BEE"/>
    <w:rsid w:val="003C451E"/>
    <w:rsid w:val="003D0AC1"/>
    <w:rsid w:val="003D1E3F"/>
    <w:rsid w:val="003D40A7"/>
    <w:rsid w:val="003D4608"/>
    <w:rsid w:val="003D48E6"/>
    <w:rsid w:val="003D5C12"/>
    <w:rsid w:val="003D747A"/>
    <w:rsid w:val="003D7ACF"/>
    <w:rsid w:val="003E0893"/>
    <w:rsid w:val="003E0971"/>
    <w:rsid w:val="003E5D65"/>
    <w:rsid w:val="003F2221"/>
    <w:rsid w:val="003F4A3D"/>
    <w:rsid w:val="003F4DFF"/>
    <w:rsid w:val="003F74FF"/>
    <w:rsid w:val="00400EF0"/>
    <w:rsid w:val="00400F95"/>
    <w:rsid w:val="004020A4"/>
    <w:rsid w:val="00402E94"/>
    <w:rsid w:val="00407738"/>
    <w:rsid w:val="00407C11"/>
    <w:rsid w:val="0041207B"/>
    <w:rsid w:val="00413A3F"/>
    <w:rsid w:val="004169D4"/>
    <w:rsid w:val="00417E13"/>
    <w:rsid w:val="0042074D"/>
    <w:rsid w:val="004248ED"/>
    <w:rsid w:val="004278CB"/>
    <w:rsid w:val="004313B4"/>
    <w:rsid w:val="004314B0"/>
    <w:rsid w:val="00432EE5"/>
    <w:rsid w:val="00435B05"/>
    <w:rsid w:val="004361B1"/>
    <w:rsid w:val="00437C4E"/>
    <w:rsid w:val="00440382"/>
    <w:rsid w:val="00440B5E"/>
    <w:rsid w:val="00441BAD"/>
    <w:rsid w:val="004448DA"/>
    <w:rsid w:val="004452DB"/>
    <w:rsid w:val="004477F5"/>
    <w:rsid w:val="00450F0D"/>
    <w:rsid w:val="00451E36"/>
    <w:rsid w:val="00454BCB"/>
    <w:rsid w:val="00457C32"/>
    <w:rsid w:val="00457F66"/>
    <w:rsid w:val="00460CA1"/>
    <w:rsid w:val="00460E0D"/>
    <w:rsid w:val="004623E4"/>
    <w:rsid w:val="00467722"/>
    <w:rsid w:val="004700A1"/>
    <w:rsid w:val="004706CD"/>
    <w:rsid w:val="00472685"/>
    <w:rsid w:val="00472AE3"/>
    <w:rsid w:val="00473861"/>
    <w:rsid w:val="004759A9"/>
    <w:rsid w:val="00475C77"/>
    <w:rsid w:val="004766EC"/>
    <w:rsid w:val="004835C8"/>
    <w:rsid w:val="004925B6"/>
    <w:rsid w:val="004931D7"/>
    <w:rsid w:val="00493581"/>
    <w:rsid w:val="004978C2"/>
    <w:rsid w:val="004A0CB7"/>
    <w:rsid w:val="004A0CDD"/>
    <w:rsid w:val="004A3B2E"/>
    <w:rsid w:val="004A45C8"/>
    <w:rsid w:val="004B01E7"/>
    <w:rsid w:val="004B0772"/>
    <w:rsid w:val="004B0ECE"/>
    <w:rsid w:val="004B1A6B"/>
    <w:rsid w:val="004B5118"/>
    <w:rsid w:val="004B5D19"/>
    <w:rsid w:val="004B68E8"/>
    <w:rsid w:val="004B7130"/>
    <w:rsid w:val="004C08BD"/>
    <w:rsid w:val="004C1254"/>
    <w:rsid w:val="004C1773"/>
    <w:rsid w:val="004C5E2B"/>
    <w:rsid w:val="004D0B0B"/>
    <w:rsid w:val="004D131F"/>
    <w:rsid w:val="004D30D7"/>
    <w:rsid w:val="004D6868"/>
    <w:rsid w:val="004E6568"/>
    <w:rsid w:val="004F21C4"/>
    <w:rsid w:val="004F32C1"/>
    <w:rsid w:val="004F4BEF"/>
    <w:rsid w:val="004F6B14"/>
    <w:rsid w:val="004F7B19"/>
    <w:rsid w:val="005065F6"/>
    <w:rsid w:val="0050750E"/>
    <w:rsid w:val="0050756A"/>
    <w:rsid w:val="0051024E"/>
    <w:rsid w:val="005125F2"/>
    <w:rsid w:val="00512AE9"/>
    <w:rsid w:val="005145CF"/>
    <w:rsid w:val="00514826"/>
    <w:rsid w:val="00516A7D"/>
    <w:rsid w:val="005174AE"/>
    <w:rsid w:val="00520BE8"/>
    <w:rsid w:val="005215B8"/>
    <w:rsid w:val="005256F5"/>
    <w:rsid w:val="00525C75"/>
    <w:rsid w:val="00526332"/>
    <w:rsid w:val="0052786F"/>
    <w:rsid w:val="005327F6"/>
    <w:rsid w:val="00536DAC"/>
    <w:rsid w:val="005379CE"/>
    <w:rsid w:val="005409C8"/>
    <w:rsid w:val="0054308F"/>
    <w:rsid w:val="00543328"/>
    <w:rsid w:val="00543414"/>
    <w:rsid w:val="00550E44"/>
    <w:rsid w:val="0055393D"/>
    <w:rsid w:val="0055591C"/>
    <w:rsid w:val="00555FD2"/>
    <w:rsid w:val="005613A0"/>
    <w:rsid w:val="00561F7D"/>
    <w:rsid w:val="00562B00"/>
    <w:rsid w:val="00565C3B"/>
    <w:rsid w:val="00566297"/>
    <w:rsid w:val="00574EB5"/>
    <w:rsid w:val="00583F14"/>
    <w:rsid w:val="00586417"/>
    <w:rsid w:val="00595350"/>
    <w:rsid w:val="0059658F"/>
    <w:rsid w:val="005A04DA"/>
    <w:rsid w:val="005A400D"/>
    <w:rsid w:val="005A564D"/>
    <w:rsid w:val="005A6041"/>
    <w:rsid w:val="005A7555"/>
    <w:rsid w:val="005B091B"/>
    <w:rsid w:val="005B134B"/>
    <w:rsid w:val="005B284C"/>
    <w:rsid w:val="005B58FB"/>
    <w:rsid w:val="005B59EF"/>
    <w:rsid w:val="005B69EA"/>
    <w:rsid w:val="005B6A73"/>
    <w:rsid w:val="005B6C22"/>
    <w:rsid w:val="005C0844"/>
    <w:rsid w:val="005C0BF0"/>
    <w:rsid w:val="005C1CE0"/>
    <w:rsid w:val="005C20A7"/>
    <w:rsid w:val="005C2378"/>
    <w:rsid w:val="005C2A4F"/>
    <w:rsid w:val="005C35E8"/>
    <w:rsid w:val="005C4C47"/>
    <w:rsid w:val="005C7288"/>
    <w:rsid w:val="005D1CFB"/>
    <w:rsid w:val="005D4A20"/>
    <w:rsid w:val="005E08BC"/>
    <w:rsid w:val="005E1C9E"/>
    <w:rsid w:val="005E3249"/>
    <w:rsid w:val="005E4352"/>
    <w:rsid w:val="005E5617"/>
    <w:rsid w:val="005E5E06"/>
    <w:rsid w:val="005E6CE9"/>
    <w:rsid w:val="005F190F"/>
    <w:rsid w:val="005F378C"/>
    <w:rsid w:val="005F481B"/>
    <w:rsid w:val="005F6830"/>
    <w:rsid w:val="005F7522"/>
    <w:rsid w:val="00606952"/>
    <w:rsid w:val="00606B6D"/>
    <w:rsid w:val="006126BB"/>
    <w:rsid w:val="00612A21"/>
    <w:rsid w:val="006137B9"/>
    <w:rsid w:val="00613C7B"/>
    <w:rsid w:val="00621F5C"/>
    <w:rsid w:val="0062347D"/>
    <w:rsid w:val="00623D70"/>
    <w:rsid w:val="00623DF9"/>
    <w:rsid w:val="00624EE0"/>
    <w:rsid w:val="006278CE"/>
    <w:rsid w:val="00632777"/>
    <w:rsid w:val="00633F76"/>
    <w:rsid w:val="0063631C"/>
    <w:rsid w:val="00641B81"/>
    <w:rsid w:val="00644982"/>
    <w:rsid w:val="00645AEF"/>
    <w:rsid w:val="0065052C"/>
    <w:rsid w:val="00657C7F"/>
    <w:rsid w:val="00661A1F"/>
    <w:rsid w:val="006650E4"/>
    <w:rsid w:val="00671E37"/>
    <w:rsid w:val="00675282"/>
    <w:rsid w:val="0067578C"/>
    <w:rsid w:val="0067767C"/>
    <w:rsid w:val="00677AF0"/>
    <w:rsid w:val="00677B2E"/>
    <w:rsid w:val="0068014C"/>
    <w:rsid w:val="006801A9"/>
    <w:rsid w:val="00680B43"/>
    <w:rsid w:val="0068154F"/>
    <w:rsid w:val="00682D73"/>
    <w:rsid w:val="00683B4A"/>
    <w:rsid w:val="0068596A"/>
    <w:rsid w:val="00693528"/>
    <w:rsid w:val="00694E82"/>
    <w:rsid w:val="00695A27"/>
    <w:rsid w:val="006962E3"/>
    <w:rsid w:val="00696517"/>
    <w:rsid w:val="006A13D2"/>
    <w:rsid w:val="006A1D95"/>
    <w:rsid w:val="006A3376"/>
    <w:rsid w:val="006A732B"/>
    <w:rsid w:val="006A76D7"/>
    <w:rsid w:val="006B1930"/>
    <w:rsid w:val="006B2CD9"/>
    <w:rsid w:val="006B5708"/>
    <w:rsid w:val="006B604C"/>
    <w:rsid w:val="006B61C6"/>
    <w:rsid w:val="006B691D"/>
    <w:rsid w:val="006B74DA"/>
    <w:rsid w:val="006C19D7"/>
    <w:rsid w:val="006C3150"/>
    <w:rsid w:val="006C4B39"/>
    <w:rsid w:val="006C5044"/>
    <w:rsid w:val="006D0E62"/>
    <w:rsid w:val="006D13A4"/>
    <w:rsid w:val="006D19D1"/>
    <w:rsid w:val="006D37B8"/>
    <w:rsid w:val="006D3DDA"/>
    <w:rsid w:val="006D4E23"/>
    <w:rsid w:val="006D6D12"/>
    <w:rsid w:val="006E1A43"/>
    <w:rsid w:val="006E3108"/>
    <w:rsid w:val="006E44E5"/>
    <w:rsid w:val="006E4CB9"/>
    <w:rsid w:val="006F3AD5"/>
    <w:rsid w:val="006F4112"/>
    <w:rsid w:val="006F4AEC"/>
    <w:rsid w:val="006F4B1C"/>
    <w:rsid w:val="006F4F31"/>
    <w:rsid w:val="006F627B"/>
    <w:rsid w:val="00703FA3"/>
    <w:rsid w:val="00710801"/>
    <w:rsid w:val="0071258D"/>
    <w:rsid w:val="00712AD3"/>
    <w:rsid w:val="00714A68"/>
    <w:rsid w:val="0072002E"/>
    <w:rsid w:val="00720A37"/>
    <w:rsid w:val="00720E1E"/>
    <w:rsid w:val="00722E79"/>
    <w:rsid w:val="00724086"/>
    <w:rsid w:val="00725B26"/>
    <w:rsid w:val="007271B3"/>
    <w:rsid w:val="00731E45"/>
    <w:rsid w:val="00737B74"/>
    <w:rsid w:val="007415D4"/>
    <w:rsid w:val="007416B3"/>
    <w:rsid w:val="00743013"/>
    <w:rsid w:val="00744B57"/>
    <w:rsid w:val="00746011"/>
    <w:rsid w:val="007501DC"/>
    <w:rsid w:val="007517A5"/>
    <w:rsid w:val="00751CD1"/>
    <w:rsid w:val="007530D2"/>
    <w:rsid w:val="0075344D"/>
    <w:rsid w:val="00753D17"/>
    <w:rsid w:val="0075407E"/>
    <w:rsid w:val="00755F40"/>
    <w:rsid w:val="00762828"/>
    <w:rsid w:val="007629EE"/>
    <w:rsid w:val="00771F02"/>
    <w:rsid w:val="00773935"/>
    <w:rsid w:val="00776092"/>
    <w:rsid w:val="007777A0"/>
    <w:rsid w:val="0078204E"/>
    <w:rsid w:val="007843B5"/>
    <w:rsid w:val="00791387"/>
    <w:rsid w:val="00791E1C"/>
    <w:rsid w:val="00792FB6"/>
    <w:rsid w:val="00793756"/>
    <w:rsid w:val="007A1275"/>
    <w:rsid w:val="007A2BE2"/>
    <w:rsid w:val="007A6AE4"/>
    <w:rsid w:val="007A7D5A"/>
    <w:rsid w:val="007B1BC0"/>
    <w:rsid w:val="007B5A2B"/>
    <w:rsid w:val="007B6933"/>
    <w:rsid w:val="007B7566"/>
    <w:rsid w:val="007C1CF2"/>
    <w:rsid w:val="007C3CD8"/>
    <w:rsid w:val="007C4E51"/>
    <w:rsid w:val="007C53A6"/>
    <w:rsid w:val="007C7CA9"/>
    <w:rsid w:val="007D1B1D"/>
    <w:rsid w:val="007D252A"/>
    <w:rsid w:val="007D30DC"/>
    <w:rsid w:val="007D3835"/>
    <w:rsid w:val="007D49FD"/>
    <w:rsid w:val="007D4BF9"/>
    <w:rsid w:val="007D5933"/>
    <w:rsid w:val="007D5955"/>
    <w:rsid w:val="007D74A9"/>
    <w:rsid w:val="007E3723"/>
    <w:rsid w:val="007E4F35"/>
    <w:rsid w:val="007F1114"/>
    <w:rsid w:val="007F13A7"/>
    <w:rsid w:val="007F2E30"/>
    <w:rsid w:val="007F6BB9"/>
    <w:rsid w:val="00802DF6"/>
    <w:rsid w:val="00805026"/>
    <w:rsid w:val="00805217"/>
    <w:rsid w:val="0080525B"/>
    <w:rsid w:val="008067A4"/>
    <w:rsid w:val="00812370"/>
    <w:rsid w:val="00814AA1"/>
    <w:rsid w:val="008172DB"/>
    <w:rsid w:val="00820C55"/>
    <w:rsid w:val="00824241"/>
    <w:rsid w:val="00825033"/>
    <w:rsid w:val="00826D77"/>
    <w:rsid w:val="00830F3E"/>
    <w:rsid w:val="008312BF"/>
    <w:rsid w:val="00832945"/>
    <w:rsid w:val="0083381E"/>
    <w:rsid w:val="008339CC"/>
    <w:rsid w:val="00833D10"/>
    <w:rsid w:val="00834B20"/>
    <w:rsid w:val="00835FC3"/>
    <w:rsid w:val="00850595"/>
    <w:rsid w:val="00857AEA"/>
    <w:rsid w:val="00860C32"/>
    <w:rsid w:val="008713C5"/>
    <w:rsid w:val="00871F74"/>
    <w:rsid w:val="008766A8"/>
    <w:rsid w:val="008767B3"/>
    <w:rsid w:val="00881D4B"/>
    <w:rsid w:val="00884452"/>
    <w:rsid w:val="008869E5"/>
    <w:rsid w:val="00893E81"/>
    <w:rsid w:val="0089408D"/>
    <w:rsid w:val="008A115E"/>
    <w:rsid w:val="008A1B5A"/>
    <w:rsid w:val="008A4AC2"/>
    <w:rsid w:val="008A5488"/>
    <w:rsid w:val="008A6179"/>
    <w:rsid w:val="008B2C8A"/>
    <w:rsid w:val="008B64BB"/>
    <w:rsid w:val="008B6EE0"/>
    <w:rsid w:val="008B7A31"/>
    <w:rsid w:val="008C5929"/>
    <w:rsid w:val="008C6159"/>
    <w:rsid w:val="008C6257"/>
    <w:rsid w:val="008C7C9F"/>
    <w:rsid w:val="008D3DF9"/>
    <w:rsid w:val="008D4B21"/>
    <w:rsid w:val="008E1E19"/>
    <w:rsid w:val="008E2BFC"/>
    <w:rsid w:val="008E3C54"/>
    <w:rsid w:val="008E3F0C"/>
    <w:rsid w:val="008F6456"/>
    <w:rsid w:val="008F68FB"/>
    <w:rsid w:val="008F79BD"/>
    <w:rsid w:val="00902840"/>
    <w:rsid w:val="009078C8"/>
    <w:rsid w:val="00911449"/>
    <w:rsid w:val="009149AC"/>
    <w:rsid w:val="00915889"/>
    <w:rsid w:val="00916B4F"/>
    <w:rsid w:val="0091710B"/>
    <w:rsid w:val="009173BF"/>
    <w:rsid w:val="00917D92"/>
    <w:rsid w:val="00922F52"/>
    <w:rsid w:val="009235AC"/>
    <w:rsid w:val="00924247"/>
    <w:rsid w:val="00925840"/>
    <w:rsid w:val="00925DAC"/>
    <w:rsid w:val="009304B0"/>
    <w:rsid w:val="009318E7"/>
    <w:rsid w:val="00941936"/>
    <w:rsid w:val="00942A54"/>
    <w:rsid w:val="009455AD"/>
    <w:rsid w:val="0094586B"/>
    <w:rsid w:val="0094641B"/>
    <w:rsid w:val="009468CA"/>
    <w:rsid w:val="00946C58"/>
    <w:rsid w:val="00946F98"/>
    <w:rsid w:val="00947181"/>
    <w:rsid w:val="00947894"/>
    <w:rsid w:val="00947979"/>
    <w:rsid w:val="009550ED"/>
    <w:rsid w:val="00956777"/>
    <w:rsid w:val="009575EE"/>
    <w:rsid w:val="00957DA6"/>
    <w:rsid w:val="009663F8"/>
    <w:rsid w:val="00971138"/>
    <w:rsid w:val="00973D27"/>
    <w:rsid w:val="009748F5"/>
    <w:rsid w:val="00980ED0"/>
    <w:rsid w:val="00983B0F"/>
    <w:rsid w:val="00985F1B"/>
    <w:rsid w:val="0099167E"/>
    <w:rsid w:val="00992D11"/>
    <w:rsid w:val="00995967"/>
    <w:rsid w:val="00996277"/>
    <w:rsid w:val="009962B4"/>
    <w:rsid w:val="009A1B0D"/>
    <w:rsid w:val="009A1C12"/>
    <w:rsid w:val="009A256A"/>
    <w:rsid w:val="009A6F08"/>
    <w:rsid w:val="009B22BA"/>
    <w:rsid w:val="009B2FA2"/>
    <w:rsid w:val="009B36A4"/>
    <w:rsid w:val="009B3D3D"/>
    <w:rsid w:val="009B58EB"/>
    <w:rsid w:val="009B617D"/>
    <w:rsid w:val="009B6F9D"/>
    <w:rsid w:val="009C0425"/>
    <w:rsid w:val="009C3A29"/>
    <w:rsid w:val="009C463E"/>
    <w:rsid w:val="009C4849"/>
    <w:rsid w:val="009C4DCE"/>
    <w:rsid w:val="009C5224"/>
    <w:rsid w:val="009D1469"/>
    <w:rsid w:val="009D1C68"/>
    <w:rsid w:val="009D1E27"/>
    <w:rsid w:val="009D2051"/>
    <w:rsid w:val="009D21CC"/>
    <w:rsid w:val="009D2A21"/>
    <w:rsid w:val="009D317A"/>
    <w:rsid w:val="009D50E9"/>
    <w:rsid w:val="009D50FB"/>
    <w:rsid w:val="009D63CB"/>
    <w:rsid w:val="009D689E"/>
    <w:rsid w:val="009D72E9"/>
    <w:rsid w:val="009E117B"/>
    <w:rsid w:val="009E15FF"/>
    <w:rsid w:val="009E46D4"/>
    <w:rsid w:val="009E5506"/>
    <w:rsid w:val="009F035F"/>
    <w:rsid w:val="009F0B0D"/>
    <w:rsid w:val="009F1D2B"/>
    <w:rsid w:val="009F3FE1"/>
    <w:rsid w:val="009F4581"/>
    <w:rsid w:val="009F4702"/>
    <w:rsid w:val="009F48F2"/>
    <w:rsid w:val="009F4F2B"/>
    <w:rsid w:val="009F5F52"/>
    <w:rsid w:val="009F65E9"/>
    <w:rsid w:val="009F6C00"/>
    <w:rsid w:val="009F728C"/>
    <w:rsid w:val="009F7DA9"/>
    <w:rsid w:val="00A04727"/>
    <w:rsid w:val="00A04C9C"/>
    <w:rsid w:val="00A05018"/>
    <w:rsid w:val="00A1065E"/>
    <w:rsid w:val="00A11118"/>
    <w:rsid w:val="00A12B92"/>
    <w:rsid w:val="00A17870"/>
    <w:rsid w:val="00A226A3"/>
    <w:rsid w:val="00A226FB"/>
    <w:rsid w:val="00A22D4B"/>
    <w:rsid w:val="00A2382A"/>
    <w:rsid w:val="00A25704"/>
    <w:rsid w:val="00A3233E"/>
    <w:rsid w:val="00A34E8B"/>
    <w:rsid w:val="00A40327"/>
    <w:rsid w:val="00A43528"/>
    <w:rsid w:val="00A4467A"/>
    <w:rsid w:val="00A54CC9"/>
    <w:rsid w:val="00A55F17"/>
    <w:rsid w:val="00A56A8C"/>
    <w:rsid w:val="00A60236"/>
    <w:rsid w:val="00A60341"/>
    <w:rsid w:val="00A64392"/>
    <w:rsid w:val="00A650C8"/>
    <w:rsid w:val="00A659A5"/>
    <w:rsid w:val="00A7020A"/>
    <w:rsid w:val="00A705DE"/>
    <w:rsid w:val="00A72A1B"/>
    <w:rsid w:val="00A7393F"/>
    <w:rsid w:val="00A73DC9"/>
    <w:rsid w:val="00A74075"/>
    <w:rsid w:val="00A77071"/>
    <w:rsid w:val="00A77A37"/>
    <w:rsid w:val="00A77D7B"/>
    <w:rsid w:val="00A810F2"/>
    <w:rsid w:val="00A8236F"/>
    <w:rsid w:val="00A82CC7"/>
    <w:rsid w:val="00A844DA"/>
    <w:rsid w:val="00A84FC3"/>
    <w:rsid w:val="00A8772E"/>
    <w:rsid w:val="00A87AEB"/>
    <w:rsid w:val="00A94468"/>
    <w:rsid w:val="00AA730A"/>
    <w:rsid w:val="00AA743A"/>
    <w:rsid w:val="00AB0948"/>
    <w:rsid w:val="00AB140A"/>
    <w:rsid w:val="00AB592D"/>
    <w:rsid w:val="00AB642E"/>
    <w:rsid w:val="00AB7C97"/>
    <w:rsid w:val="00AC0256"/>
    <w:rsid w:val="00AC3D99"/>
    <w:rsid w:val="00AC52BF"/>
    <w:rsid w:val="00AC73AC"/>
    <w:rsid w:val="00AD19BA"/>
    <w:rsid w:val="00AD4CE0"/>
    <w:rsid w:val="00AD556C"/>
    <w:rsid w:val="00AD5AB1"/>
    <w:rsid w:val="00AE0D61"/>
    <w:rsid w:val="00AE49FF"/>
    <w:rsid w:val="00AE732B"/>
    <w:rsid w:val="00AE7A09"/>
    <w:rsid w:val="00AF0945"/>
    <w:rsid w:val="00AF1729"/>
    <w:rsid w:val="00AF1C2F"/>
    <w:rsid w:val="00AF245A"/>
    <w:rsid w:val="00AF36BF"/>
    <w:rsid w:val="00AF46BB"/>
    <w:rsid w:val="00AF5229"/>
    <w:rsid w:val="00AF6D8A"/>
    <w:rsid w:val="00AF72B7"/>
    <w:rsid w:val="00B0028C"/>
    <w:rsid w:val="00B04C67"/>
    <w:rsid w:val="00B0514A"/>
    <w:rsid w:val="00B1094F"/>
    <w:rsid w:val="00B10D57"/>
    <w:rsid w:val="00B1288D"/>
    <w:rsid w:val="00B13E6C"/>
    <w:rsid w:val="00B23DDF"/>
    <w:rsid w:val="00B255A8"/>
    <w:rsid w:val="00B26589"/>
    <w:rsid w:val="00B26730"/>
    <w:rsid w:val="00B26832"/>
    <w:rsid w:val="00B26D17"/>
    <w:rsid w:val="00B27BDA"/>
    <w:rsid w:val="00B307E6"/>
    <w:rsid w:val="00B31D88"/>
    <w:rsid w:val="00B375AF"/>
    <w:rsid w:val="00B376ED"/>
    <w:rsid w:val="00B376F5"/>
    <w:rsid w:val="00B401CC"/>
    <w:rsid w:val="00B40D71"/>
    <w:rsid w:val="00B414CB"/>
    <w:rsid w:val="00B447DB"/>
    <w:rsid w:val="00B462A3"/>
    <w:rsid w:val="00B4643B"/>
    <w:rsid w:val="00B46CAA"/>
    <w:rsid w:val="00B47094"/>
    <w:rsid w:val="00B47376"/>
    <w:rsid w:val="00B5497D"/>
    <w:rsid w:val="00B57853"/>
    <w:rsid w:val="00B6120A"/>
    <w:rsid w:val="00B61ED7"/>
    <w:rsid w:val="00B62ED5"/>
    <w:rsid w:val="00B63EC9"/>
    <w:rsid w:val="00B64A6E"/>
    <w:rsid w:val="00B664B6"/>
    <w:rsid w:val="00B672D1"/>
    <w:rsid w:val="00B67633"/>
    <w:rsid w:val="00B67C4D"/>
    <w:rsid w:val="00B7327A"/>
    <w:rsid w:val="00B7623C"/>
    <w:rsid w:val="00B84881"/>
    <w:rsid w:val="00B85BD6"/>
    <w:rsid w:val="00B86809"/>
    <w:rsid w:val="00B86C1A"/>
    <w:rsid w:val="00B86D46"/>
    <w:rsid w:val="00B92754"/>
    <w:rsid w:val="00B93240"/>
    <w:rsid w:val="00B94D7A"/>
    <w:rsid w:val="00B952C5"/>
    <w:rsid w:val="00B9709C"/>
    <w:rsid w:val="00B97A7D"/>
    <w:rsid w:val="00BA4DF7"/>
    <w:rsid w:val="00BA62BE"/>
    <w:rsid w:val="00BA77B0"/>
    <w:rsid w:val="00BA7C33"/>
    <w:rsid w:val="00BA7F34"/>
    <w:rsid w:val="00BB2075"/>
    <w:rsid w:val="00BC0532"/>
    <w:rsid w:val="00BC1B06"/>
    <w:rsid w:val="00BC21DC"/>
    <w:rsid w:val="00BC3546"/>
    <w:rsid w:val="00BC3F1F"/>
    <w:rsid w:val="00BC57CE"/>
    <w:rsid w:val="00BC755B"/>
    <w:rsid w:val="00BD212E"/>
    <w:rsid w:val="00BD39BE"/>
    <w:rsid w:val="00BD6BF2"/>
    <w:rsid w:val="00BD77D8"/>
    <w:rsid w:val="00BE0A9F"/>
    <w:rsid w:val="00BE0E0F"/>
    <w:rsid w:val="00BE3100"/>
    <w:rsid w:val="00BE56A6"/>
    <w:rsid w:val="00BE5CC0"/>
    <w:rsid w:val="00BE6D3A"/>
    <w:rsid w:val="00BE71D6"/>
    <w:rsid w:val="00BE7259"/>
    <w:rsid w:val="00BF1DD7"/>
    <w:rsid w:val="00BF308E"/>
    <w:rsid w:val="00BF3817"/>
    <w:rsid w:val="00BF66C4"/>
    <w:rsid w:val="00C00A7E"/>
    <w:rsid w:val="00C01D83"/>
    <w:rsid w:val="00C04952"/>
    <w:rsid w:val="00C049C0"/>
    <w:rsid w:val="00C05C6D"/>
    <w:rsid w:val="00C06F29"/>
    <w:rsid w:val="00C10673"/>
    <w:rsid w:val="00C10F7F"/>
    <w:rsid w:val="00C11E83"/>
    <w:rsid w:val="00C12C3E"/>
    <w:rsid w:val="00C1650C"/>
    <w:rsid w:val="00C21097"/>
    <w:rsid w:val="00C214A9"/>
    <w:rsid w:val="00C22801"/>
    <w:rsid w:val="00C254ED"/>
    <w:rsid w:val="00C257A1"/>
    <w:rsid w:val="00C30008"/>
    <w:rsid w:val="00C3010E"/>
    <w:rsid w:val="00C32CD0"/>
    <w:rsid w:val="00C33602"/>
    <w:rsid w:val="00C33729"/>
    <w:rsid w:val="00C3376F"/>
    <w:rsid w:val="00C374DB"/>
    <w:rsid w:val="00C413B9"/>
    <w:rsid w:val="00C41E8E"/>
    <w:rsid w:val="00C44B15"/>
    <w:rsid w:val="00C44EA8"/>
    <w:rsid w:val="00C5156C"/>
    <w:rsid w:val="00C52563"/>
    <w:rsid w:val="00C52739"/>
    <w:rsid w:val="00C5536E"/>
    <w:rsid w:val="00C56FBA"/>
    <w:rsid w:val="00C57778"/>
    <w:rsid w:val="00C61F55"/>
    <w:rsid w:val="00C6423D"/>
    <w:rsid w:val="00C74878"/>
    <w:rsid w:val="00C7676D"/>
    <w:rsid w:val="00C76BC6"/>
    <w:rsid w:val="00C77B86"/>
    <w:rsid w:val="00C8251D"/>
    <w:rsid w:val="00C84E51"/>
    <w:rsid w:val="00C850E8"/>
    <w:rsid w:val="00C92960"/>
    <w:rsid w:val="00C92F4C"/>
    <w:rsid w:val="00C93D79"/>
    <w:rsid w:val="00C94A7F"/>
    <w:rsid w:val="00C95A54"/>
    <w:rsid w:val="00C9655F"/>
    <w:rsid w:val="00CA00AA"/>
    <w:rsid w:val="00CA0266"/>
    <w:rsid w:val="00CA0A71"/>
    <w:rsid w:val="00CA42A5"/>
    <w:rsid w:val="00CA4D22"/>
    <w:rsid w:val="00CA52CE"/>
    <w:rsid w:val="00CA6E60"/>
    <w:rsid w:val="00CB07C7"/>
    <w:rsid w:val="00CB33C2"/>
    <w:rsid w:val="00CB44F2"/>
    <w:rsid w:val="00CC1DF9"/>
    <w:rsid w:val="00CC380F"/>
    <w:rsid w:val="00CC3A59"/>
    <w:rsid w:val="00CC4308"/>
    <w:rsid w:val="00CC56D6"/>
    <w:rsid w:val="00CC6A18"/>
    <w:rsid w:val="00CC7465"/>
    <w:rsid w:val="00CD1AC0"/>
    <w:rsid w:val="00CD2656"/>
    <w:rsid w:val="00CD2DEF"/>
    <w:rsid w:val="00CD3725"/>
    <w:rsid w:val="00CD3ACD"/>
    <w:rsid w:val="00CD66D1"/>
    <w:rsid w:val="00CD6F1B"/>
    <w:rsid w:val="00CE079C"/>
    <w:rsid w:val="00CE29BA"/>
    <w:rsid w:val="00CE333B"/>
    <w:rsid w:val="00CE4104"/>
    <w:rsid w:val="00CE641C"/>
    <w:rsid w:val="00CF2345"/>
    <w:rsid w:val="00CF36A4"/>
    <w:rsid w:val="00CF59DC"/>
    <w:rsid w:val="00CF73EF"/>
    <w:rsid w:val="00CF7DBE"/>
    <w:rsid w:val="00D023E7"/>
    <w:rsid w:val="00D03571"/>
    <w:rsid w:val="00D062A9"/>
    <w:rsid w:val="00D1118D"/>
    <w:rsid w:val="00D12922"/>
    <w:rsid w:val="00D14EE9"/>
    <w:rsid w:val="00D16A05"/>
    <w:rsid w:val="00D16A41"/>
    <w:rsid w:val="00D17BDB"/>
    <w:rsid w:val="00D2151C"/>
    <w:rsid w:val="00D23EAC"/>
    <w:rsid w:val="00D26CAA"/>
    <w:rsid w:val="00D34D23"/>
    <w:rsid w:val="00D4001F"/>
    <w:rsid w:val="00D405CE"/>
    <w:rsid w:val="00D4349C"/>
    <w:rsid w:val="00D457E9"/>
    <w:rsid w:val="00D50C6A"/>
    <w:rsid w:val="00D53A02"/>
    <w:rsid w:val="00D5744D"/>
    <w:rsid w:val="00D611A0"/>
    <w:rsid w:val="00D637B4"/>
    <w:rsid w:val="00D6539A"/>
    <w:rsid w:val="00D654D8"/>
    <w:rsid w:val="00D73264"/>
    <w:rsid w:val="00D73D29"/>
    <w:rsid w:val="00D7529E"/>
    <w:rsid w:val="00D778B1"/>
    <w:rsid w:val="00D80033"/>
    <w:rsid w:val="00D81A4B"/>
    <w:rsid w:val="00D844D6"/>
    <w:rsid w:val="00D85BEB"/>
    <w:rsid w:val="00D85F4D"/>
    <w:rsid w:val="00D87E8B"/>
    <w:rsid w:val="00D911BB"/>
    <w:rsid w:val="00D91B1D"/>
    <w:rsid w:val="00D92303"/>
    <w:rsid w:val="00D94DF5"/>
    <w:rsid w:val="00DA40EE"/>
    <w:rsid w:val="00DA48DE"/>
    <w:rsid w:val="00DA4B3D"/>
    <w:rsid w:val="00DB00DD"/>
    <w:rsid w:val="00DC041E"/>
    <w:rsid w:val="00DC5C67"/>
    <w:rsid w:val="00DC5F19"/>
    <w:rsid w:val="00DD154B"/>
    <w:rsid w:val="00DD5D7E"/>
    <w:rsid w:val="00DE0D49"/>
    <w:rsid w:val="00DE1CC1"/>
    <w:rsid w:val="00DE7E19"/>
    <w:rsid w:val="00DF2619"/>
    <w:rsid w:val="00DF488B"/>
    <w:rsid w:val="00DF7BDD"/>
    <w:rsid w:val="00E00A5D"/>
    <w:rsid w:val="00E0179D"/>
    <w:rsid w:val="00E0498B"/>
    <w:rsid w:val="00E06652"/>
    <w:rsid w:val="00E112CD"/>
    <w:rsid w:val="00E11AEA"/>
    <w:rsid w:val="00E14B0D"/>
    <w:rsid w:val="00E14F84"/>
    <w:rsid w:val="00E1677A"/>
    <w:rsid w:val="00E17EF6"/>
    <w:rsid w:val="00E204A0"/>
    <w:rsid w:val="00E20978"/>
    <w:rsid w:val="00E23214"/>
    <w:rsid w:val="00E237B4"/>
    <w:rsid w:val="00E25A22"/>
    <w:rsid w:val="00E2696D"/>
    <w:rsid w:val="00E31112"/>
    <w:rsid w:val="00E32494"/>
    <w:rsid w:val="00E32E73"/>
    <w:rsid w:val="00E34C61"/>
    <w:rsid w:val="00E34D00"/>
    <w:rsid w:val="00E36802"/>
    <w:rsid w:val="00E40B83"/>
    <w:rsid w:val="00E40C7F"/>
    <w:rsid w:val="00E41949"/>
    <w:rsid w:val="00E449F9"/>
    <w:rsid w:val="00E47B4A"/>
    <w:rsid w:val="00E5074A"/>
    <w:rsid w:val="00E5205C"/>
    <w:rsid w:val="00E53A57"/>
    <w:rsid w:val="00E55CBC"/>
    <w:rsid w:val="00E5770B"/>
    <w:rsid w:val="00E61F1E"/>
    <w:rsid w:val="00E64F1A"/>
    <w:rsid w:val="00E66005"/>
    <w:rsid w:val="00E6767B"/>
    <w:rsid w:val="00E67825"/>
    <w:rsid w:val="00E70DB1"/>
    <w:rsid w:val="00E71346"/>
    <w:rsid w:val="00E738AD"/>
    <w:rsid w:val="00E753AB"/>
    <w:rsid w:val="00E760D5"/>
    <w:rsid w:val="00E810DA"/>
    <w:rsid w:val="00E83C52"/>
    <w:rsid w:val="00E846DC"/>
    <w:rsid w:val="00E871AA"/>
    <w:rsid w:val="00E874AD"/>
    <w:rsid w:val="00E87DE2"/>
    <w:rsid w:val="00E91C5C"/>
    <w:rsid w:val="00E91F9B"/>
    <w:rsid w:val="00E9428D"/>
    <w:rsid w:val="00E96ACA"/>
    <w:rsid w:val="00EA11BA"/>
    <w:rsid w:val="00EA6184"/>
    <w:rsid w:val="00EA62A9"/>
    <w:rsid w:val="00EB23CB"/>
    <w:rsid w:val="00EB2BF5"/>
    <w:rsid w:val="00EB76E7"/>
    <w:rsid w:val="00EC2266"/>
    <w:rsid w:val="00EC5195"/>
    <w:rsid w:val="00EC68EA"/>
    <w:rsid w:val="00EC6ABC"/>
    <w:rsid w:val="00EC6FF8"/>
    <w:rsid w:val="00ED4582"/>
    <w:rsid w:val="00ED5AD4"/>
    <w:rsid w:val="00ED5D7B"/>
    <w:rsid w:val="00ED630A"/>
    <w:rsid w:val="00ED6E49"/>
    <w:rsid w:val="00ED75A2"/>
    <w:rsid w:val="00EE0D7E"/>
    <w:rsid w:val="00EE21FF"/>
    <w:rsid w:val="00EE4248"/>
    <w:rsid w:val="00EE55FF"/>
    <w:rsid w:val="00EE74BA"/>
    <w:rsid w:val="00EF3608"/>
    <w:rsid w:val="00EF441D"/>
    <w:rsid w:val="00EF4799"/>
    <w:rsid w:val="00EF4E3A"/>
    <w:rsid w:val="00EF65AD"/>
    <w:rsid w:val="00EF7D3B"/>
    <w:rsid w:val="00F000F7"/>
    <w:rsid w:val="00F00AAD"/>
    <w:rsid w:val="00F01083"/>
    <w:rsid w:val="00F03073"/>
    <w:rsid w:val="00F07199"/>
    <w:rsid w:val="00F10B7E"/>
    <w:rsid w:val="00F10C12"/>
    <w:rsid w:val="00F114EF"/>
    <w:rsid w:val="00F12914"/>
    <w:rsid w:val="00F17BB0"/>
    <w:rsid w:val="00F202CD"/>
    <w:rsid w:val="00F2452F"/>
    <w:rsid w:val="00F25CD8"/>
    <w:rsid w:val="00F26604"/>
    <w:rsid w:val="00F300EB"/>
    <w:rsid w:val="00F34269"/>
    <w:rsid w:val="00F34958"/>
    <w:rsid w:val="00F34FF4"/>
    <w:rsid w:val="00F4048B"/>
    <w:rsid w:val="00F47DF1"/>
    <w:rsid w:val="00F5106B"/>
    <w:rsid w:val="00F52E7D"/>
    <w:rsid w:val="00F53829"/>
    <w:rsid w:val="00F61559"/>
    <w:rsid w:val="00F63C79"/>
    <w:rsid w:val="00F64FB1"/>
    <w:rsid w:val="00F65DFA"/>
    <w:rsid w:val="00F66D37"/>
    <w:rsid w:val="00F75643"/>
    <w:rsid w:val="00F802AD"/>
    <w:rsid w:val="00F811EE"/>
    <w:rsid w:val="00F817A4"/>
    <w:rsid w:val="00F827E0"/>
    <w:rsid w:val="00F82B41"/>
    <w:rsid w:val="00F83331"/>
    <w:rsid w:val="00F8389E"/>
    <w:rsid w:val="00F844A1"/>
    <w:rsid w:val="00F8698F"/>
    <w:rsid w:val="00F902C5"/>
    <w:rsid w:val="00F932F9"/>
    <w:rsid w:val="00F93BF9"/>
    <w:rsid w:val="00F96EF9"/>
    <w:rsid w:val="00FA10AD"/>
    <w:rsid w:val="00FA1951"/>
    <w:rsid w:val="00FB1F6A"/>
    <w:rsid w:val="00FB26F4"/>
    <w:rsid w:val="00FB31C6"/>
    <w:rsid w:val="00FB3418"/>
    <w:rsid w:val="00FB6C4A"/>
    <w:rsid w:val="00FB7845"/>
    <w:rsid w:val="00FC2D62"/>
    <w:rsid w:val="00FC3120"/>
    <w:rsid w:val="00FC79C2"/>
    <w:rsid w:val="00FD0E29"/>
    <w:rsid w:val="00FD3114"/>
    <w:rsid w:val="00FD39A4"/>
    <w:rsid w:val="00FD3B14"/>
    <w:rsid w:val="00FD3E1D"/>
    <w:rsid w:val="00FD4B5D"/>
    <w:rsid w:val="00FE14BC"/>
    <w:rsid w:val="00FE14C8"/>
    <w:rsid w:val="00FE2991"/>
    <w:rsid w:val="00FE2EDC"/>
    <w:rsid w:val="00FE60A3"/>
    <w:rsid w:val="00FE60CD"/>
    <w:rsid w:val="00FE7413"/>
    <w:rsid w:val="00FE7440"/>
    <w:rsid w:val="00FF0753"/>
    <w:rsid w:val="00FF3562"/>
    <w:rsid w:val="00FF7C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966C4"/>
  <w15:docId w15:val="{E74A867D-267C-4B64-982A-B46D9382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517"/>
    <w:pPr>
      <w:widowControl w:val="0"/>
      <w:spacing w:after="0" w:line="240" w:lineRule="auto"/>
    </w:pPr>
    <w:rPr>
      <w:rFonts w:ascii="Times New Roman" w:eastAsia="Times New Roman" w:hAnsi="Times New Roman" w:cs="Courier New"/>
      <w:color w:val="000000"/>
      <w:sz w:val="25"/>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696517"/>
    <w:pPr>
      <w:tabs>
        <w:tab w:val="left" w:pos="1152"/>
      </w:tabs>
      <w:spacing w:before="120" w:after="120" w:line="312" w:lineRule="auto"/>
    </w:pPr>
    <w:rPr>
      <w:rFonts w:ascii="Arial" w:eastAsia="Times New Roman" w:hAnsi="Arial" w:cs="Arial"/>
      <w:sz w:val="26"/>
      <w:szCs w:val="26"/>
    </w:rPr>
  </w:style>
  <w:style w:type="paragraph" w:styleId="ListParagraph">
    <w:name w:val="List Paragraph"/>
    <w:basedOn w:val="Normal"/>
    <w:uiPriority w:val="34"/>
    <w:qFormat/>
    <w:rsid w:val="006D13A4"/>
    <w:pPr>
      <w:ind w:left="720"/>
      <w:contextualSpacing/>
    </w:pPr>
  </w:style>
  <w:style w:type="paragraph" w:customStyle="1" w:styleId="05NidungVB">
    <w:name w:val="05 Nội dung VB"/>
    <w:basedOn w:val="Normal"/>
    <w:rsid w:val="006D13A4"/>
    <w:pPr>
      <w:spacing w:after="120" w:line="400" w:lineRule="atLeast"/>
      <w:ind w:firstLine="567"/>
      <w:jc w:val="both"/>
    </w:pPr>
    <w:rPr>
      <w:rFonts w:cs="Times New Roman"/>
      <w:color w:val="auto"/>
      <w:sz w:val="28"/>
      <w:szCs w:val="28"/>
      <w:lang w:val="en-US" w:eastAsia="en-US"/>
    </w:rPr>
  </w:style>
  <w:style w:type="paragraph" w:styleId="BalloonText">
    <w:name w:val="Balloon Text"/>
    <w:basedOn w:val="Normal"/>
    <w:link w:val="BalloonTextChar"/>
    <w:uiPriority w:val="99"/>
    <w:semiHidden/>
    <w:unhideWhenUsed/>
    <w:rsid w:val="00440B5E"/>
    <w:rPr>
      <w:rFonts w:ascii="Tahoma" w:hAnsi="Tahoma" w:cs="Tahoma"/>
      <w:sz w:val="16"/>
      <w:szCs w:val="16"/>
    </w:rPr>
  </w:style>
  <w:style w:type="character" w:customStyle="1" w:styleId="BalloonTextChar">
    <w:name w:val="Balloon Text Char"/>
    <w:basedOn w:val="DefaultParagraphFont"/>
    <w:link w:val="BalloonText"/>
    <w:uiPriority w:val="99"/>
    <w:semiHidden/>
    <w:rsid w:val="00440B5E"/>
    <w:rPr>
      <w:rFonts w:ascii="Tahoma" w:eastAsia="Courier New" w:hAnsi="Tahoma" w:cs="Tahoma"/>
      <w:color w:val="000000"/>
      <w:sz w:val="16"/>
      <w:szCs w:val="16"/>
      <w:lang w:val="vi-VN" w:eastAsia="vi-VN"/>
    </w:rPr>
  </w:style>
  <w:style w:type="paragraph" w:styleId="BodyText2">
    <w:name w:val="Body Text 2"/>
    <w:basedOn w:val="Normal"/>
    <w:link w:val="BodyText2Char"/>
    <w:rsid w:val="00AF5229"/>
    <w:pPr>
      <w:widowControl/>
      <w:spacing w:before="120"/>
      <w:jc w:val="both"/>
    </w:pPr>
    <w:rPr>
      <w:rFonts w:cs="Times New Roman"/>
      <w:color w:val="auto"/>
      <w:sz w:val="26"/>
      <w:szCs w:val="26"/>
      <w:lang w:val="en-US" w:eastAsia="en-US"/>
    </w:rPr>
  </w:style>
  <w:style w:type="character" w:customStyle="1" w:styleId="BodyText2Char">
    <w:name w:val="Body Text 2 Char"/>
    <w:basedOn w:val="DefaultParagraphFont"/>
    <w:link w:val="BodyText2"/>
    <w:rsid w:val="00AF5229"/>
    <w:rPr>
      <w:rFonts w:ascii="Times New Roman" w:eastAsia="Times New Roman" w:hAnsi="Times New Roman" w:cs="Times New Roman"/>
      <w:sz w:val="26"/>
      <w:szCs w:val="26"/>
    </w:rPr>
  </w:style>
  <w:style w:type="paragraph" w:styleId="NormalWeb">
    <w:name w:val="Normal (Web)"/>
    <w:aliases w:val="Char Char Char Char Char Char Char Char Char Char,Char Char Char Char Char Char Char Char Char Char Char,Normal (Web) Char Char, Char Char25,Char Char25, Char Char Char,Char Char Char"/>
    <w:basedOn w:val="Normal"/>
    <w:link w:val="NormalWebChar"/>
    <w:uiPriority w:val="99"/>
    <w:unhideWhenUsed/>
    <w:rsid w:val="004E6568"/>
    <w:pPr>
      <w:widowControl/>
      <w:spacing w:before="100" w:beforeAutospacing="1" w:after="100" w:afterAutospacing="1"/>
    </w:pPr>
    <w:rPr>
      <w:rFonts w:cs="Times New Roman"/>
      <w:color w:val="auto"/>
      <w:lang w:val="en-US" w:eastAsia="en-US"/>
    </w:rPr>
  </w:style>
  <w:style w:type="paragraph" w:styleId="Header">
    <w:name w:val="header"/>
    <w:basedOn w:val="Normal"/>
    <w:link w:val="HeaderChar"/>
    <w:uiPriority w:val="99"/>
    <w:unhideWhenUsed/>
    <w:rsid w:val="00F34FF4"/>
    <w:pPr>
      <w:tabs>
        <w:tab w:val="center" w:pos="4680"/>
        <w:tab w:val="right" w:pos="9360"/>
      </w:tabs>
    </w:pPr>
  </w:style>
  <w:style w:type="character" w:customStyle="1" w:styleId="HeaderChar">
    <w:name w:val="Header Char"/>
    <w:basedOn w:val="DefaultParagraphFont"/>
    <w:link w:val="Header"/>
    <w:uiPriority w:val="99"/>
    <w:rsid w:val="00F34FF4"/>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F34FF4"/>
    <w:pPr>
      <w:tabs>
        <w:tab w:val="center" w:pos="4680"/>
        <w:tab w:val="right" w:pos="9360"/>
      </w:tabs>
    </w:pPr>
  </w:style>
  <w:style w:type="character" w:customStyle="1" w:styleId="FooterChar">
    <w:name w:val="Footer Char"/>
    <w:basedOn w:val="DefaultParagraphFont"/>
    <w:link w:val="Footer"/>
    <w:uiPriority w:val="99"/>
    <w:rsid w:val="00F34FF4"/>
    <w:rPr>
      <w:rFonts w:ascii="Courier New" w:eastAsia="Courier New" w:hAnsi="Courier New" w:cs="Courier New"/>
      <w:color w:val="000000"/>
      <w:sz w:val="24"/>
      <w:szCs w:val="24"/>
      <w:lang w:val="vi-VN" w:eastAsia="vi-VN"/>
    </w:rPr>
  </w:style>
  <w:style w:type="character" w:styleId="Hyperlink">
    <w:name w:val="Hyperlink"/>
    <w:rsid w:val="009D689E"/>
    <w:rPr>
      <w:color w:val="0000FF"/>
      <w:u w:val="single"/>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
    <w:link w:val="NormalWeb"/>
    <w:uiPriority w:val="99"/>
    <w:locked/>
    <w:rsid w:val="00C33729"/>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612A21"/>
    <w:pPr>
      <w:spacing w:after="120"/>
    </w:pPr>
  </w:style>
  <w:style w:type="character" w:customStyle="1" w:styleId="BodyTextChar">
    <w:name w:val="Body Text Char"/>
    <w:basedOn w:val="DefaultParagraphFont"/>
    <w:link w:val="BodyText"/>
    <w:uiPriority w:val="99"/>
    <w:rsid w:val="00612A21"/>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763042">
      <w:bodyDiv w:val="1"/>
      <w:marLeft w:val="0"/>
      <w:marRight w:val="0"/>
      <w:marTop w:val="0"/>
      <w:marBottom w:val="0"/>
      <w:divBdr>
        <w:top w:val="none" w:sz="0" w:space="0" w:color="auto"/>
        <w:left w:val="none" w:sz="0" w:space="0" w:color="auto"/>
        <w:bottom w:val="none" w:sz="0" w:space="0" w:color="auto"/>
        <w:right w:val="none" w:sz="0" w:space="0" w:color="auto"/>
      </w:divBdr>
      <w:divsChild>
        <w:div w:id="13652985">
          <w:marLeft w:val="0"/>
          <w:marRight w:val="0"/>
          <w:marTop w:val="0"/>
          <w:marBottom w:val="0"/>
          <w:divBdr>
            <w:top w:val="none" w:sz="0" w:space="0" w:color="auto"/>
            <w:left w:val="none" w:sz="0" w:space="0" w:color="auto"/>
            <w:bottom w:val="none" w:sz="0" w:space="0" w:color="auto"/>
            <w:right w:val="none" w:sz="0" w:space="0" w:color="auto"/>
          </w:divBdr>
        </w:div>
        <w:div w:id="89816619">
          <w:marLeft w:val="0"/>
          <w:marRight w:val="0"/>
          <w:marTop w:val="0"/>
          <w:marBottom w:val="0"/>
          <w:divBdr>
            <w:top w:val="none" w:sz="0" w:space="0" w:color="auto"/>
            <w:left w:val="none" w:sz="0" w:space="0" w:color="auto"/>
            <w:bottom w:val="none" w:sz="0" w:space="0" w:color="auto"/>
            <w:right w:val="none" w:sz="0" w:space="0" w:color="auto"/>
          </w:divBdr>
        </w:div>
        <w:div w:id="96682687">
          <w:marLeft w:val="0"/>
          <w:marRight w:val="0"/>
          <w:marTop w:val="0"/>
          <w:marBottom w:val="0"/>
          <w:divBdr>
            <w:top w:val="none" w:sz="0" w:space="0" w:color="auto"/>
            <w:left w:val="none" w:sz="0" w:space="0" w:color="auto"/>
            <w:bottom w:val="none" w:sz="0" w:space="0" w:color="auto"/>
            <w:right w:val="none" w:sz="0" w:space="0" w:color="auto"/>
          </w:divBdr>
        </w:div>
        <w:div w:id="107243484">
          <w:marLeft w:val="0"/>
          <w:marRight w:val="0"/>
          <w:marTop w:val="0"/>
          <w:marBottom w:val="0"/>
          <w:divBdr>
            <w:top w:val="none" w:sz="0" w:space="0" w:color="auto"/>
            <w:left w:val="none" w:sz="0" w:space="0" w:color="auto"/>
            <w:bottom w:val="none" w:sz="0" w:space="0" w:color="auto"/>
            <w:right w:val="none" w:sz="0" w:space="0" w:color="auto"/>
          </w:divBdr>
        </w:div>
        <w:div w:id="123231828">
          <w:marLeft w:val="0"/>
          <w:marRight w:val="0"/>
          <w:marTop w:val="0"/>
          <w:marBottom w:val="0"/>
          <w:divBdr>
            <w:top w:val="none" w:sz="0" w:space="0" w:color="auto"/>
            <w:left w:val="none" w:sz="0" w:space="0" w:color="auto"/>
            <w:bottom w:val="none" w:sz="0" w:space="0" w:color="auto"/>
            <w:right w:val="none" w:sz="0" w:space="0" w:color="auto"/>
          </w:divBdr>
        </w:div>
        <w:div w:id="157117337">
          <w:marLeft w:val="0"/>
          <w:marRight w:val="0"/>
          <w:marTop w:val="0"/>
          <w:marBottom w:val="0"/>
          <w:divBdr>
            <w:top w:val="none" w:sz="0" w:space="0" w:color="auto"/>
            <w:left w:val="none" w:sz="0" w:space="0" w:color="auto"/>
            <w:bottom w:val="none" w:sz="0" w:space="0" w:color="auto"/>
            <w:right w:val="none" w:sz="0" w:space="0" w:color="auto"/>
          </w:divBdr>
        </w:div>
        <w:div w:id="163277867">
          <w:marLeft w:val="0"/>
          <w:marRight w:val="0"/>
          <w:marTop w:val="0"/>
          <w:marBottom w:val="0"/>
          <w:divBdr>
            <w:top w:val="none" w:sz="0" w:space="0" w:color="auto"/>
            <w:left w:val="none" w:sz="0" w:space="0" w:color="auto"/>
            <w:bottom w:val="none" w:sz="0" w:space="0" w:color="auto"/>
            <w:right w:val="none" w:sz="0" w:space="0" w:color="auto"/>
          </w:divBdr>
        </w:div>
        <w:div w:id="166528309">
          <w:marLeft w:val="0"/>
          <w:marRight w:val="0"/>
          <w:marTop w:val="0"/>
          <w:marBottom w:val="0"/>
          <w:divBdr>
            <w:top w:val="none" w:sz="0" w:space="0" w:color="auto"/>
            <w:left w:val="none" w:sz="0" w:space="0" w:color="auto"/>
            <w:bottom w:val="none" w:sz="0" w:space="0" w:color="auto"/>
            <w:right w:val="none" w:sz="0" w:space="0" w:color="auto"/>
          </w:divBdr>
        </w:div>
        <w:div w:id="170878983">
          <w:marLeft w:val="0"/>
          <w:marRight w:val="0"/>
          <w:marTop w:val="0"/>
          <w:marBottom w:val="0"/>
          <w:divBdr>
            <w:top w:val="none" w:sz="0" w:space="0" w:color="auto"/>
            <w:left w:val="none" w:sz="0" w:space="0" w:color="auto"/>
            <w:bottom w:val="none" w:sz="0" w:space="0" w:color="auto"/>
            <w:right w:val="none" w:sz="0" w:space="0" w:color="auto"/>
          </w:divBdr>
        </w:div>
        <w:div w:id="182591512">
          <w:marLeft w:val="0"/>
          <w:marRight w:val="0"/>
          <w:marTop w:val="0"/>
          <w:marBottom w:val="0"/>
          <w:divBdr>
            <w:top w:val="none" w:sz="0" w:space="0" w:color="auto"/>
            <w:left w:val="none" w:sz="0" w:space="0" w:color="auto"/>
            <w:bottom w:val="none" w:sz="0" w:space="0" w:color="auto"/>
            <w:right w:val="none" w:sz="0" w:space="0" w:color="auto"/>
          </w:divBdr>
        </w:div>
        <w:div w:id="226689084">
          <w:marLeft w:val="0"/>
          <w:marRight w:val="0"/>
          <w:marTop w:val="0"/>
          <w:marBottom w:val="0"/>
          <w:divBdr>
            <w:top w:val="none" w:sz="0" w:space="0" w:color="auto"/>
            <w:left w:val="none" w:sz="0" w:space="0" w:color="auto"/>
            <w:bottom w:val="none" w:sz="0" w:space="0" w:color="auto"/>
            <w:right w:val="none" w:sz="0" w:space="0" w:color="auto"/>
          </w:divBdr>
        </w:div>
        <w:div w:id="237716374">
          <w:marLeft w:val="0"/>
          <w:marRight w:val="0"/>
          <w:marTop w:val="0"/>
          <w:marBottom w:val="0"/>
          <w:divBdr>
            <w:top w:val="none" w:sz="0" w:space="0" w:color="auto"/>
            <w:left w:val="none" w:sz="0" w:space="0" w:color="auto"/>
            <w:bottom w:val="none" w:sz="0" w:space="0" w:color="auto"/>
            <w:right w:val="none" w:sz="0" w:space="0" w:color="auto"/>
          </w:divBdr>
        </w:div>
        <w:div w:id="244384178">
          <w:marLeft w:val="0"/>
          <w:marRight w:val="0"/>
          <w:marTop w:val="0"/>
          <w:marBottom w:val="0"/>
          <w:divBdr>
            <w:top w:val="none" w:sz="0" w:space="0" w:color="auto"/>
            <w:left w:val="none" w:sz="0" w:space="0" w:color="auto"/>
            <w:bottom w:val="none" w:sz="0" w:space="0" w:color="auto"/>
            <w:right w:val="none" w:sz="0" w:space="0" w:color="auto"/>
          </w:divBdr>
        </w:div>
        <w:div w:id="246353671">
          <w:marLeft w:val="0"/>
          <w:marRight w:val="0"/>
          <w:marTop w:val="0"/>
          <w:marBottom w:val="0"/>
          <w:divBdr>
            <w:top w:val="none" w:sz="0" w:space="0" w:color="auto"/>
            <w:left w:val="none" w:sz="0" w:space="0" w:color="auto"/>
            <w:bottom w:val="none" w:sz="0" w:space="0" w:color="auto"/>
            <w:right w:val="none" w:sz="0" w:space="0" w:color="auto"/>
          </w:divBdr>
        </w:div>
        <w:div w:id="256333349">
          <w:marLeft w:val="0"/>
          <w:marRight w:val="0"/>
          <w:marTop w:val="0"/>
          <w:marBottom w:val="0"/>
          <w:divBdr>
            <w:top w:val="none" w:sz="0" w:space="0" w:color="auto"/>
            <w:left w:val="none" w:sz="0" w:space="0" w:color="auto"/>
            <w:bottom w:val="none" w:sz="0" w:space="0" w:color="auto"/>
            <w:right w:val="none" w:sz="0" w:space="0" w:color="auto"/>
          </w:divBdr>
        </w:div>
        <w:div w:id="258754882">
          <w:marLeft w:val="0"/>
          <w:marRight w:val="0"/>
          <w:marTop w:val="0"/>
          <w:marBottom w:val="0"/>
          <w:divBdr>
            <w:top w:val="none" w:sz="0" w:space="0" w:color="auto"/>
            <w:left w:val="none" w:sz="0" w:space="0" w:color="auto"/>
            <w:bottom w:val="none" w:sz="0" w:space="0" w:color="auto"/>
            <w:right w:val="none" w:sz="0" w:space="0" w:color="auto"/>
          </w:divBdr>
        </w:div>
        <w:div w:id="263193184">
          <w:marLeft w:val="0"/>
          <w:marRight w:val="0"/>
          <w:marTop w:val="0"/>
          <w:marBottom w:val="0"/>
          <w:divBdr>
            <w:top w:val="none" w:sz="0" w:space="0" w:color="auto"/>
            <w:left w:val="none" w:sz="0" w:space="0" w:color="auto"/>
            <w:bottom w:val="none" w:sz="0" w:space="0" w:color="auto"/>
            <w:right w:val="none" w:sz="0" w:space="0" w:color="auto"/>
          </w:divBdr>
        </w:div>
        <w:div w:id="301354006">
          <w:marLeft w:val="0"/>
          <w:marRight w:val="0"/>
          <w:marTop w:val="0"/>
          <w:marBottom w:val="0"/>
          <w:divBdr>
            <w:top w:val="none" w:sz="0" w:space="0" w:color="auto"/>
            <w:left w:val="none" w:sz="0" w:space="0" w:color="auto"/>
            <w:bottom w:val="none" w:sz="0" w:space="0" w:color="auto"/>
            <w:right w:val="none" w:sz="0" w:space="0" w:color="auto"/>
          </w:divBdr>
        </w:div>
        <w:div w:id="305823520">
          <w:marLeft w:val="0"/>
          <w:marRight w:val="0"/>
          <w:marTop w:val="0"/>
          <w:marBottom w:val="0"/>
          <w:divBdr>
            <w:top w:val="none" w:sz="0" w:space="0" w:color="auto"/>
            <w:left w:val="none" w:sz="0" w:space="0" w:color="auto"/>
            <w:bottom w:val="none" w:sz="0" w:space="0" w:color="auto"/>
            <w:right w:val="none" w:sz="0" w:space="0" w:color="auto"/>
          </w:divBdr>
        </w:div>
        <w:div w:id="306201171">
          <w:marLeft w:val="0"/>
          <w:marRight w:val="0"/>
          <w:marTop w:val="0"/>
          <w:marBottom w:val="0"/>
          <w:divBdr>
            <w:top w:val="none" w:sz="0" w:space="0" w:color="auto"/>
            <w:left w:val="none" w:sz="0" w:space="0" w:color="auto"/>
            <w:bottom w:val="none" w:sz="0" w:space="0" w:color="auto"/>
            <w:right w:val="none" w:sz="0" w:space="0" w:color="auto"/>
          </w:divBdr>
        </w:div>
        <w:div w:id="312418298">
          <w:marLeft w:val="0"/>
          <w:marRight w:val="0"/>
          <w:marTop w:val="0"/>
          <w:marBottom w:val="0"/>
          <w:divBdr>
            <w:top w:val="none" w:sz="0" w:space="0" w:color="auto"/>
            <w:left w:val="none" w:sz="0" w:space="0" w:color="auto"/>
            <w:bottom w:val="none" w:sz="0" w:space="0" w:color="auto"/>
            <w:right w:val="none" w:sz="0" w:space="0" w:color="auto"/>
          </w:divBdr>
        </w:div>
        <w:div w:id="359090104">
          <w:marLeft w:val="0"/>
          <w:marRight w:val="0"/>
          <w:marTop w:val="0"/>
          <w:marBottom w:val="0"/>
          <w:divBdr>
            <w:top w:val="none" w:sz="0" w:space="0" w:color="auto"/>
            <w:left w:val="none" w:sz="0" w:space="0" w:color="auto"/>
            <w:bottom w:val="none" w:sz="0" w:space="0" w:color="auto"/>
            <w:right w:val="none" w:sz="0" w:space="0" w:color="auto"/>
          </w:divBdr>
        </w:div>
        <w:div w:id="362287510">
          <w:marLeft w:val="0"/>
          <w:marRight w:val="0"/>
          <w:marTop w:val="0"/>
          <w:marBottom w:val="0"/>
          <w:divBdr>
            <w:top w:val="none" w:sz="0" w:space="0" w:color="auto"/>
            <w:left w:val="none" w:sz="0" w:space="0" w:color="auto"/>
            <w:bottom w:val="none" w:sz="0" w:space="0" w:color="auto"/>
            <w:right w:val="none" w:sz="0" w:space="0" w:color="auto"/>
          </w:divBdr>
        </w:div>
        <w:div w:id="365913712">
          <w:marLeft w:val="0"/>
          <w:marRight w:val="0"/>
          <w:marTop w:val="0"/>
          <w:marBottom w:val="0"/>
          <w:divBdr>
            <w:top w:val="none" w:sz="0" w:space="0" w:color="auto"/>
            <w:left w:val="none" w:sz="0" w:space="0" w:color="auto"/>
            <w:bottom w:val="none" w:sz="0" w:space="0" w:color="auto"/>
            <w:right w:val="none" w:sz="0" w:space="0" w:color="auto"/>
          </w:divBdr>
        </w:div>
        <w:div w:id="374698966">
          <w:marLeft w:val="0"/>
          <w:marRight w:val="0"/>
          <w:marTop w:val="0"/>
          <w:marBottom w:val="0"/>
          <w:divBdr>
            <w:top w:val="none" w:sz="0" w:space="0" w:color="auto"/>
            <w:left w:val="none" w:sz="0" w:space="0" w:color="auto"/>
            <w:bottom w:val="none" w:sz="0" w:space="0" w:color="auto"/>
            <w:right w:val="none" w:sz="0" w:space="0" w:color="auto"/>
          </w:divBdr>
        </w:div>
        <w:div w:id="408582114">
          <w:marLeft w:val="0"/>
          <w:marRight w:val="0"/>
          <w:marTop w:val="0"/>
          <w:marBottom w:val="0"/>
          <w:divBdr>
            <w:top w:val="none" w:sz="0" w:space="0" w:color="auto"/>
            <w:left w:val="none" w:sz="0" w:space="0" w:color="auto"/>
            <w:bottom w:val="none" w:sz="0" w:space="0" w:color="auto"/>
            <w:right w:val="none" w:sz="0" w:space="0" w:color="auto"/>
          </w:divBdr>
        </w:div>
        <w:div w:id="409540456">
          <w:marLeft w:val="0"/>
          <w:marRight w:val="0"/>
          <w:marTop w:val="0"/>
          <w:marBottom w:val="0"/>
          <w:divBdr>
            <w:top w:val="none" w:sz="0" w:space="0" w:color="auto"/>
            <w:left w:val="none" w:sz="0" w:space="0" w:color="auto"/>
            <w:bottom w:val="none" w:sz="0" w:space="0" w:color="auto"/>
            <w:right w:val="none" w:sz="0" w:space="0" w:color="auto"/>
          </w:divBdr>
        </w:div>
        <w:div w:id="437258843">
          <w:marLeft w:val="0"/>
          <w:marRight w:val="0"/>
          <w:marTop w:val="0"/>
          <w:marBottom w:val="0"/>
          <w:divBdr>
            <w:top w:val="none" w:sz="0" w:space="0" w:color="auto"/>
            <w:left w:val="none" w:sz="0" w:space="0" w:color="auto"/>
            <w:bottom w:val="none" w:sz="0" w:space="0" w:color="auto"/>
            <w:right w:val="none" w:sz="0" w:space="0" w:color="auto"/>
          </w:divBdr>
        </w:div>
        <w:div w:id="458648992">
          <w:marLeft w:val="0"/>
          <w:marRight w:val="0"/>
          <w:marTop w:val="0"/>
          <w:marBottom w:val="0"/>
          <w:divBdr>
            <w:top w:val="none" w:sz="0" w:space="0" w:color="auto"/>
            <w:left w:val="none" w:sz="0" w:space="0" w:color="auto"/>
            <w:bottom w:val="none" w:sz="0" w:space="0" w:color="auto"/>
            <w:right w:val="none" w:sz="0" w:space="0" w:color="auto"/>
          </w:divBdr>
        </w:div>
        <w:div w:id="473528509">
          <w:marLeft w:val="0"/>
          <w:marRight w:val="0"/>
          <w:marTop w:val="0"/>
          <w:marBottom w:val="0"/>
          <w:divBdr>
            <w:top w:val="none" w:sz="0" w:space="0" w:color="auto"/>
            <w:left w:val="none" w:sz="0" w:space="0" w:color="auto"/>
            <w:bottom w:val="none" w:sz="0" w:space="0" w:color="auto"/>
            <w:right w:val="none" w:sz="0" w:space="0" w:color="auto"/>
          </w:divBdr>
        </w:div>
        <w:div w:id="533807935">
          <w:marLeft w:val="0"/>
          <w:marRight w:val="0"/>
          <w:marTop w:val="0"/>
          <w:marBottom w:val="0"/>
          <w:divBdr>
            <w:top w:val="none" w:sz="0" w:space="0" w:color="auto"/>
            <w:left w:val="none" w:sz="0" w:space="0" w:color="auto"/>
            <w:bottom w:val="none" w:sz="0" w:space="0" w:color="auto"/>
            <w:right w:val="none" w:sz="0" w:space="0" w:color="auto"/>
          </w:divBdr>
        </w:div>
        <w:div w:id="545220566">
          <w:marLeft w:val="0"/>
          <w:marRight w:val="0"/>
          <w:marTop w:val="0"/>
          <w:marBottom w:val="0"/>
          <w:divBdr>
            <w:top w:val="none" w:sz="0" w:space="0" w:color="auto"/>
            <w:left w:val="none" w:sz="0" w:space="0" w:color="auto"/>
            <w:bottom w:val="none" w:sz="0" w:space="0" w:color="auto"/>
            <w:right w:val="none" w:sz="0" w:space="0" w:color="auto"/>
          </w:divBdr>
        </w:div>
        <w:div w:id="567888949">
          <w:marLeft w:val="0"/>
          <w:marRight w:val="0"/>
          <w:marTop w:val="0"/>
          <w:marBottom w:val="0"/>
          <w:divBdr>
            <w:top w:val="none" w:sz="0" w:space="0" w:color="auto"/>
            <w:left w:val="none" w:sz="0" w:space="0" w:color="auto"/>
            <w:bottom w:val="none" w:sz="0" w:space="0" w:color="auto"/>
            <w:right w:val="none" w:sz="0" w:space="0" w:color="auto"/>
          </w:divBdr>
        </w:div>
        <w:div w:id="578829552">
          <w:marLeft w:val="0"/>
          <w:marRight w:val="0"/>
          <w:marTop w:val="0"/>
          <w:marBottom w:val="0"/>
          <w:divBdr>
            <w:top w:val="none" w:sz="0" w:space="0" w:color="auto"/>
            <w:left w:val="none" w:sz="0" w:space="0" w:color="auto"/>
            <w:bottom w:val="none" w:sz="0" w:space="0" w:color="auto"/>
            <w:right w:val="none" w:sz="0" w:space="0" w:color="auto"/>
          </w:divBdr>
        </w:div>
        <w:div w:id="601038305">
          <w:marLeft w:val="0"/>
          <w:marRight w:val="0"/>
          <w:marTop w:val="0"/>
          <w:marBottom w:val="0"/>
          <w:divBdr>
            <w:top w:val="none" w:sz="0" w:space="0" w:color="auto"/>
            <w:left w:val="none" w:sz="0" w:space="0" w:color="auto"/>
            <w:bottom w:val="none" w:sz="0" w:space="0" w:color="auto"/>
            <w:right w:val="none" w:sz="0" w:space="0" w:color="auto"/>
          </w:divBdr>
        </w:div>
        <w:div w:id="604656872">
          <w:marLeft w:val="0"/>
          <w:marRight w:val="0"/>
          <w:marTop w:val="0"/>
          <w:marBottom w:val="0"/>
          <w:divBdr>
            <w:top w:val="none" w:sz="0" w:space="0" w:color="auto"/>
            <w:left w:val="none" w:sz="0" w:space="0" w:color="auto"/>
            <w:bottom w:val="none" w:sz="0" w:space="0" w:color="auto"/>
            <w:right w:val="none" w:sz="0" w:space="0" w:color="auto"/>
          </w:divBdr>
        </w:div>
        <w:div w:id="607590001">
          <w:marLeft w:val="0"/>
          <w:marRight w:val="0"/>
          <w:marTop w:val="0"/>
          <w:marBottom w:val="0"/>
          <w:divBdr>
            <w:top w:val="none" w:sz="0" w:space="0" w:color="auto"/>
            <w:left w:val="none" w:sz="0" w:space="0" w:color="auto"/>
            <w:bottom w:val="none" w:sz="0" w:space="0" w:color="auto"/>
            <w:right w:val="none" w:sz="0" w:space="0" w:color="auto"/>
          </w:divBdr>
        </w:div>
        <w:div w:id="614365918">
          <w:marLeft w:val="0"/>
          <w:marRight w:val="0"/>
          <w:marTop w:val="0"/>
          <w:marBottom w:val="0"/>
          <w:divBdr>
            <w:top w:val="none" w:sz="0" w:space="0" w:color="auto"/>
            <w:left w:val="none" w:sz="0" w:space="0" w:color="auto"/>
            <w:bottom w:val="none" w:sz="0" w:space="0" w:color="auto"/>
            <w:right w:val="none" w:sz="0" w:space="0" w:color="auto"/>
          </w:divBdr>
        </w:div>
        <w:div w:id="632322291">
          <w:marLeft w:val="0"/>
          <w:marRight w:val="0"/>
          <w:marTop w:val="0"/>
          <w:marBottom w:val="0"/>
          <w:divBdr>
            <w:top w:val="none" w:sz="0" w:space="0" w:color="auto"/>
            <w:left w:val="none" w:sz="0" w:space="0" w:color="auto"/>
            <w:bottom w:val="none" w:sz="0" w:space="0" w:color="auto"/>
            <w:right w:val="none" w:sz="0" w:space="0" w:color="auto"/>
          </w:divBdr>
        </w:div>
        <w:div w:id="654260293">
          <w:marLeft w:val="0"/>
          <w:marRight w:val="0"/>
          <w:marTop w:val="0"/>
          <w:marBottom w:val="0"/>
          <w:divBdr>
            <w:top w:val="none" w:sz="0" w:space="0" w:color="auto"/>
            <w:left w:val="none" w:sz="0" w:space="0" w:color="auto"/>
            <w:bottom w:val="none" w:sz="0" w:space="0" w:color="auto"/>
            <w:right w:val="none" w:sz="0" w:space="0" w:color="auto"/>
          </w:divBdr>
        </w:div>
        <w:div w:id="658968184">
          <w:marLeft w:val="0"/>
          <w:marRight w:val="0"/>
          <w:marTop w:val="0"/>
          <w:marBottom w:val="0"/>
          <w:divBdr>
            <w:top w:val="none" w:sz="0" w:space="0" w:color="auto"/>
            <w:left w:val="none" w:sz="0" w:space="0" w:color="auto"/>
            <w:bottom w:val="none" w:sz="0" w:space="0" w:color="auto"/>
            <w:right w:val="none" w:sz="0" w:space="0" w:color="auto"/>
          </w:divBdr>
        </w:div>
        <w:div w:id="681323595">
          <w:marLeft w:val="0"/>
          <w:marRight w:val="0"/>
          <w:marTop w:val="0"/>
          <w:marBottom w:val="0"/>
          <w:divBdr>
            <w:top w:val="none" w:sz="0" w:space="0" w:color="auto"/>
            <w:left w:val="none" w:sz="0" w:space="0" w:color="auto"/>
            <w:bottom w:val="none" w:sz="0" w:space="0" w:color="auto"/>
            <w:right w:val="none" w:sz="0" w:space="0" w:color="auto"/>
          </w:divBdr>
        </w:div>
        <w:div w:id="711425417">
          <w:marLeft w:val="0"/>
          <w:marRight w:val="0"/>
          <w:marTop w:val="0"/>
          <w:marBottom w:val="0"/>
          <w:divBdr>
            <w:top w:val="none" w:sz="0" w:space="0" w:color="auto"/>
            <w:left w:val="none" w:sz="0" w:space="0" w:color="auto"/>
            <w:bottom w:val="none" w:sz="0" w:space="0" w:color="auto"/>
            <w:right w:val="none" w:sz="0" w:space="0" w:color="auto"/>
          </w:divBdr>
        </w:div>
        <w:div w:id="714081436">
          <w:marLeft w:val="0"/>
          <w:marRight w:val="0"/>
          <w:marTop w:val="0"/>
          <w:marBottom w:val="0"/>
          <w:divBdr>
            <w:top w:val="none" w:sz="0" w:space="0" w:color="auto"/>
            <w:left w:val="none" w:sz="0" w:space="0" w:color="auto"/>
            <w:bottom w:val="none" w:sz="0" w:space="0" w:color="auto"/>
            <w:right w:val="none" w:sz="0" w:space="0" w:color="auto"/>
          </w:divBdr>
        </w:div>
        <w:div w:id="723528944">
          <w:marLeft w:val="0"/>
          <w:marRight w:val="0"/>
          <w:marTop w:val="0"/>
          <w:marBottom w:val="0"/>
          <w:divBdr>
            <w:top w:val="none" w:sz="0" w:space="0" w:color="auto"/>
            <w:left w:val="none" w:sz="0" w:space="0" w:color="auto"/>
            <w:bottom w:val="none" w:sz="0" w:space="0" w:color="auto"/>
            <w:right w:val="none" w:sz="0" w:space="0" w:color="auto"/>
          </w:divBdr>
        </w:div>
        <w:div w:id="748766918">
          <w:marLeft w:val="0"/>
          <w:marRight w:val="0"/>
          <w:marTop w:val="0"/>
          <w:marBottom w:val="0"/>
          <w:divBdr>
            <w:top w:val="none" w:sz="0" w:space="0" w:color="auto"/>
            <w:left w:val="none" w:sz="0" w:space="0" w:color="auto"/>
            <w:bottom w:val="none" w:sz="0" w:space="0" w:color="auto"/>
            <w:right w:val="none" w:sz="0" w:space="0" w:color="auto"/>
          </w:divBdr>
        </w:div>
        <w:div w:id="771628066">
          <w:marLeft w:val="0"/>
          <w:marRight w:val="0"/>
          <w:marTop w:val="0"/>
          <w:marBottom w:val="0"/>
          <w:divBdr>
            <w:top w:val="none" w:sz="0" w:space="0" w:color="auto"/>
            <w:left w:val="none" w:sz="0" w:space="0" w:color="auto"/>
            <w:bottom w:val="none" w:sz="0" w:space="0" w:color="auto"/>
            <w:right w:val="none" w:sz="0" w:space="0" w:color="auto"/>
          </w:divBdr>
        </w:div>
        <w:div w:id="777143766">
          <w:marLeft w:val="0"/>
          <w:marRight w:val="0"/>
          <w:marTop w:val="0"/>
          <w:marBottom w:val="0"/>
          <w:divBdr>
            <w:top w:val="none" w:sz="0" w:space="0" w:color="auto"/>
            <w:left w:val="none" w:sz="0" w:space="0" w:color="auto"/>
            <w:bottom w:val="none" w:sz="0" w:space="0" w:color="auto"/>
            <w:right w:val="none" w:sz="0" w:space="0" w:color="auto"/>
          </w:divBdr>
        </w:div>
        <w:div w:id="782265621">
          <w:marLeft w:val="0"/>
          <w:marRight w:val="0"/>
          <w:marTop w:val="0"/>
          <w:marBottom w:val="0"/>
          <w:divBdr>
            <w:top w:val="none" w:sz="0" w:space="0" w:color="auto"/>
            <w:left w:val="none" w:sz="0" w:space="0" w:color="auto"/>
            <w:bottom w:val="none" w:sz="0" w:space="0" w:color="auto"/>
            <w:right w:val="none" w:sz="0" w:space="0" w:color="auto"/>
          </w:divBdr>
        </w:div>
        <w:div w:id="785466418">
          <w:marLeft w:val="0"/>
          <w:marRight w:val="0"/>
          <w:marTop w:val="0"/>
          <w:marBottom w:val="0"/>
          <w:divBdr>
            <w:top w:val="none" w:sz="0" w:space="0" w:color="auto"/>
            <w:left w:val="none" w:sz="0" w:space="0" w:color="auto"/>
            <w:bottom w:val="none" w:sz="0" w:space="0" w:color="auto"/>
            <w:right w:val="none" w:sz="0" w:space="0" w:color="auto"/>
          </w:divBdr>
        </w:div>
        <w:div w:id="786780274">
          <w:marLeft w:val="0"/>
          <w:marRight w:val="0"/>
          <w:marTop w:val="0"/>
          <w:marBottom w:val="0"/>
          <w:divBdr>
            <w:top w:val="none" w:sz="0" w:space="0" w:color="auto"/>
            <w:left w:val="none" w:sz="0" w:space="0" w:color="auto"/>
            <w:bottom w:val="none" w:sz="0" w:space="0" w:color="auto"/>
            <w:right w:val="none" w:sz="0" w:space="0" w:color="auto"/>
          </w:divBdr>
        </w:div>
        <w:div w:id="796146671">
          <w:marLeft w:val="0"/>
          <w:marRight w:val="0"/>
          <w:marTop w:val="0"/>
          <w:marBottom w:val="0"/>
          <w:divBdr>
            <w:top w:val="none" w:sz="0" w:space="0" w:color="auto"/>
            <w:left w:val="none" w:sz="0" w:space="0" w:color="auto"/>
            <w:bottom w:val="none" w:sz="0" w:space="0" w:color="auto"/>
            <w:right w:val="none" w:sz="0" w:space="0" w:color="auto"/>
          </w:divBdr>
        </w:div>
        <w:div w:id="852303131">
          <w:marLeft w:val="0"/>
          <w:marRight w:val="0"/>
          <w:marTop w:val="0"/>
          <w:marBottom w:val="0"/>
          <w:divBdr>
            <w:top w:val="none" w:sz="0" w:space="0" w:color="auto"/>
            <w:left w:val="none" w:sz="0" w:space="0" w:color="auto"/>
            <w:bottom w:val="none" w:sz="0" w:space="0" w:color="auto"/>
            <w:right w:val="none" w:sz="0" w:space="0" w:color="auto"/>
          </w:divBdr>
        </w:div>
        <w:div w:id="865797847">
          <w:marLeft w:val="0"/>
          <w:marRight w:val="0"/>
          <w:marTop w:val="0"/>
          <w:marBottom w:val="0"/>
          <w:divBdr>
            <w:top w:val="none" w:sz="0" w:space="0" w:color="auto"/>
            <w:left w:val="none" w:sz="0" w:space="0" w:color="auto"/>
            <w:bottom w:val="none" w:sz="0" w:space="0" w:color="auto"/>
            <w:right w:val="none" w:sz="0" w:space="0" w:color="auto"/>
          </w:divBdr>
        </w:div>
        <w:div w:id="870918287">
          <w:marLeft w:val="0"/>
          <w:marRight w:val="0"/>
          <w:marTop w:val="0"/>
          <w:marBottom w:val="0"/>
          <w:divBdr>
            <w:top w:val="none" w:sz="0" w:space="0" w:color="auto"/>
            <w:left w:val="none" w:sz="0" w:space="0" w:color="auto"/>
            <w:bottom w:val="none" w:sz="0" w:space="0" w:color="auto"/>
            <w:right w:val="none" w:sz="0" w:space="0" w:color="auto"/>
          </w:divBdr>
        </w:div>
        <w:div w:id="880871447">
          <w:marLeft w:val="0"/>
          <w:marRight w:val="0"/>
          <w:marTop w:val="0"/>
          <w:marBottom w:val="0"/>
          <w:divBdr>
            <w:top w:val="none" w:sz="0" w:space="0" w:color="auto"/>
            <w:left w:val="none" w:sz="0" w:space="0" w:color="auto"/>
            <w:bottom w:val="none" w:sz="0" w:space="0" w:color="auto"/>
            <w:right w:val="none" w:sz="0" w:space="0" w:color="auto"/>
          </w:divBdr>
        </w:div>
        <w:div w:id="881594165">
          <w:marLeft w:val="0"/>
          <w:marRight w:val="0"/>
          <w:marTop w:val="0"/>
          <w:marBottom w:val="0"/>
          <w:divBdr>
            <w:top w:val="none" w:sz="0" w:space="0" w:color="auto"/>
            <w:left w:val="none" w:sz="0" w:space="0" w:color="auto"/>
            <w:bottom w:val="none" w:sz="0" w:space="0" w:color="auto"/>
            <w:right w:val="none" w:sz="0" w:space="0" w:color="auto"/>
          </w:divBdr>
        </w:div>
        <w:div w:id="891699720">
          <w:marLeft w:val="0"/>
          <w:marRight w:val="0"/>
          <w:marTop w:val="0"/>
          <w:marBottom w:val="0"/>
          <w:divBdr>
            <w:top w:val="none" w:sz="0" w:space="0" w:color="auto"/>
            <w:left w:val="none" w:sz="0" w:space="0" w:color="auto"/>
            <w:bottom w:val="none" w:sz="0" w:space="0" w:color="auto"/>
            <w:right w:val="none" w:sz="0" w:space="0" w:color="auto"/>
          </w:divBdr>
        </w:div>
        <w:div w:id="904990310">
          <w:marLeft w:val="0"/>
          <w:marRight w:val="0"/>
          <w:marTop w:val="0"/>
          <w:marBottom w:val="0"/>
          <w:divBdr>
            <w:top w:val="none" w:sz="0" w:space="0" w:color="auto"/>
            <w:left w:val="none" w:sz="0" w:space="0" w:color="auto"/>
            <w:bottom w:val="none" w:sz="0" w:space="0" w:color="auto"/>
            <w:right w:val="none" w:sz="0" w:space="0" w:color="auto"/>
          </w:divBdr>
        </w:div>
        <w:div w:id="939601960">
          <w:marLeft w:val="0"/>
          <w:marRight w:val="0"/>
          <w:marTop w:val="0"/>
          <w:marBottom w:val="0"/>
          <w:divBdr>
            <w:top w:val="none" w:sz="0" w:space="0" w:color="auto"/>
            <w:left w:val="none" w:sz="0" w:space="0" w:color="auto"/>
            <w:bottom w:val="none" w:sz="0" w:space="0" w:color="auto"/>
            <w:right w:val="none" w:sz="0" w:space="0" w:color="auto"/>
          </w:divBdr>
        </w:div>
        <w:div w:id="959074926">
          <w:marLeft w:val="0"/>
          <w:marRight w:val="0"/>
          <w:marTop w:val="0"/>
          <w:marBottom w:val="0"/>
          <w:divBdr>
            <w:top w:val="none" w:sz="0" w:space="0" w:color="auto"/>
            <w:left w:val="none" w:sz="0" w:space="0" w:color="auto"/>
            <w:bottom w:val="none" w:sz="0" w:space="0" w:color="auto"/>
            <w:right w:val="none" w:sz="0" w:space="0" w:color="auto"/>
          </w:divBdr>
        </w:div>
        <w:div w:id="962537580">
          <w:marLeft w:val="0"/>
          <w:marRight w:val="0"/>
          <w:marTop w:val="0"/>
          <w:marBottom w:val="0"/>
          <w:divBdr>
            <w:top w:val="none" w:sz="0" w:space="0" w:color="auto"/>
            <w:left w:val="none" w:sz="0" w:space="0" w:color="auto"/>
            <w:bottom w:val="none" w:sz="0" w:space="0" w:color="auto"/>
            <w:right w:val="none" w:sz="0" w:space="0" w:color="auto"/>
          </w:divBdr>
        </w:div>
        <w:div w:id="974213260">
          <w:marLeft w:val="0"/>
          <w:marRight w:val="0"/>
          <w:marTop w:val="0"/>
          <w:marBottom w:val="0"/>
          <w:divBdr>
            <w:top w:val="none" w:sz="0" w:space="0" w:color="auto"/>
            <w:left w:val="none" w:sz="0" w:space="0" w:color="auto"/>
            <w:bottom w:val="none" w:sz="0" w:space="0" w:color="auto"/>
            <w:right w:val="none" w:sz="0" w:space="0" w:color="auto"/>
          </w:divBdr>
        </w:div>
        <w:div w:id="996692446">
          <w:marLeft w:val="0"/>
          <w:marRight w:val="0"/>
          <w:marTop w:val="0"/>
          <w:marBottom w:val="0"/>
          <w:divBdr>
            <w:top w:val="none" w:sz="0" w:space="0" w:color="auto"/>
            <w:left w:val="none" w:sz="0" w:space="0" w:color="auto"/>
            <w:bottom w:val="none" w:sz="0" w:space="0" w:color="auto"/>
            <w:right w:val="none" w:sz="0" w:space="0" w:color="auto"/>
          </w:divBdr>
        </w:div>
        <w:div w:id="999314978">
          <w:marLeft w:val="0"/>
          <w:marRight w:val="0"/>
          <w:marTop w:val="0"/>
          <w:marBottom w:val="0"/>
          <w:divBdr>
            <w:top w:val="none" w:sz="0" w:space="0" w:color="auto"/>
            <w:left w:val="none" w:sz="0" w:space="0" w:color="auto"/>
            <w:bottom w:val="none" w:sz="0" w:space="0" w:color="auto"/>
            <w:right w:val="none" w:sz="0" w:space="0" w:color="auto"/>
          </w:divBdr>
        </w:div>
        <w:div w:id="1008290501">
          <w:marLeft w:val="0"/>
          <w:marRight w:val="0"/>
          <w:marTop w:val="0"/>
          <w:marBottom w:val="0"/>
          <w:divBdr>
            <w:top w:val="none" w:sz="0" w:space="0" w:color="auto"/>
            <w:left w:val="none" w:sz="0" w:space="0" w:color="auto"/>
            <w:bottom w:val="none" w:sz="0" w:space="0" w:color="auto"/>
            <w:right w:val="none" w:sz="0" w:space="0" w:color="auto"/>
          </w:divBdr>
        </w:div>
        <w:div w:id="1013267130">
          <w:marLeft w:val="0"/>
          <w:marRight w:val="0"/>
          <w:marTop w:val="0"/>
          <w:marBottom w:val="0"/>
          <w:divBdr>
            <w:top w:val="none" w:sz="0" w:space="0" w:color="auto"/>
            <w:left w:val="none" w:sz="0" w:space="0" w:color="auto"/>
            <w:bottom w:val="none" w:sz="0" w:space="0" w:color="auto"/>
            <w:right w:val="none" w:sz="0" w:space="0" w:color="auto"/>
          </w:divBdr>
        </w:div>
        <w:div w:id="1016421705">
          <w:marLeft w:val="0"/>
          <w:marRight w:val="0"/>
          <w:marTop w:val="0"/>
          <w:marBottom w:val="0"/>
          <w:divBdr>
            <w:top w:val="none" w:sz="0" w:space="0" w:color="auto"/>
            <w:left w:val="none" w:sz="0" w:space="0" w:color="auto"/>
            <w:bottom w:val="none" w:sz="0" w:space="0" w:color="auto"/>
            <w:right w:val="none" w:sz="0" w:space="0" w:color="auto"/>
          </w:divBdr>
        </w:div>
        <w:div w:id="1024014641">
          <w:marLeft w:val="0"/>
          <w:marRight w:val="0"/>
          <w:marTop w:val="0"/>
          <w:marBottom w:val="0"/>
          <w:divBdr>
            <w:top w:val="none" w:sz="0" w:space="0" w:color="auto"/>
            <w:left w:val="none" w:sz="0" w:space="0" w:color="auto"/>
            <w:bottom w:val="none" w:sz="0" w:space="0" w:color="auto"/>
            <w:right w:val="none" w:sz="0" w:space="0" w:color="auto"/>
          </w:divBdr>
        </w:div>
        <w:div w:id="1025446668">
          <w:marLeft w:val="0"/>
          <w:marRight w:val="0"/>
          <w:marTop w:val="0"/>
          <w:marBottom w:val="0"/>
          <w:divBdr>
            <w:top w:val="none" w:sz="0" w:space="0" w:color="auto"/>
            <w:left w:val="none" w:sz="0" w:space="0" w:color="auto"/>
            <w:bottom w:val="none" w:sz="0" w:space="0" w:color="auto"/>
            <w:right w:val="none" w:sz="0" w:space="0" w:color="auto"/>
          </w:divBdr>
        </w:div>
        <w:div w:id="1043017395">
          <w:marLeft w:val="0"/>
          <w:marRight w:val="0"/>
          <w:marTop w:val="0"/>
          <w:marBottom w:val="0"/>
          <w:divBdr>
            <w:top w:val="none" w:sz="0" w:space="0" w:color="auto"/>
            <w:left w:val="none" w:sz="0" w:space="0" w:color="auto"/>
            <w:bottom w:val="none" w:sz="0" w:space="0" w:color="auto"/>
            <w:right w:val="none" w:sz="0" w:space="0" w:color="auto"/>
          </w:divBdr>
        </w:div>
        <w:div w:id="1048266499">
          <w:marLeft w:val="0"/>
          <w:marRight w:val="0"/>
          <w:marTop w:val="0"/>
          <w:marBottom w:val="0"/>
          <w:divBdr>
            <w:top w:val="none" w:sz="0" w:space="0" w:color="auto"/>
            <w:left w:val="none" w:sz="0" w:space="0" w:color="auto"/>
            <w:bottom w:val="none" w:sz="0" w:space="0" w:color="auto"/>
            <w:right w:val="none" w:sz="0" w:space="0" w:color="auto"/>
          </w:divBdr>
        </w:div>
        <w:div w:id="1096751403">
          <w:marLeft w:val="0"/>
          <w:marRight w:val="0"/>
          <w:marTop w:val="0"/>
          <w:marBottom w:val="0"/>
          <w:divBdr>
            <w:top w:val="none" w:sz="0" w:space="0" w:color="auto"/>
            <w:left w:val="none" w:sz="0" w:space="0" w:color="auto"/>
            <w:bottom w:val="none" w:sz="0" w:space="0" w:color="auto"/>
            <w:right w:val="none" w:sz="0" w:space="0" w:color="auto"/>
          </w:divBdr>
        </w:div>
        <w:div w:id="1128820077">
          <w:marLeft w:val="0"/>
          <w:marRight w:val="0"/>
          <w:marTop w:val="0"/>
          <w:marBottom w:val="0"/>
          <w:divBdr>
            <w:top w:val="none" w:sz="0" w:space="0" w:color="auto"/>
            <w:left w:val="none" w:sz="0" w:space="0" w:color="auto"/>
            <w:bottom w:val="none" w:sz="0" w:space="0" w:color="auto"/>
            <w:right w:val="none" w:sz="0" w:space="0" w:color="auto"/>
          </w:divBdr>
        </w:div>
        <w:div w:id="1147820284">
          <w:marLeft w:val="0"/>
          <w:marRight w:val="0"/>
          <w:marTop w:val="0"/>
          <w:marBottom w:val="0"/>
          <w:divBdr>
            <w:top w:val="none" w:sz="0" w:space="0" w:color="auto"/>
            <w:left w:val="none" w:sz="0" w:space="0" w:color="auto"/>
            <w:bottom w:val="none" w:sz="0" w:space="0" w:color="auto"/>
            <w:right w:val="none" w:sz="0" w:space="0" w:color="auto"/>
          </w:divBdr>
        </w:div>
        <w:div w:id="1152866126">
          <w:marLeft w:val="0"/>
          <w:marRight w:val="0"/>
          <w:marTop w:val="0"/>
          <w:marBottom w:val="0"/>
          <w:divBdr>
            <w:top w:val="none" w:sz="0" w:space="0" w:color="auto"/>
            <w:left w:val="none" w:sz="0" w:space="0" w:color="auto"/>
            <w:bottom w:val="none" w:sz="0" w:space="0" w:color="auto"/>
            <w:right w:val="none" w:sz="0" w:space="0" w:color="auto"/>
          </w:divBdr>
        </w:div>
        <w:div w:id="1160658297">
          <w:marLeft w:val="0"/>
          <w:marRight w:val="0"/>
          <w:marTop w:val="0"/>
          <w:marBottom w:val="0"/>
          <w:divBdr>
            <w:top w:val="none" w:sz="0" w:space="0" w:color="auto"/>
            <w:left w:val="none" w:sz="0" w:space="0" w:color="auto"/>
            <w:bottom w:val="none" w:sz="0" w:space="0" w:color="auto"/>
            <w:right w:val="none" w:sz="0" w:space="0" w:color="auto"/>
          </w:divBdr>
        </w:div>
        <w:div w:id="1198588550">
          <w:marLeft w:val="0"/>
          <w:marRight w:val="0"/>
          <w:marTop w:val="0"/>
          <w:marBottom w:val="0"/>
          <w:divBdr>
            <w:top w:val="none" w:sz="0" w:space="0" w:color="auto"/>
            <w:left w:val="none" w:sz="0" w:space="0" w:color="auto"/>
            <w:bottom w:val="none" w:sz="0" w:space="0" w:color="auto"/>
            <w:right w:val="none" w:sz="0" w:space="0" w:color="auto"/>
          </w:divBdr>
        </w:div>
        <w:div w:id="1219899686">
          <w:marLeft w:val="0"/>
          <w:marRight w:val="0"/>
          <w:marTop w:val="0"/>
          <w:marBottom w:val="0"/>
          <w:divBdr>
            <w:top w:val="none" w:sz="0" w:space="0" w:color="auto"/>
            <w:left w:val="none" w:sz="0" w:space="0" w:color="auto"/>
            <w:bottom w:val="none" w:sz="0" w:space="0" w:color="auto"/>
            <w:right w:val="none" w:sz="0" w:space="0" w:color="auto"/>
          </w:divBdr>
        </w:div>
        <w:div w:id="1249652162">
          <w:marLeft w:val="0"/>
          <w:marRight w:val="0"/>
          <w:marTop w:val="0"/>
          <w:marBottom w:val="0"/>
          <w:divBdr>
            <w:top w:val="none" w:sz="0" w:space="0" w:color="auto"/>
            <w:left w:val="none" w:sz="0" w:space="0" w:color="auto"/>
            <w:bottom w:val="none" w:sz="0" w:space="0" w:color="auto"/>
            <w:right w:val="none" w:sz="0" w:space="0" w:color="auto"/>
          </w:divBdr>
        </w:div>
        <w:div w:id="1286616853">
          <w:marLeft w:val="0"/>
          <w:marRight w:val="0"/>
          <w:marTop w:val="0"/>
          <w:marBottom w:val="0"/>
          <w:divBdr>
            <w:top w:val="none" w:sz="0" w:space="0" w:color="auto"/>
            <w:left w:val="none" w:sz="0" w:space="0" w:color="auto"/>
            <w:bottom w:val="none" w:sz="0" w:space="0" w:color="auto"/>
            <w:right w:val="none" w:sz="0" w:space="0" w:color="auto"/>
          </w:divBdr>
        </w:div>
        <w:div w:id="1298678079">
          <w:marLeft w:val="0"/>
          <w:marRight w:val="0"/>
          <w:marTop w:val="0"/>
          <w:marBottom w:val="0"/>
          <w:divBdr>
            <w:top w:val="none" w:sz="0" w:space="0" w:color="auto"/>
            <w:left w:val="none" w:sz="0" w:space="0" w:color="auto"/>
            <w:bottom w:val="none" w:sz="0" w:space="0" w:color="auto"/>
            <w:right w:val="none" w:sz="0" w:space="0" w:color="auto"/>
          </w:divBdr>
        </w:div>
        <w:div w:id="1303340838">
          <w:marLeft w:val="0"/>
          <w:marRight w:val="0"/>
          <w:marTop w:val="0"/>
          <w:marBottom w:val="0"/>
          <w:divBdr>
            <w:top w:val="none" w:sz="0" w:space="0" w:color="auto"/>
            <w:left w:val="none" w:sz="0" w:space="0" w:color="auto"/>
            <w:bottom w:val="none" w:sz="0" w:space="0" w:color="auto"/>
            <w:right w:val="none" w:sz="0" w:space="0" w:color="auto"/>
          </w:divBdr>
        </w:div>
        <w:div w:id="1310599907">
          <w:marLeft w:val="0"/>
          <w:marRight w:val="0"/>
          <w:marTop w:val="0"/>
          <w:marBottom w:val="0"/>
          <w:divBdr>
            <w:top w:val="none" w:sz="0" w:space="0" w:color="auto"/>
            <w:left w:val="none" w:sz="0" w:space="0" w:color="auto"/>
            <w:bottom w:val="none" w:sz="0" w:space="0" w:color="auto"/>
            <w:right w:val="none" w:sz="0" w:space="0" w:color="auto"/>
          </w:divBdr>
        </w:div>
        <w:div w:id="1316757576">
          <w:marLeft w:val="0"/>
          <w:marRight w:val="0"/>
          <w:marTop w:val="0"/>
          <w:marBottom w:val="0"/>
          <w:divBdr>
            <w:top w:val="none" w:sz="0" w:space="0" w:color="auto"/>
            <w:left w:val="none" w:sz="0" w:space="0" w:color="auto"/>
            <w:bottom w:val="none" w:sz="0" w:space="0" w:color="auto"/>
            <w:right w:val="none" w:sz="0" w:space="0" w:color="auto"/>
          </w:divBdr>
        </w:div>
        <w:div w:id="1334458401">
          <w:marLeft w:val="0"/>
          <w:marRight w:val="0"/>
          <w:marTop w:val="0"/>
          <w:marBottom w:val="0"/>
          <w:divBdr>
            <w:top w:val="none" w:sz="0" w:space="0" w:color="auto"/>
            <w:left w:val="none" w:sz="0" w:space="0" w:color="auto"/>
            <w:bottom w:val="none" w:sz="0" w:space="0" w:color="auto"/>
            <w:right w:val="none" w:sz="0" w:space="0" w:color="auto"/>
          </w:divBdr>
        </w:div>
        <w:div w:id="1334920567">
          <w:marLeft w:val="0"/>
          <w:marRight w:val="0"/>
          <w:marTop w:val="0"/>
          <w:marBottom w:val="0"/>
          <w:divBdr>
            <w:top w:val="none" w:sz="0" w:space="0" w:color="auto"/>
            <w:left w:val="none" w:sz="0" w:space="0" w:color="auto"/>
            <w:bottom w:val="none" w:sz="0" w:space="0" w:color="auto"/>
            <w:right w:val="none" w:sz="0" w:space="0" w:color="auto"/>
          </w:divBdr>
        </w:div>
        <w:div w:id="1337000175">
          <w:marLeft w:val="0"/>
          <w:marRight w:val="0"/>
          <w:marTop w:val="0"/>
          <w:marBottom w:val="0"/>
          <w:divBdr>
            <w:top w:val="none" w:sz="0" w:space="0" w:color="auto"/>
            <w:left w:val="none" w:sz="0" w:space="0" w:color="auto"/>
            <w:bottom w:val="none" w:sz="0" w:space="0" w:color="auto"/>
            <w:right w:val="none" w:sz="0" w:space="0" w:color="auto"/>
          </w:divBdr>
        </w:div>
        <w:div w:id="1365130878">
          <w:marLeft w:val="0"/>
          <w:marRight w:val="0"/>
          <w:marTop w:val="0"/>
          <w:marBottom w:val="0"/>
          <w:divBdr>
            <w:top w:val="none" w:sz="0" w:space="0" w:color="auto"/>
            <w:left w:val="none" w:sz="0" w:space="0" w:color="auto"/>
            <w:bottom w:val="none" w:sz="0" w:space="0" w:color="auto"/>
            <w:right w:val="none" w:sz="0" w:space="0" w:color="auto"/>
          </w:divBdr>
        </w:div>
        <w:div w:id="1381251297">
          <w:marLeft w:val="0"/>
          <w:marRight w:val="0"/>
          <w:marTop w:val="0"/>
          <w:marBottom w:val="0"/>
          <w:divBdr>
            <w:top w:val="none" w:sz="0" w:space="0" w:color="auto"/>
            <w:left w:val="none" w:sz="0" w:space="0" w:color="auto"/>
            <w:bottom w:val="none" w:sz="0" w:space="0" w:color="auto"/>
            <w:right w:val="none" w:sz="0" w:space="0" w:color="auto"/>
          </w:divBdr>
        </w:div>
        <w:div w:id="1391071960">
          <w:marLeft w:val="0"/>
          <w:marRight w:val="0"/>
          <w:marTop w:val="0"/>
          <w:marBottom w:val="0"/>
          <w:divBdr>
            <w:top w:val="none" w:sz="0" w:space="0" w:color="auto"/>
            <w:left w:val="none" w:sz="0" w:space="0" w:color="auto"/>
            <w:bottom w:val="none" w:sz="0" w:space="0" w:color="auto"/>
            <w:right w:val="none" w:sz="0" w:space="0" w:color="auto"/>
          </w:divBdr>
        </w:div>
        <w:div w:id="1404334943">
          <w:marLeft w:val="0"/>
          <w:marRight w:val="0"/>
          <w:marTop w:val="0"/>
          <w:marBottom w:val="0"/>
          <w:divBdr>
            <w:top w:val="none" w:sz="0" w:space="0" w:color="auto"/>
            <w:left w:val="none" w:sz="0" w:space="0" w:color="auto"/>
            <w:bottom w:val="none" w:sz="0" w:space="0" w:color="auto"/>
            <w:right w:val="none" w:sz="0" w:space="0" w:color="auto"/>
          </w:divBdr>
        </w:div>
        <w:div w:id="1411999606">
          <w:marLeft w:val="0"/>
          <w:marRight w:val="0"/>
          <w:marTop w:val="0"/>
          <w:marBottom w:val="0"/>
          <w:divBdr>
            <w:top w:val="none" w:sz="0" w:space="0" w:color="auto"/>
            <w:left w:val="none" w:sz="0" w:space="0" w:color="auto"/>
            <w:bottom w:val="none" w:sz="0" w:space="0" w:color="auto"/>
            <w:right w:val="none" w:sz="0" w:space="0" w:color="auto"/>
          </w:divBdr>
        </w:div>
        <w:div w:id="1426726962">
          <w:marLeft w:val="0"/>
          <w:marRight w:val="0"/>
          <w:marTop w:val="0"/>
          <w:marBottom w:val="0"/>
          <w:divBdr>
            <w:top w:val="none" w:sz="0" w:space="0" w:color="auto"/>
            <w:left w:val="none" w:sz="0" w:space="0" w:color="auto"/>
            <w:bottom w:val="none" w:sz="0" w:space="0" w:color="auto"/>
            <w:right w:val="none" w:sz="0" w:space="0" w:color="auto"/>
          </w:divBdr>
        </w:div>
        <w:div w:id="1440636248">
          <w:marLeft w:val="0"/>
          <w:marRight w:val="0"/>
          <w:marTop w:val="0"/>
          <w:marBottom w:val="0"/>
          <w:divBdr>
            <w:top w:val="none" w:sz="0" w:space="0" w:color="auto"/>
            <w:left w:val="none" w:sz="0" w:space="0" w:color="auto"/>
            <w:bottom w:val="none" w:sz="0" w:space="0" w:color="auto"/>
            <w:right w:val="none" w:sz="0" w:space="0" w:color="auto"/>
          </w:divBdr>
        </w:div>
        <w:div w:id="1488399676">
          <w:marLeft w:val="0"/>
          <w:marRight w:val="0"/>
          <w:marTop w:val="0"/>
          <w:marBottom w:val="0"/>
          <w:divBdr>
            <w:top w:val="none" w:sz="0" w:space="0" w:color="auto"/>
            <w:left w:val="none" w:sz="0" w:space="0" w:color="auto"/>
            <w:bottom w:val="none" w:sz="0" w:space="0" w:color="auto"/>
            <w:right w:val="none" w:sz="0" w:space="0" w:color="auto"/>
          </w:divBdr>
        </w:div>
        <w:div w:id="1494376751">
          <w:marLeft w:val="0"/>
          <w:marRight w:val="0"/>
          <w:marTop w:val="0"/>
          <w:marBottom w:val="0"/>
          <w:divBdr>
            <w:top w:val="none" w:sz="0" w:space="0" w:color="auto"/>
            <w:left w:val="none" w:sz="0" w:space="0" w:color="auto"/>
            <w:bottom w:val="none" w:sz="0" w:space="0" w:color="auto"/>
            <w:right w:val="none" w:sz="0" w:space="0" w:color="auto"/>
          </w:divBdr>
        </w:div>
        <w:div w:id="1511794846">
          <w:marLeft w:val="0"/>
          <w:marRight w:val="0"/>
          <w:marTop w:val="0"/>
          <w:marBottom w:val="0"/>
          <w:divBdr>
            <w:top w:val="none" w:sz="0" w:space="0" w:color="auto"/>
            <w:left w:val="none" w:sz="0" w:space="0" w:color="auto"/>
            <w:bottom w:val="none" w:sz="0" w:space="0" w:color="auto"/>
            <w:right w:val="none" w:sz="0" w:space="0" w:color="auto"/>
          </w:divBdr>
        </w:div>
        <w:div w:id="1515069437">
          <w:marLeft w:val="0"/>
          <w:marRight w:val="0"/>
          <w:marTop w:val="0"/>
          <w:marBottom w:val="0"/>
          <w:divBdr>
            <w:top w:val="none" w:sz="0" w:space="0" w:color="auto"/>
            <w:left w:val="none" w:sz="0" w:space="0" w:color="auto"/>
            <w:bottom w:val="none" w:sz="0" w:space="0" w:color="auto"/>
            <w:right w:val="none" w:sz="0" w:space="0" w:color="auto"/>
          </w:divBdr>
        </w:div>
        <w:div w:id="1520462302">
          <w:marLeft w:val="0"/>
          <w:marRight w:val="0"/>
          <w:marTop w:val="0"/>
          <w:marBottom w:val="0"/>
          <w:divBdr>
            <w:top w:val="none" w:sz="0" w:space="0" w:color="auto"/>
            <w:left w:val="none" w:sz="0" w:space="0" w:color="auto"/>
            <w:bottom w:val="none" w:sz="0" w:space="0" w:color="auto"/>
            <w:right w:val="none" w:sz="0" w:space="0" w:color="auto"/>
          </w:divBdr>
        </w:div>
        <w:div w:id="1536694592">
          <w:marLeft w:val="0"/>
          <w:marRight w:val="0"/>
          <w:marTop w:val="0"/>
          <w:marBottom w:val="0"/>
          <w:divBdr>
            <w:top w:val="none" w:sz="0" w:space="0" w:color="auto"/>
            <w:left w:val="none" w:sz="0" w:space="0" w:color="auto"/>
            <w:bottom w:val="none" w:sz="0" w:space="0" w:color="auto"/>
            <w:right w:val="none" w:sz="0" w:space="0" w:color="auto"/>
          </w:divBdr>
        </w:div>
        <w:div w:id="1546520787">
          <w:marLeft w:val="0"/>
          <w:marRight w:val="0"/>
          <w:marTop w:val="0"/>
          <w:marBottom w:val="0"/>
          <w:divBdr>
            <w:top w:val="none" w:sz="0" w:space="0" w:color="auto"/>
            <w:left w:val="none" w:sz="0" w:space="0" w:color="auto"/>
            <w:bottom w:val="none" w:sz="0" w:space="0" w:color="auto"/>
            <w:right w:val="none" w:sz="0" w:space="0" w:color="auto"/>
          </w:divBdr>
        </w:div>
        <w:div w:id="1560507161">
          <w:marLeft w:val="0"/>
          <w:marRight w:val="0"/>
          <w:marTop w:val="0"/>
          <w:marBottom w:val="0"/>
          <w:divBdr>
            <w:top w:val="none" w:sz="0" w:space="0" w:color="auto"/>
            <w:left w:val="none" w:sz="0" w:space="0" w:color="auto"/>
            <w:bottom w:val="none" w:sz="0" w:space="0" w:color="auto"/>
            <w:right w:val="none" w:sz="0" w:space="0" w:color="auto"/>
          </w:divBdr>
        </w:div>
        <w:div w:id="1567715709">
          <w:marLeft w:val="0"/>
          <w:marRight w:val="0"/>
          <w:marTop w:val="0"/>
          <w:marBottom w:val="0"/>
          <w:divBdr>
            <w:top w:val="none" w:sz="0" w:space="0" w:color="auto"/>
            <w:left w:val="none" w:sz="0" w:space="0" w:color="auto"/>
            <w:bottom w:val="none" w:sz="0" w:space="0" w:color="auto"/>
            <w:right w:val="none" w:sz="0" w:space="0" w:color="auto"/>
          </w:divBdr>
        </w:div>
        <w:div w:id="1582906552">
          <w:marLeft w:val="0"/>
          <w:marRight w:val="0"/>
          <w:marTop w:val="0"/>
          <w:marBottom w:val="0"/>
          <w:divBdr>
            <w:top w:val="none" w:sz="0" w:space="0" w:color="auto"/>
            <w:left w:val="none" w:sz="0" w:space="0" w:color="auto"/>
            <w:bottom w:val="none" w:sz="0" w:space="0" w:color="auto"/>
            <w:right w:val="none" w:sz="0" w:space="0" w:color="auto"/>
          </w:divBdr>
        </w:div>
        <w:div w:id="1585800601">
          <w:marLeft w:val="0"/>
          <w:marRight w:val="0"/>
          <w:marTop w:val="0"/>
          <w:marBottom w:val="0"/>
          <w:divBdr>
            <w:top w:val="none" w:sz="0" w:space="0" w:color="auto"/>
            <w:left w:val="none" w:sz="0" w:space="0" w:color="auto"/>
            <w:bottom w:val="none" w:sz="0" w:space="0" w:color="auto"/>
            <w:right w:val="none" w:sz="0" w:space="0" w:color="auto"/>
          </w:divBdr>
        </w:div>
        <w:div w:id="1593590142">
          <w:marLeft w:val="0"/>
          <w:marRight w:val="0"/>
          <w:marTop w:val="0"/>
          <w:marBottom w:val="0"/>
          <w:divBdr>
            <w:top w:val="none" w:sz="0" w:space="0" w:color="auto"/>
            <w:left w:val="none" w:sz="0" w:space="0" w:color="auto"/>
            <w:bottom w:val="none" w:sz="0" w:space="0" w:color="auto"/>
            <w:right w:val="none" w:sz="0" w:space="0" w:color="auto"/>
          </w:divBdr>
        </w:div>
        <w:div w:id="1599677453">
          <w:marLeft w:val="0"/>
          <w:marRight w:val="0"/>
          <w:marTop w:val="0"/>
          <w:marBottom w:val="0"/>
          <w:divBdr>
            <w:top w:val="none" w:sz="0" w:space="0" w:color="auto"/>
            <w:left w:val="none" w:sz="0" w:space="0" w:color="auto"/>
            <w:bottom w:val="none" w:sz="0" w:space="0" w:color="auto"/>
            <w:right w:val="none" w:sz="0" w:space="0" w:color="auto"/>
          </w:divBdr>
        </w:div>
        <w:div w:id="1605576431">
          <w:marLeft w:val="0"/>
          <w:marRight w:val="0"/>
          <w:marTop w:val="0"/>
          <w:marBottom w:val="0"/>
          <w:divBdr>
            <w:top w:val="none" w:sz="0" w:space="0" w:color="auto"/>
            <w:left w:val="none" w:sz="0" w:space="0" w:color="auto"/>
            <w:bottom w:val="none" w:sz="0" w:space="0" w:color="auto"/>
            <w:right w:val="none" w:sz="0" w:space="0" w:color="auto"/>
          </w:divBdr>
        </w:div>
        <w:div w:id="1617712862">
          <w:marLeft w:val="0"/>
          <w:marRight w:val="0"/>
          <w:marTop w:val="0"/>
          <w:marBottom w:val="0"/>
          <w:divBdr>
            <w:top w:val="none" w:sz="0" w:space="0" w:color="auto"/>
            <w:left w:val="none" w:sz="0" w:space="0" w:color="auto"/>
            <w:bottom w:val="none" w:sz="0" w:space="0" w:color="auto"/>
            <w:right w:val="none" w:sz="0" w:space="0" w:color="auto"/>
          </w:divBdr>
        </w:div>
        <w:div w:id="1620801023">
          <w:marLeft w:val="0"/>
          <w:marRight w:val="0"/>
          <w:marTop w:val="0"/>
          <w:marBottom w:val="0"/>
          <w:divBdr>
            <w:top w:val="none" w:sz="0" w:space="0" w:color="auto"/>
            <w:left w:val="none" w:sz="0" w:space="0" w:color="auto"/>
            <w:bottom w:val="none" w:sz="0" w:space="0" w:color="auto"/>
            <w:right w:val="none" w:sz="0" w:space="0" w:color="auto"/>
          </w:divBdr>
        </w:div>
        <w:div w:id="1633825481">
          <w:marLeft w:val="0"/>
          <w:marRight w:val="0"/>
          <w:marTop w:val="0"/>
          <w:marBottom w:val="0"/>
          <w:divBdr>
            <w:top w:val="none" w:sz="0" w:space="0" w:color="auto"/>
            <w:left w:val="none" w:sz="0" w:space="0" w:color="auto"/>
            <w:bottom w:val="none" w:sz="0" w:space="0" w:color="auto"/>
            <w:right w:val="none" w:sz="0" w:space="0" w:color="auto"/>
          </w:divBdr>
        </w:div>
        <w:div w:id="1659729876">
          <w:marLeft w:val="0"/>
          <w:marRight w:val="0"/>
          <w:marTop w:val="0"/>
          <w:marBottom w:val="0"/>
          <w:divBdr>
            <w:top w:val="none" w:sz="0" w:space="0" w:color="auto"/>
            <w:left w:val="none" w:sz="0" w:space="0" w:color="auto"/>
            <w:bottom w:val="none" w:sz="0" w:space="0" w:color="auto"/>
            <w:right w:val="none" w:sz="0" w:space="0" w:color="auto"/>
          </w:divBdr>
        </w:div>
        <w:div w:id="1689063688">
          <w:marLeft w:val="0"/>
          <w:marRight w:val="0"/>
          <w:marTop w:val="0"/>
          <w:marBottom w:val="0"/>
          <w:divBdr>
            <w:top w:val="none" w:sz="0" w:space="0" w:color="auto"/>
            <w:left w:val="none" w:sz="0" w:space="0" w:color="auto"/>
            <w:bottom w:val="none" w:sz="0" w:space="0" w:color="auto"/>
            <w:right w:val="none" w:sz="0" w:space="0" w:color="auto"/>
          </w:divBdr>
        </w:div>
        <w:div w:id="1705129767">
          <w:marLeft w:val="0"/>
          <w:marRight w:val="0"/>
          <w:marTop w:val="0"/>
          <w:marBottom w:val="0"/>
          <w:divBdr>
            <w:top w:val="none" w:sz="0" w:space="0" w:color="auto"/>
            <w:left w:val="none" w:sz="0" w:space="0" w:color="auto"/>
            <w:bottom w:val="none" w:sz="0" w:space="0" w:color="auto"/>
            <w:right w:val="none" w:sz="0" w:space="0" w:color="auto"/>
          </w:divBdr>
        </w:div>
        <w:div w:id="1713311252">
          <w:marLeft w:val="0"/>
          <w:marRight w:val="0"/>
          <w:marTop w:val="0"/>
          <w:marBottom w:val="0"/>
          <w:divBdr>
            <w:top w:val="none" w:sz="0" w:space="0" w:color="auto"/>
            <w:left w:val="none" w:sz="0" w:space="0" w:color="auto"/>
            <w:bottom w:val="none" w:sz="0" w:space="0" w:color="auto"/>
            <w:right w:val="none" w:sz="0" w:space="0" w:color="auto"/>
          </w:divBdr>
        </w:div>
        <w:div w:id="1721175736">
          <w:marLeft w:val="0"/>
          <w:marRight w:val="0"/>
          <w:marTop w:val="0"/>
          <w:marBottom w:val="0"/>
          <w:divBdr>
            <w:top w:val="none" w:sz="0" w:space="0" w:color="auto"/>
            <w:left w:val="none" w:sz="0" w:space="0" w:color="auto"/>
            <w:bottom w:val="none" w:sz="0" w:space="0" w:color="auto"/>
            <w:right w:val="none" w:sz="0" w:space="0" w:color="auto"/>
          </w:divBdr>
        </w:div>
        <w:div w:id="1722098609">
          <w:marLeft w:val="0"/>
          <w:marRight w:val="0"/>
          <w:marTop w:val="0"/>
          <w:marBottom w:val="0"/>
          <w:divBdr>
            <w:top w:val="none" w:sz="0" w:space="0" w:color="auto"/>
            <w:left w:val="none" w:sz="0" w:space="0" w:color="auto"/>
            <w:bottom w:val="none" w:sz="0" w:space="0" w:color="auto"/>
            <w:right w:val="none" w:sz="0" w:space="0" w:color="auto"/>
          </w:divBdr>
        </w:div>
        <w:div w:id="1759059983">
          <w:marLeft w:val="0"/>
          <w:marRight w:val="0"/>
          <w:marTop w:val="0"/>
          <w:marBottom w:val="0"/>
          <w:divBdr>
            <w:top w:val="none" w:sz="0" w:space="0" w:color="auto"/>
            <w:left w:val="none" w:sz="0" w:space="0" w:color="auto"/>
            <w:bottom w:val="none" w:sz="0" w:space="0" w:color="auto"/>
            <w:right w:val="none" w:sz="0" w:space="0" w:color="auto"/>
          </w:divBdr>
        </w:div>
        <w:div w:id="1769690766">
          <w:marLeft w:val="0"/>
          <w:marRight w:val="0"/>
          <w:marTop w:val="0"/>
          <w:marBottom w:val="0"/>
          <w:divBdr>
            <w:top w:val="none" w:sz="0" w:space="0" w:color="auto"/>
            <w:left w:val="none" w:sz="0" w:space="0" w:color="auto"/>
            <w:bottom w:val="none" w:sz="0" w:space="0" w:color="auto"/>
            <w:right w:val="none" w:sz="0" w:space="0" w:color="auto"/>
          </w:divBdr>
        </w:div>
        <w:div w:id="1779636258">
          <w:marLeft w:val="0"/>
          <w:marRight w:val="0"/>
          <w:marTop w:val="0"/>
          <w:marBottom w:val="0"/>
          <w:divBdr>
            <w:top w:val="none" w:sz="0" w:space="0" w:color="auto"/>
            <w:left w:val="none" w:sz="0" w:space="0" w:color="auto"/>
            <w:bottom w:val="none" w:sz="0" w:space="0" w:color="auto"/>
            <w:right w:val="none" w:sz="0" w:space="0" w:color="auto"/>
          </w:divBdr>
        </w:div>
        <w:div w:id="1812020172">
          <w:marLeft w:val="0"/>
          <w:marRight w:val="0"/>
          <w:marTop w:val="0"/>
          <w:marBottom w:val="0"/>
          <w:divBdr>
            <w:top w:val="none" w:sz="0" w:space="0" w:color="auto"/>
            <w:left w:val="none" w:sz="0" w:space="0" w:color="auto"/>
            <w:bottom w:val="none" w:sz="0" w:space="0" w:color="auto"/>
            <w:right w:val="none" w:sz="0" w:space="0" w:color="auto"/>
          </w:divBdr>
        </w:div>
        <w:div w:id="1812867287">
          <w:marLeft w:val="0"/>
          <w:marRight w:val="0"/>
          <w:marTop w:val="0"/>
          <w:marBottom w:val="0"/>
          <w:divBdr>
            <w:top w:val="none" w:sz="0" w:space="0" w:color="auto"/>
            <w:left w:val="none" w:sz="0" w:space="0" w:color="auto"/>
            <w:bottom w:val="none" w:sz="0" w:space="0" w:color="auto"/>
            <w:right w:val="none" w:sz="0" w:space="0" w:color="auto"/>
          </w:divBdr>
        </w:div>
        <w:div w:id="1838031702">
          <w:marLeft w:val="0"/>
          <w:marRight w:val="0"/>
          <w:marTop w:val="0"/>
          <w:marBottom w:val="0"/>
          <w:divBdr>
            <w:top w:val="none" w:sz="0" w:space="0" w:color="auto"/>
            <w:left w:val="none" w:sz="0" w:space="0" w:color="auto"/>
            <w:bottom w:val="none" w:sz="0" w:space="0" w:color="auto"/>
            <w:right w:val="none" w:sz="0" w:space="0" w:color="auto"/>
          </w:divBdr>
        </w:div>
        <w:div w:id="1838375648">
          <w:marLeft w:val="0"/>
          <w:marRight w:val="0"/>
          <w:marTop w:val="0"/>
          <w:marBottom w:val="0"/>
          <w:divBdr>
            <w:top w:val="none" w:sz="0" w:space="0" w:color="auto"/>
            <w:left w:val="none" w:sz="0" w:space="0" w:color="auto"/>
            <w:bottom w:val="none" w:sz="0" w:space="0" w:color="auto"/>
            <w:right w:val="none" w:sz="0" w:space="0" w:color="auto"/>
          </w:divBdr>
        </w:div>
        <w:div w:id="1864896517">
          <w:marLeft w:val="0"/>
          <w:marRight w:val="0"/>
          <w:marTop w:val="0"/>
          <w:marBottom w:val="0"/>
          <w:divBdr>
            <w:top w:val="none" w:sz="0" w:space="0" w:color="auto"/>
            <w:left w:val="none" w:sz="0" w:space="0" w:color="auto"/>
            <w:bottom w:val="none" w:sz="0" w:space="0" w:color="auto"/>
            <w:right w:val="none" w:sz="0" w:space="0" w:color="auto"/>
          </w:divBdr>
        </w:div>
        <w:div w:id="1882205902">
          <w:marLeft w:val="0"/>
          <w:marRight w:val="0"/>
          <w:marTop w:val="0"/>
          <w:marBottom w:val="0"/>
          <w:divBdr>
            <w:top w:val="none" w:sz="0" w:space="0" w:color="auto"/>
            <w:left w:val="none" w:sz="0" w:space="0" w:color="auto"/>
            <w:bottom w:val="none" w:sz="0" w:space="0" w:color="auto"/>
            <w:right w:val="none" w:sz="0" w:space="0" w:color="auto"/>
          </w:divBdr>
        </w:div>
        <w:div w:id="1882740514">
          <w:marLeft w:val="0"/>
          <w:marRight w:val="0"/>
          <w:marTop w:val="0"/>
          <w:marBottom w:val="0"/>
          <w:divBdr>
            <w:top w:val="none" w:sz="0" w:space="0" w:color="auto"/>
            <w:left w:val="none" w:sz="0" w:space="0" w:color="auto"/>
            <w:bottom w:val="none" w:sz="0" w:space="0" w:color="auto"/>
            <w:right w:val="none" w:sz="0" w:space="0" w:color="auto"/>
          </w:divBdr>
        </w:div>
        <w:div w:id="1895122988">
          <w:marLeft w:val="0"/>
          <w:marRight w:val="0"/>
          <w:marTop w:val="0"/>
          <w:marBottom w:val="0"/>
          <w:divBdr>
            <w:top w:val="none" w:sz="0" w:space="0" w:color="auto"/>
            <w:left w:val="none" w:sz="0" w:space="0" w:color="auto"/>
            <w:bottom w:val="none" w:sz="0" w:space="0" w:color="auto"/>
            <w:right w:val="none" w:sz="0" w:space="0" w:color="auto"/>
          </w:divBdr>
        </w:div>
        <w:div w:id="1932346561">
          <w:marLeft w:val="0"/>
          <w:marRight w:val="0"/>
          <w:marTop w:val="0"/>
          <w:marBottom w:val="0"/>
          <w:divBdr>
            <w:top w:val="none" w:sz="0" w:space="0" w:color="auto"/>
            <w:left w:val="none" w:sz="0" w:space="0" w:color="auto"/>
            <w:bottom w:val="none" w:sz="0" w:space="0" w:color="auto"/>
            <w:right w:val="none" w:sz="0" w:space="0" w:color="auto"/>
          </w:divBdr>
        </w:div>
        <w:div w:id="1943221684">
          <w:marLeft w:val="0"/>
          <w:marRight w:val="0"/>
          <w:marTop w:val="0"/>
          <w:marBottom w:val="0"/>
          <w:divBdr>
            <w:top w:val="none" w:sz="0" w:space="0" w:color="auto"/>
            <w:left w:val="none" w:sz="0" w:space="0" w:color="auto"/>
            <w:bottom w:val="none" w:sz="0" w:space="0" w:color="auto"/>
            <w:right w:val="none" w:sz="0" w:space="0" w:color="auto"/>
          </w:divBdr>
        </w:div>
        <w:div w:id="1962999914">
          <w:marLeft w:val="0"/>
          <w:marRight w:val="0"/>
          <w:marTop w:val="0"/>
          <w:marBottom w:val="0"/>
          <w:divBdr>
            <w:top w:val="none" w:sz="0" w:space="0" w:color="auto"/>
            <w:left w:val="none" w:sz="0" w:space="0" w:color="auto"/>
            <w:bottom w:val="none" w:sz="0" w:space="0" w:color="auto"/>
            <w:right w:val="none" w:sz="0" w:space="0" w:color="auto"/>
          </w:divBdr>
        </w:div>
        <w:div w:id="1964654261">
          <w:marLeft w:val="0"/>
          <w:marRight w:val="0"/>
          <w:marTop w:val="0"/>
          <w:marBottom w:val="0"/>
          <w:divBdr>
            <w:top w:val="none" w:sz="0" w:space="0" w:color="auto"/>
            <w:left w:val="none" w:sz="0" w:space="0" w:color="auto"/>
            <w:bottom w:val="none" w:sz="0" w:space="0" w:color="auto"/>
            <w:right w:val="none" w:sz="0" w:space="0" w:color="auto"/>
          </w:divBdr>
        </w:div>
        <w:div w:id="1974552407">
          <w:marLeft w:val="0"/>
          <w:marRight w:val="0"/>
          <w:marTop w:val="0"/>
          <w:marBottom w:val="0"/>
          <w:divBdr>
            <w:top w:val="none" w:sz="0" w:space="0" w:color="auto"/>
            <w:left w:val="none" w:sz="0" w:space="0" w:color="auto"/>
            <w:bottom w:val="none" w:sz="0" w:space="0" w:color="auto"/>
            <w:right w:val="none" w:sz="0" w:space="0" w:color="auto"/>
          </w:divBdr>
        </w:div>
        <w:div w:id="1985160434">
          <w:marLeft w:val="0"/>
          <w:marRight w:val="0"/>
          <w:marTop w:val="0"/>
          <w:marBottom w:val="0"/>
          <w:divBdr>
            <w:top w:val="none" w:sz="0" w:space="0" w:color="auto"/>
            <w:left w:val="none" w:sz="0" w:space="0" w:color="auto"/>
            <w:bottom w:val="none" w:sz="0" w:space="0" w:color="auto"/>
            <w:right w:val="none" w:sz="0" w:space="0" w:color="auto"/>
          </w:divBdr>
        </w:div>
        <w:div w:id="1998264374">
          <w:marLeft w:val="0"/>
          <w:marRight w:val="0"/>
          <w:marTop w:val="0"/>
          <w:marBottom w:val="0"/>
          <w:divBdr>
            <w:top w:val="none" w:sz="0" w:space="0" w:color="auto"/>
            <w:left w:val="none" w:sz="0" w:space="0" w:color="auto"/>
            <w:bottom w:val="none" w:sz="0" w:space="0" w:color="auto"/>
            <w:right w:val="none" w:sz="0" w:space="0" w:color="auto"/>
          </w:divBdr>
        </w:div>
        <w:div w:id="2019384629">
          <w:marLeft w:val="0"/>
          <w:marRight w:val="0"/>
          <w:marTop w:val="0"/>
          <w:marBottom w:val="0"/>
          <w:divBdr>
            <w:top w:val="none" w:sz="0" w:space="0" w:color="auto"/>
            <w:left w:val="none" w:sz="0" w:space="0" w:color="auto"/>
            <w:bottom w:val="none" w:sz="0" w:space="0" w:color="auto"/>
            <w:right w:val="none" w:sz="0" w:space="0" w:color="auto"/>
          </w:divBdr>
        </w:div>
        <w:div w:id="2023431017">
          <w:marLeft w:val="0"/>
          <w:marRight w:val="0"/>
          <w:marTop w:val="0"/>
          <w:marBottom w:val="0"/>
          <w:divBdr>
            <w:top w:val="none" w:sz="0" w:space="0" w:color="auto"/>
            <w:left w:val="none" w:sz="0" w:space="0" w:color="auto"/>
            <w:bottom w:val="none" w:sz="0" w:space="0" w:color="auto"/>
            <w:right w:val="none" w:sz="0" w:space="0" w:color="auto"/>
          </w:divBdr>
        </w:div>
        <w:div w:id="2042436647">
          <w:marLeft w:val="0"/>
          <w:marRight w:val="0"/>
          <w:marTop w:val="0"/>
          <w:marBottom w:val="0"/>
          <w:divBdr>
            <w:top w:val="none" w:sz="0" w:space="0" w:color="auto"/>
            <w:left w:val="none" w:sz="0" w:space="0" w:color="auto"/>
            <w:bottom w:val="none" w:sz="0" w:space="0" w:color="auto"/>
            <w:right w:val="none" w:sz="0" w:space="0" w:color="auto"/>
          </w:divBdr>
        </w:div>
        <w:div w:id="2055154144">
          <w:marLeft w:val="0"/>
          <w:marRight w:val="0"/>
          <w:marTop w:val="0"/>
          <w:marBottom w:val="0"/>
          <w:divBdr>
            <w:top w:val="none" w:sz="0" w:space="0" w:color="auto"/>
            <w:left w:val="none" w:sz="0" w:space="0" w:color="auto"/>
            <w:bottom w:val="none" w:sz="0" w:space="0" w:color="auto"/>
            <w:right w:val="none" w:sz="0" w:space="0" w:color="auto"/>
          </w:divBdr>
        </w:div>
        <w:div w:id="2073697602">
          <w:marLeft w:val="0"/>
          <w:marRight w:val="0"/>
          <w:marTop w:val="0"/>
          <w:marBottom w:val="0"/>
          <w:divBdr>
            <w:top w:val="none" w:sz="0" w:space="0" w:color="auto"/>
            <w:left w:val="none" w:sz="0" w:space="0" w:color="auto"/>
            <w:bottom w:val="none" w:sz="0" w:space="0" w:color="auto"/>
            <w:right w:val="none" w:sz="0" w:space="0" w:color="auto"/>
          </w:divBdr>
        </w:div>
        <w:div w:id="2078163996">
          <w:marLeft w:val="0"/>
          <w:marRight w:val="0"/>
          <w:marTop w:val="0"/>
          <w:marBottom w:val="0"/>
          <w:divBdr>
            <w:top w:val="none" w:sz="0" w:space="0" w:color="auto"/>
            <w:left w:val="none" w:sz="0" w:space="0" w:color="auto"/>
            <w:bottom w:val="none" w:sz="0" w:space="0" w:color="auto"/>
            <w:right w:val="none" w:sz="0" w:space="0" w:color="auto"/>
          </w:divBdr>
        </w:div>
        <w:div w:id="2083718293">
          <w:marLeft w:val="0"/>
          <w:marRight w:val="0"/>
          <w:marTop w:val="0"/>
          <w:marBottom w:val="0"/>
          <w:divBdr>
            <w:top w:val="none" w:sz="0" w:space="0" w:color="auto"/>
            <w:left w:val="none" w:sz="0" w:space="0" w:color="auto"/>
            <w:bottom w:val="none" w:sz="0" w:space="0" w:color="auto"/>
            <w:right w:val="none" w:sz="0" w:space="0" w:color="auto"/>
          </w:divBdr>
        </w:div>
        <w:div w:id="2089689261">
          <w:marLeft w:val="0"/>
          <w:marRight w:val="0"/>
          <w:marTop w:val="0"/>
          <w:marBottom w:val="0"/>
          <w:divBdr>
            <w:top w:val="none" w:sz="0" w:space="0" w:color="auto"/>
            <w:left w:val="none" w:sz="0" w:space="0" w:color="auto"/>
            <w:bottom w:val="none" w:sz="0" w:space="0" w:color="auto"/>
            <w:right w:val="none" w:sz="0" w:space="0" w:color="auto"/>
          </w:divBdr>
        </w:div>
        <w:div w:id="2099016273">
          <w:marLeft w:val="0"/>
          <w:marRight w:val="0"/>
          <w:marTop w:val="0"/>
          <w:marBottom w:val="0"/>
          <w:divBdr>
            <w:top w:val="none" w:sz="0" w:space="0" w:color="auto"/>
            <w:left w:val="none" w:sz="0" w:space="0" w:color="auto"/>
            <w:bottom w:val="none" w:sz="0" w:space="0" w:color="auto"/>
            <w:right w:val="none" w:sz="0" w:space="0" w:color="auto"/>
          </w:divBdr>
        </w:div>
        <w:div w:id="2103060645">
          <w:marLeft w:val="0"/>
          <w:marRight w:val="0"/>
          <w:marTop w:val="0"/>
          <w:marBottom w:val="0"/>
          <w:divBdr>
            <w:top w:val="none" w:sz="0" w:space="0" w:color="auto"/>
            <w:left w:val="none" w:sz="0" w:space="0" w:color="auto"/>
            <w:bottom w:val="none" w:sz="0" w:space="0" w:color="auto"/>
            <w:right w:val="none" w:sz="0" w:space="0" w:color="auto"/>
          </w:divBdr>
        </w:div>
        <w:div w:id="2118594528">
          <w:marLeft w:val="0"/>
          <w:marRight w:val="0"/>
          <w:marTop w:val="0"/>
          <w:marBottom w:val="0"/>
          <w:divBdr>
            <w:top w:val="none" w:sz="0" w:space="0" w:color="auto"/>
            <w:left w:val="none" w:sz="0" w:space="0" w:color="auto"/>
            <w:bottom w:val="none" w:sz="0" w:space="0" w:color="auto"/>
            <w:right w:val="none" w:sz="0" w:space="0" w:color="auto"/>
          </w:divBdr>
        </w:div>
        <w:div w:id="2132967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47D82-CD9B-4A52-A058-8CB8510BA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Pages>
  <Words>1546</Words>
  <Characters>8814</Characters>
  <Application>Microsoft Office Word</Application>
  <DocSecurity>0</DocSecurity>
  <Lines>73</Lines>
  <Paragraphs>20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Dự thảo Nghị quyết điều chỉnh theo ý kiến thẩm định</vt:lpstr>
      <vt:lpstr/>
    </vt:vector>
  </TitlesOfParts>
  <Company>Microsoft</Company>
  <LinksUpToDate>false</LinksUpToDate>
  <CharactersWithSpaces>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Nghị quyết điều chỉnh theo ý kiến thẩm định</dc:title>
  <dc:subject>Quy định mức hỗ trợ chi phí học bơi và chi phí vận chuyển</dc:subject>
  <dc:creator>Tuyet</dc:creator>
  <cp:lastModifiedBy>Đại Phan</cp:lastModifiedBy>
  <cp:revision>318</cp:revision>
  <cp:lastPrinted>2025-07-17T06:31:00Z</cp:lastPrinted>
  <dcterms:created xsi:type="dcterms:W3CDTF">2024-05-31T04:06:00Z</dcterms:created>
  <dcterms:modified xsi:type="dcterms:W3CDTF">2026-07-29T10:57:00Z</dcterms:modified>
</cp:coreProperties>
</file>