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00" w:after="150"/>
        <w:jc w:val="center"/>
        <w:rPr/>
      </w:pPr>
      <w:r>
        <w:rPr>
          <w:rFonts w:eastAsia="Times New Roman" w:cs="Times New Roman"/>
          <w:b/>
          <w:bCs/>
          <w:color w:val="2C5282"/>
          <w:sz w:val="24"/>
          <w:szCs w:val="24"/>
        </w:rPr>
        <w:t>BỘ CÂU HỎI THI TRỰC TUYẾN - ĐỀ SỐ 01</w:t>
      </w:r>
    </w:p>
    <w:p>
      <w:pPr>
        <w:pStyle w:val="Normal"/>
        <w:spacing w:before="200" w:after="80"/>
        <w:rPr/>
      </w:pPr>
      <w:r>
        <w:rPr>
          <w:rFonts w:eastAsia="Times New Roman" w:cs="Times New Roman"/>
          <w:b/>
          <w:bCs/>
          <w:sz w:val="21"/>
          <w:szCs w:val="21"/>
        </w:rPr>
        <w:t xml:space="preserve">Câu 1: </w:t>
      </w:r>
      <w:r>
        <w:rPr>
          <w:rFonts w:eastAsia="Times New Roman" w:cs="Times New Roman"/>
          <w:sz w:val="21"/>
          <w:szCs w:val="21"/>
        </w:rPr>
        <w:t>Theo quy định của Luật Hôn nhân và gia đình năm 2014, độ tuổi kết hôn hợp pháp đối với nam và nữ là bao nhiêu?</w:t>
      </w:r>
    </w:p>
    <w:p>
      <w:pPr>
        <w:pStyle w:val="Normal"/>
        <w:spacing w:before="40" w:after="40"/>
        <w:ind w:start="200"/>
        <w:rPr/>
      </w:pPr>
      <w:r>
        <w:rPr>
          <w:rFonts w:eastAsia="Times New Roman" w:cs="Times New Roman"/>
          <w:sz w:val="20"/>
          <w:szCs w:val="20"/>
        </w:rPr>
        <w:t>A. Nam từ đủ 18 tuổi, nữ từ đủ 16 tuổi</w:t>
      </w:r>
    </w:p>
    <w:p>
      <w:pPr>
        <w:pStyle w:val="Normal"/>
        <w:spacing w:before="40" w:after="40"/>
        <w:ind w:start="200"/>
        <w:rPr/>
      </w:pPr>
      <w:r>
        <w:rPr>
          <w:rFonts w:eastAsia="Times New Roman" w:cs="Times New Roman"/>
          <w:sz w:val="20"/>
          <w:szCs w:val="20"/>
        </w:rPr>
        <w:t>B. Nam từ đủ 20 tuổi, nữ từ đủ 18 tuổi</w:t>
      </w:r>
    </w:p>
    <w:p>
      <w:pPr>
        <w:pStyle w:val="Normal"/>
        <w:spacing w:before="40" w:after="40"/>
        <w:ind w:start="200"/>
        <w:rPr/>
      </w:pPr>
      <w:r>
        <w:rPr>
          <w:rFonts w:eastAsia="Times New Roman" w:cs="Times New Roman"/>
          <w:sz w:val="20"/>
          <w:szCs w:val="20"/>
        </w:rPr>
        <w:t>C. Nam từ đủ 18 tuổi, nữ từ đủ 18 tuổi</w:t>
      </w:r>
    </w:p>
    <w:p>
      <w:pPr>
        <w:pStyle w:val="Normal"/>
        <w:spacing w:before="40" w:after="40"/>
        <w:ind w:start="200"/>
        <w:rPr/>
      </w:pPr>
      <w:r>
        <w:rPr>
          <w:rFonts w:eastAsia="Times New Roman" w:cs="Times New Roman"/>
          <w:sz w:val="20"/>
          <w:szCs w:val="20"/>
        </w:rPr>
        <w:t>D. Nam từ đủ 21 tuổi, nữ từ đủ 19 tuổi.</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điểm a khoản 1 Điều 8 Luật Hôn nhân và gia đình năm 2014: Nam từ đủ 20 tuổi trở lên, nữ từ đủ 18 tuổi trở lên.</w:t>
      </w:r>
    </w:p>
    <w:p>
      <w:pPr>
        <w:pStyle w:val="Normal"/>
        <w:spacing w:before="200" w:after="80"/>
        <w:rPr/>
      </w:pPr>
      <w:r>
        <w:rPr>
          <w:rFonts w:eastAsia="Times New Roman" w:cs="Times New Roman"/>
          <w:b/>
          <w:bCs/>
          <w:sz w:val="21"/>
          <w:szCs w:val="21"/>
        </w:rPr>
        <w:t xml:space="preserve">Câu 2: </w:t>
      </w:r>
      <w:r>
        <w:rPr>
          <w:rFonts w:eastAsia="Times New Roman" w:cs="Times New Roman"/>
          <w:sz w:val="21"/>
          <w:szCs w:val="21"/>
        </w:rPr>
        <w:t>Pháp luật Việt Nam có cho phép kết hôn giữa người chưa đủ tuổi nếu hai bên tự nguyện không?</w:t>
      </w:r>
    </w:p>
    <w:p>
      <w:pPr>
        <w:pStyle w:val="Normal"/>
        <w:spacing w:before="40" w:after="40"/>
        <w:ind w:start="200"/>
        <w:rPr/>
      </w:pPr>
      <w:r>
        <w:rPr>
          <w:rFonts w:eastAsia="Times New Roman" w:cs="Times New Roman"/>
          <w:sz w:val="20"/>
          <w:szCs w:val="20"/>
        </w:rPr>
        <w:t>A. Có.</w:t>
      </w:r>
    </w:p>
    <w:p>
      <w:pPr>
        <w:pStyle w:val="Normal"/>
        <w:spacing w:before="40" w:after="40"/>
        <w:ind w:start="200"/>
        <w:rPr/>
      </w:pPr>
      <w:r>
        <w:rPr>
          <w:rFonts w:eastAsia="Times New Roman" w:cs="Times New Roman"/>
          <w:sz w:val="20"/>
          <w:szCs w:val="20"/>
        </w:rPr>
        <w:t>B. Không.</w:t>
      </w:r>
    </w:p>
    <w:p>
      <w:pPr>
        <w:pStyle w:val="Normal"/>
        <w:spacing w:before="40" w:after="40"/>
        <w:ind w:start="200"/>
        <w:rPr/>
      </w:pPr>
      <w:r>
        <w:rPr>
          <w:rFonts w:eastAsia="Times New Roman" w:cs="Times New Roman"/>
          <w:sz w:val="20"/>
          <w:szCs w:val="20"/>
        </w:rPr>
        <w:t>C. Có nếu được sự đồng ý của gia đình.</w:t>
      </w:r>
    </w:p>
    <w:p>
      <w:pPr>
        <w:pStyle w:val="Normal"/>
        <w:spacing w:before="40" w:after="40"/>
        <w:ind w:start="200"/>
        <w:rPr/>
      </w:pPr>
      <w:r>
        <w:rPr>
          <w:rFonts w:eastAsia="Times New Roman" w:cs="Times New Roman"/>
          <w:sz w:val="20"/>
          <w:szCs w:val="20"/>
        </w:rPr>
        <w:t>D. Tùy trường hợp cụ thể.</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điểm a khoản 1 Điều 8 và điểm b khoản 2 Điều 5 Luật HN&amp;GĐ 2014, tảo hôn bị cấm tuyệt đối, không phụ thuộc vào sự tự nguyện.</w:t>
      </w:r>
    </w:p>
    <w:p>
      <w:pPr>
        <w:pStyle w:val="Normal"/>
        <w:spacing w:before="200" w:after="80"/>
        <w:rPr/>
      </w:pPr>
      <w:r>
        <w:rPr>
          <w:rFonts w:eastAsia="Times New Roman" w:cs="Times New Roman"/>
          <w:b/>
          <w:bCs/>
          <w:sz w:val="21"/>
          <w:szCs w:val="21"/>
        </w:rPr>
        <w:t xml:space="preserve">Câu 3: </w:t>
      </w:r>
      <w:r>
        <w:rPr>
          <w:rFonts w:eastAsia="Times New Roman" w:cs="Times New Roman"/>
          <w:sz w:val="21"/>
          <w:szCs w:val="21"/>
        </w:rPr>
        <w:t>Pháp luật cấm kết hôn trong những trường hợp nào sau đây?</w:t>
      </w:r>
    </w:p>
    <w:p>
      <w:pPr>
        <w:pStyle w:val="Normal"/>
        <w:spacing w:before="40" w:after="40"/>
        <w:ind w:start="200"/>
        <w:rPr/>
      </w:pPr>
      <w:r>
        <w:rPr>
          <w:rFonts w:eastAsia="Times New Roman" w:cs="Times New Roman"/>
          <w:sz w:val="20"/>
          <w:szCs w:val="20"/>
        </w:rPr>
        <w:t>A. Giữa người đang có vợ và đang có chồng.</w:t>
      </w:r>
    </w:p>
    <w:p>
      <w:pPr>
        <w:pStyle w:val="Normal"/>
        <w:spacing w:before="40" w:after="40"/>
        <w:ind w:start="200"/>
        <w:rPr/>
      </w:pPr>
      <w:r>
        <w:rPr>
          <w:rFonts w:eastAsia="Times New Roman" w:cs="Times New Roman"/>
          <w:sz w:val="20"/>
          <w:szCs w:val="20"/>
        </w:rPr>
        <w:t>B. Người mất năng lực hành vi dân sự.</w:t>
      </w:r>
    </w:p>
    <w:p>
      <w:pPr>
        <w:pStyle w:val="Normal"/>
        <w:spacing w:before="40" w:after="40"/>
        <w:ind w:start="200"/>
        <w:rPr/>
      </w:pPr>
      <w:r>
        <w:rPr>
          <w:rFonts w:eastAsia="Times New Roman" w:cs="Times New Roman"/>
          <w:sz w:val="20"/>
          <w:szCs w:val="20"/>
        </w:rPr>
        <w:t>C. Người có dòng máu về trực hệ; có họ trong phạm vi ba đời.</w:t>
      </w:r>
    </w:p>
    <w:p>
      <w:pPr>
        <w:pStyle w:val="Normal"/>
        <w:spacing w:before="40" w:after="40"/>
        <w:ind w:start="200"/>
        <w:rPr/>
      </w:pPr>
      <w:r>
        <w:rPr>
          <w:rFonts w:eastAsia="Times New Roman" w:cs="Times New Roman"/>
          <w:sz w:val="20"/>
          <w:szCs w:val="20"/>
        </w:rPr>
        <w:t>D. Tất cả các đáp án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Theo điểm c, d khoản 2 Điều 5 và điểm c khoản 1 Điều 8 Luật HN&amp;GĐ 2014.</w:t>
      </w:r>
    </w:p>
    <w:p>
      <w:pPr>
        <w:pStyle w:val="Normal"/>
        <w:spacing w:before="200" w:after="80"/>
        <w:rPr/>
      </w:pPr>
      <w:r>
        <w:rPr>
          <w:rFonts w:eastAsia="Times New Roman" w:cs="Times New Roman"/>
          <w:b/>
          <w:bCs/>
          <w:sz w:val="21"/>
          <w:szCs w:val="21"/>
        </w:rPr>
        <w:t xml:space="preserve">Câu 4: </w:t>
      </w:r>
      <w:r>
        <w:rPr>
          <w:rFonts w:eastAsia="Times New Roman" w:cs="Times New Roman"/>
          <w:sz w:val="21"/>
          <w:szCs w:val="21"/>
        </w:rPr>
        <w:t>Theo quy định của Luật Hôn nhân và gia đình năm 2014, cấm kết hôn hoặc chung sống như vợ chồng giữa những người có họ trong phạm vi mấy đời?</w:t>
      </w:r>
    </w:p>
    <w:p>
      <w:pPr>
        <w:pStyle w:val="Normal"/>
        <w:spacing w:before="40" w:after="40"/>
        <w:ind w:start="200"/>
        <w:rPr/>
      </w:pPr>
      <w:r>
        <w:rPr>
          <w:rFonts w:eastAsia="Times New Roman" w:cs="Times New Roman"/>
          <w:sz w:val="20"/>
          <w:szCs w:val="20"/>
        </w:rPr>
        <w:t>A. Hai đời.</w:t>
      </w:r>
    </w:p>
    <w:p>
      <w:pPr>
        <w:pStyle w:val="Normal"/>
        <w:spacing w:before="40" w:after="40"/>
        <w:ind w:start="200"/>
        <w:rPr/>
      </w:pPr>
      <w:r>
        <w:rPr>
          <w:rFonts w:eastAsia="Times New Roman" w:cs="Times New Roman"/>
          <w:sz w:val="20"/>
          <w:szCs w:val="20"/>
        </w:rPr>
        <w:t>B. Ba đời.</w:t>
      </w:r>
    </w:p>
    <w:p>
      <w:pPr>
        <w:pStyle w:val="Normal"/>
        <w:spacing w:before="40" w:after="40"/>
        <w:ind w:start="200"/>
        <w:rPr/>
      </w:pPr>
      <w:r>
        <w:rPr>
          <w:rFonts w:eastAsia="Times New Roman" w:cs="Times New Roman"/>
          <w:sz w:val="20"/>
          <w:szCs w:val="20"/>
        </w:rPr>
        <w:t>C. Bốn đời.</w:t>
      </w:r>
    </w:p>
    <w:p>
      <w:pPr>
        <w:pStyle w:val="Normal"/>
        <w:spacing w:before="40" w:after="40"/>
        <w:ind w:start="200"/>
        <w:rPr/>
      </w:pPr>
      <w:r>
        <w:rPr>
          <w:rFonts w:eastAsia="Times New Roman" w:cs="Times New Roman"/>
          <w:sz w:val="20"/>
          <w:szCs w:val="20"/>
        </w:rPr>
        <w:t>D. Năm đời.</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điểm d khoản 2 Điều 5 Luật HN&amp;GĐ 2014: cấm kết hôn giữa những người có họ trong phạm vi ba đời.</w:t>
      </w:r>
    </w:p>
    <w:p>
      <w:pPr>
        <w:pStyle w:val="Normal"/>
        <w:spacing w:before="200" w:after="80"/>
        <w:rPr/>
      </w:pPr>
      <w:r>
        <w:rPr>
          <w:rFonts w:eastAsia="Times New Roman" w:cs="Times New Roman"/>
          <w:b/>
          <w:bCs/>
          <w:sz w:val="21"/>
          <w:szCs w:val="21"/>
        </w:rPr>
        <w:t xml:space="preserve">Câu 5: </w:t>
      </w:r>
      <w:r>
        <w:rPr>
          <w:rFonts w:eastAsia="Times New Roman" w:cs="Times New Roman"/>
          <w:sz w:val="21"/>
          <w:szCs w:val="21"/>
        </w:rPr>
        <w:t>Luật Hôn nhân và gia đình năm 2014 quy định “những người có họ trong phạm vi ba đời” được hiểu như thế nào?</w:t>
      </w:r>
    </w:p>
    <w:p>
      <w:pPr>
        <w:pStyle w:val="Normal"/>
        <w:spacing w:before="40" w:after="40"/>
        <w:ind w:start="200"/>
        <w:rPr/>
      </w:pPr>
      <w:r>
        <w:rPr>
          <w:rFonts w:eastAsia="Times New Roman" w:cs="Times New Roman"/>
          <w:sz w:val="20"/>
          <w:szCs w:val="20"/>
        </w:rPr>
        <w:t>A. Là những người có cùng dòng họ.</w:t>
      </w:r>
    </w:p>
    <w:p>
      <w:pPr>
        <w:pStyle w:val="Normal"/>
        <w:spacing w:before="40" w:after="40"/>
        <w:ind w:start="200"/>
        <w:rPr/>
      </w:pPr>
      <w:r>
        <w:rPr>
          <w:rFonts w:eastAsia="Times New Roman" w:cs="Times New Roman"/>
          <w:sz w:val="20"/>
          <w:szCs w:val="20"/>
        </w:rPr>
        <w:t>B. Là những người cùng một gốc sinh ra gồm cha mẹ là đời thứ nhất; anh, chị, em cùng cha mẹ, cùng cha khác mẹ, cùng mẹ khác cha là đời thứ hai; anh, chị, em con chú, con bác, con cô, con cậu, con dì là đời thứ ba.</w:t>
      </w:r>
    </w:p>
    <w:p>
      <w:pPr>
        <w:pStyle w:val="Normal"/>
        <w:spacing w:before="40" w:after="40"/>
        <w:ind w:start="200"/>
        <w:rPr/>
      </w:pPr>
      <w:r>
        <w:rPr>
          <w:rFonts w:eastAsia="Times New Roman" w:cs="Times New Roman"/>
          <w:sz w:val="20"/>
          <w:szCs w:val="20"/>
        </w:rPr>
        <w:t>C. Là những người cùng cha mẹ là đời thứ nhất; anh, chị, em cùng cha mẹ là đời thứ hai; anh, chị, em con chú, con bác, con cô, con cậu, con dì là đời thứ ba.</w:t>
      </w:r>
    </w:p>
    <w:p>
      <w:pPr>
        <w:pStyle w:val="Normal"/>
        <w:spacing w:before="40" w:after="40"/>
        <w:ind w:start="200"/>
        <w:rPr/>
      </w:pPr>
      <w:r>
        <w:rPr>
          <w:rFonts w:eastAsia="Times New Roman" w:cs="Times New Roman"/>
          <w:sz w:val="20"/>
          <w:szCs w:val="20"/>
        </w:rPr>
        <w:t>D. Là những người có quan hệ huyết thống, trong đó, người này sinh ra người kia kế tiếp nhau.</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khoản 18 Điều 3 Luật HN&amp;GĐ 2014 (giải thích từ ngữ về những người có họ trong phạm vi ba đời).</w:t>
      </w:r>
    </w:p>
    <w:p>
      <w:pPr>
        <w:pStyle w:val="Normal"/>
        <w:spacing w:before="200" w:after="80"/>
        <w:rPr/>
      </w:pPr>
      <w:r>
        <w:rPr>
          <w:rFonts w:eastAsia="Times New Roman" w:cs="Times New Roman"/>
          <w:b/>
          <w:bCs/>
          <w:sz w:val="21"/>
          <w:szCs w:val="21"/>
        </w:rPr>
        <w:t xml:space="preserve">Câu 6: </w:t>
      </w:r>
      <w:r>
        <w:rPr>
          <w:rFonts w:eastAsia="Times New Roman" w:cs="Times New Roman"/>
          <w:sz w:val="21"/>
          <w:szCs w:val="21"/>
        </w:rPr>
        <w:t>Tảo hôn có thể gây ra hậu quả nào dưới đây?</w:t>
      </w:r>
    </w:p>
    <w:p>
      <w:pPr>
        <w:pStyle w:val="Normal"/>
        <w:spacing w:before="40" w:after="40"/>
        <w:ind w:start="200"/>
        <w:rPr/>
      </w:pPr>
      <w:r>
        <w:rPr>
          <w:rFonts w:eastAsia="Times New Roman" w:cs="Times New Roman"/>
          <w:sz w:val="20"/>
          <w:szCs w:val="20"/>
        </w:rPr>
        <w:t>A. Ảnh hưởng đến sức khỏe.</w:t>
      </w:r>
    </w:p>
    <w:p>
      <w:pPr>
        <w:pStyle w:val="Normal"/>
        <w:spacing w:before="40" w:after="40"/>
        <w:ind w:start="200"/>
        <w:rPr/>
      </w:pPr>
      <w:r>
        <w:rPr>
          <w:rFonts w:eastAsia="Times New Roman" w:cs="Times New Roman"/>
          <w:sz w:val="20"/>
          <w:szCs w:val="20"/>
        </w:rPr>
        <w:t>B. Làm gián đoạn học tập, hạn chế phát triển cá nhân.</w:t>
      </w:r>
    </w:p>
    <w:p>
      <w:pPr>
        <w:pStyle w:val="Normal"/>
        <w:spacing w:before="40" w:after="40"/>
        <w:ind w:start="200"/>
        <w:rPr/>
      </w:pPr>
      <w:r>
        <w:rPr>
          <w:rFonts w:eastAsia="Times New Roman" w:cs="Times New Roman"/>
          <w:sz w:val="20"/>
          <w:szCs w:val="20"/>
        </w:rPr>
        <w:t>C. Dễ dẫn đến bạo lực gia đình, ly hôn.</w:t>
      </w:r>
    </w:p>
    <w:p>
      <w:pPr>
        <w:pStyle w:val="Normal"/>
        <w:spacing w:before="40" w:after="40"/>
        <w:ind w:start="200"/>
        <w:rPr/>
      </w:pPr>
      <w:r>
        <w:rPr>
          <w:rFonts w:eastAsia="Times New Roman" w:cs="Times New Roman"/>
          <w:sz w:val="20"/>
          <w:szCs w:val="20"/>
        </w:rPr>
        <w:t>D. Tất cả các đáp án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Tảo hôn ảnh hưởng toàn diện đến sức khỏe, học tập, phát triển cá nhân và gia đình.</w:t>
      </w:r>
    </w:p>
    <w:p>
      <w:pPr>
        <w:pStyle w:val="Normal"/>
        <w:spacing w:before="200" w:after="80"/>
        <w:rPr/>
      </w:pPr>
      <w:r>
        <w:rPr>
          <w:rFonts w:eastAsia="Times New Roman" w:cs="Times New Roman"/>
          <w:b/>
          <w:bCs/>
          <w:sz w:val="21"/>
          <w:szCs w:val="21"/>
        </w:rPr>
        <w:t xml:space="preserve">Câu 7: </w:t>
      </w:r>
      <w:r>
        <w:rPr>
          <w:rFonts w:eastAsia="Times New Roman" w:cs="Times New Roman"/>
          <w:sz w:val="21"/>
          <w:szCs w:val="21"/>
        </w:rPr>
        <w:t>Đâu không phải là nguyên nhân phổ biến dẫn đến tảo hôn ở vùng dân tộc thiểu số?</w:t>
      </w:r>
    </w:p>
    <w:p>
      <w:pPr>
        <w:pStyle w:val="Normal"/>
        <w:spacing w:before="40" w:after="40"/>
        <w:ind w:start="200"/>
        <w:rPr/>
      </w:pPr>
      <w:r>
        <w:rPr>
          <w:rFonts w:eastAsia="Times New Roman" w:cs="Times New Roman"/>
          <w:sz w:val="20"/>
          <w:szCs w:val="20"/>
        </w:rPr>
        <w:t>A. Thiếu hiểu biết pháp luật.</w:t>
      </w:r>
    </w:p>
    <w:p>
      <w:pPr>
        <w:pStyle w:val="Normal"/>
        <w:spacing w:before="40" w:after="40"/>
        <w:ind w:start="200"/>
        <w:rPr/>
      </w:pPr>
      <w:r>
        <w:rPr>
          <w:rFonts w:eastAsia="Times New Roman" w:cs="Times New Roman"/>
          <w:sz w:val="20"/>
          <w:szCs w:val="20"/>
        </w:rPr>
        <w:t>B. Phong tục tập quán lạc hậu.</w:t>
      </w:r>
    </w:p>
    <w:p>
      <w:pPr>
        <w:pStyle w:val="Normal"/>
        <w:spacing w:before="40" w:after="40"/>
        <w:ind w:start="200"/>
        <w:rPr/>
      </w:pPr>
      <w:r>
        <w:rPr>
          <w:rFonts w:eastAsia="Times New Roman" w:cs="Times New Roman"/>
          <w:sz w:val="20"/>
          <w:szCs w:val="20"/>
        </w:rPr>
        <w:t>C. Có sự phối hợp, quản lý chặt chẽ từ phía gia đình và nhà trường.</w:t>
      </w:r>
    </w:p>
    <w:p>
      <w:pPr>
        <w:pStyle w:val="Normal"/>
        <w:spacing w:before="40" w:after="40"/>
        <w:ind w:start="200"/>
        <w:rPr/>
      </w:pPr>
      <w:r>
        <w:rPr>
          <w:rFonts w:eastAsia="Times New Roman" w:cs="Times New Roman"/>
          <w:sz w:val="20"/>
          <w:szCs w:val="20"/>
        </w:rPr>
        <w:t>D. Áp lực kinh tế gia đình khó khăn.</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Đây là yếu tố tích cực giúp phòng ngừa tảo hôn, không phải nguyên nhân gây ra tảo hôn.</w:t>
      </w:r>
    </w:p>
    <w:p>
      <w:pPr>
        <w:pStyle w:val="Normal"/>
        <w:spacing w:before="200" w:after="80"/>
        <w:rPr/>
      </w:pPr>
      <w:r>
        <w:rPr>
          <w:rFonts w:eastAsia="Times New Roman" w:cs="Times New Roman"/>
          <w:b/>
          <w:bCs/>
          <w:sz w:val="21"/>
          <w:szCs w:val="21"/>
        </w:rPr>
        <w:t xml:space="preserve">Câu 8: </w:t>
      </w:r>
      <w:r>
        <w:rPr>
          <w:rFonts w:eastAsia="Times New Roman" w:cs="Times New Roman"/>
          <w:sz w:val="21"/>
          <w:szCs w:val="21"/>
        </w:rPr>
        <w:t>Hành vi tổ chức, xúi giục, ép buộc hoặc giúp đỡ việc tảo hôn sẽ bị xử lý như thế nào?</w:t>
      </w:r>
    </w:p>
    <w:p>
      <w:pPr>
        <w:pStyle w:val="Normal"/>
        <w:spacing w:before="40" w:after="40"/>
        <w:ind w:start="200"/>
        <w:rPr/>
      </w:pPr>
      <w:r>
        <w:rPr>
          <w:rFonts w:eastAsia="Times New Roman" w:cs="Times New Roman"/>
          <w:sz w:val="20"/>
          <w:szCs w:val="20"/>
        </w:rPr>
        <w:t>A. Không bị xử lý vì là việc riêng của gia đình.</w:t>
      </w:r>
    </w:p>
    <w:p>
      <w:pPr>
        <w:pStyle w:val="Normal"/>
        <w:spacing w:before="40" w:after="40"/>
        <w:ind w:start="200"/>
        <w:rPr/>
      </w:pPr>
      <w:r>
        <w:rPr>
          <w:rFonts w:eastAsia="Times New Roman" w:cs="Times New Roman"/>
          <w:sz w:val="20"/>
          <w:szCs w:val="20"/>
        </w:rPr>
        <w:t>B. Bị xử phạt hành chính hoặc truy cứu trách nhiệm hình sự tùy mức độ.</w:t>
      </w:r>
    </w:p>
    <w:p>
      <w:pPr>
        <w:pStyle w:val="Normal"/>
        <w:spacing w:before="40" w:after="40"/>
        <w:ind w:start="200"/>
        <w:rPr/>
      </w:pPr>
      <w:r>
        <w:rPr>
          <w:rFonts w:eastAsia="Times New Roman" w:cs="Times New Roman"/>
          <w:sz w:val="20"/>
          <w:szCs w:val="20"/>
        </w:rPr>
        <w:t>C. Chỉ bị cảnh cáo.</w:t>
      </w:r>
    </w:p>
    <w:p>
      <w:pPr>
        <w:pStyle w:val="Normal"/>
        <w:spacing w:before="40" w:after="40"/>
        <w:ind w:start="200"/>
        <w:rPr/>
      </w:pPr>
      <w:r>
        <w:rPr>
          <w:rFonts w:eastAsia="Times New Roman" w:cs="Times New Roman"/>
          <w:sz w:val="20"/>
          <w:szCs w:val="20"/>
        </w:rPr>
        <w:t>D. Bị phạt tù bắt buộc.</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Điều 58 Nghị định 82/2020/NĐ-CP (xử phạt hành chính) và Điều 183 Bộ luật Hình sự 2015 (tội tổ chức tảo hôn nếu tái phạm).</w:t>
      </w:r>
    </w:p>
    <w:p>
      <w:pPr>
        <w:pStyle w:val="Normal"/>
        <w:spacing w:before="200" w:after="80"/>
        <w:rPr/>
      </w:pPr>
      <w:r>
        <w:rPr>
          <w:rFonts w:eastAsia="Times New Roman" w:cs="Times New Roman"/>
          <w:b/>
          <w:bCs/>
          <w:sz w:val="21"/>
          <w:szCs w:val="21"/>
        </w:rPr>
        <w:t xml:space="preserve">Câu 9: </w:t>
      </w:r>
      <w:r>
        <w:rPr>
          <w:rFonts w:eastAsia="Times New Roman" w:cs="Times New Roman"/>
          <w:sz w:val="21"/>
          <w:szCs w:val="21"/>
        </w:rPr>
        <w:t>Một trong những hậu quả nghiêm trọng của tảo hôn là:</w:t>
      </w:r>
    </w:p>
    <w:p>
      <w:pPr>
        <w:pStyle w:val="Normal"/>
        <w:spacing w:before="40" w:after="40"/>
        <w:ind w:start="200"/>
        <w:rPr/>
      </w:pPr>
      <w:r>
        <w:rPr>
          <w:rFonts w:eastAsia="Times New Roman" w:cs="Times New Roman"/>
          <w:sz w:val="20"/>
          <w:szCs w:val="20"/>
        </w:rPr>
        <w:t>A. Ảnh hưởng đến sức khỏe bà mẹ, trẻ em và chất lượng dân số.</w:t>
      </w:r>
    </w:p>
    <w:p>
      <w:pPr>
        <w:pStyle w:val="Normal"/>
        <w:spacing w:before="40" w:after="40"/>
        <w:ind w:start="200"/>
        <w:rPr/>
      </w:pPr>
      <w:r>
        <w:rPr>
          <w:rFonts w:eastAsia="Times New Roman" w:cs="Times New Roman"/>
          <w:sz w:val="20"/>
          <w:szCs w:val="20"/>
        </w:rPr>
        <w:t>B. Ổn định kinh tế gia đình sớm.</w:t>
      </w:r>
    </w:p>
    <w:p>
      <w:pPr>
        <w:pStyle w:val="Normal"/>
        <w:spacing w:before="40" w:after="40"/>
        <w:ind w:start="200"/>
        <w:rPr/>
      </w:pPr>
      <w:r>
        <w:rPr>
          <w:rFonts w:eastAsia="Times New Roman" w:cs="Times New Roman"/>
          <w:sz w:val="20"/>
          <w:szCs w:val="20"/>
        </w:rPr>
        <w:t>C. Góp phần phát triển dân số.</w:t>
      </w:r>
    </w:p>
    <w:p>
      <w:pPr>
        <w:pStyle w:val="Normal"/>
        <w:spacing w:before="40" w:after="40"/>
        <w:ind w:start="200"/>
        <w:rPr/>
      </w:pPr>
      <w:r>
        <w:rPr>
          <w:rFonts w:eastAsia="Times New Roman" w:cs="Times New Roman"/>
          <w:sz w:val="20"/>
          <w:szCs w:val="20"/>
        </w:rPr>
        <w:t>D. Không có tác động gì đáng kể.</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Tảo hôn làm tăng nguy cơ suy dinh dưỡng, sinh non, bệnh di truyền và suy giảm chất lượng dân số.</w:t>
      </w:r>
    </w:p>
    <w:p>
      <w:pPr>
        <w:pStyle w:val="Normal"/>
        <w:spacing w:before="200" w:after="80"/>
        <w:rPr/>
      </w:pPr>
      <w:r>
        <w:rPr>
          <w:rFonts w:eastAsia="Times New Roman" w:cs="Times New Roman"/>
          <w:b/>
          <w:bCs/>
          <w:sz w:val="21"/>
          <w:szCs w:val="21"/>
        </w:rPr>
        <w:t xml:space="preserve">Câu 10: </w:t>
      </w:r>
      <w:r>
        <w:rPr>
          <w:rFonts w:eastAsia="Times New Roman" w:cs="Times New Roman"/>
          <w:sz w:val="21"/>
          <w:szCs w:val="21"/>
        </w:rPr>
        <w:t>Sau khi vợ chồng ly hôn, con bao nhiêu tháng tuổi được giao cho mẹ trực tiếp nuôi, trừ trường hợp người mẹ không đủ điều kiện để trực tiếp trông nom, chăm sóc, nuôi dưỡng, giáo dục con hoặc cha mẹ có thỏa thuận khác phù hợp với lợi ích của con?</w:t>
      </w:r>
    </w:p>
    <w:p>
      <w:pPr>
        <w:pStyle w:val="Normal"/>
        <w:spacing w:before="40" w:after="40"/>
        <w:ind w:start="200"/>
        <w:rPr/>
      </w:pPr>
      <w:r>
        <w:rPr>
          <w:rFonts w:eastAsia="Times New Roman" w:cs="Times New Roman"/>
          <w:sz w:val="20"/>
          <w:szCs w:val="20"/>
        </w:rPr>
        <w:t>A. Dưới 36 tháng tuổi.</w:t>
      </w:r>
    </w:p>
    <w:p>
      <w:pPr>
        <w:pStyle w:val="Normal"/>
        <w:spacing w:before="40" w:after="40"/>
        <w:ind w:start="200"/>
        <w:rPr/>
      </w:pPr>
      <w:r>
        <w:rPr>
          <w:rFonts w:eastAsia="Times New Roman" w:cs="Times New Roman"/>
          <w:sz w:val="20"/>
          <w:szCs w:val="20"/>
        </w:rPr>
        <w:t>B. Dưới 24 tháng tuổi.</w:t>
      </w:r>
    </w:p>
    <w:p>
      <w:pPr>
        <w:pStyle w:val="Normal"/>
        <w:spacing w:before="40" w:after="40"/>
        <w:ind w:start="200"/>
        <w:rPr/>
      </w:pPr>
      <w:r>
        <w:rPr>
          <w:rFonts w:eastAsia="Times New Roman" w:cs="Times New Roman"/>
          <w:sz w:val="20"/>
          <w:szCs w:val="20"/>
        </w:rPr>
        <w:t>C. Dưới 12 tháng tuổi.</w:t>
      </w:r>
    </w:p>
    <w:p>
      <w:pPr>
        <w:pStyle w:val="Normal"/>
        <w:spacing w:before="40" w:after="40"/>
        <w:ind w:start="200"/>
        <w:rPr/>
      </w:pPr>
      <w:r>
        <w:rPr>
          <w:rFonts w:eastAsia="Times New Roman" w:cs="Times New Roman"/>
          <w:sz w:val="20"/>
          <w:szCs w:val="20"/>
        </w:rPr>
        <w:t>D. Dưới 06 tháng tuổi.</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khoản 3 Điều 81 Luật HN&amp;GĐ 2014: Con dưới 36 tháng tuổi được giao cho mẹ trực tiếp nuôi.</w:t>
      </w:r>
    </w:p>
    <w:p>
      <w:pPr>
        <w:pStyle w:val="Normal"/>
        <w:spacing w:before="200" w:after="80"/>
        <w:rPr/>
      </w:pPr>
      <w:r>
        <w:rPr>
          <w:rFonts w:eastAsia="Times New Roman" w:cs="Times New Roman"/>
          <w:b/>
          <w:bCs/>
          <w:sz w:val="21"/>
          <w:szCs w:val="21"/>
        </w:rPr>
        <w:t xml:space="preserve">Câu 11: </w:t>
      </w:r>
      <w:r>
        <w:rPr>
          <w:rFonts w:eastAsia="Times New Roman" w:cs="Times New Roman"/>
          <w:sz w:val="21"/>
          <w:szCs w:val="21"/>
        </w:rPr>
        <w:t>Đối tượng nào được coi là trẻ em theo quy định của Luật Trẻ em năm 2016?</w:t>
      </w:r>
    </w:p>
    <w:p>
      <w:pPr>
        <w:pStyle w:val="Normal"/>
        <w:spacing w:before="40" w:after="40"/>
        <w:ind w:start="200"/>
        <w:rPr/>
      </w:pPr>
      <w:r>
        <w:rPr>
          <w:rFonts w:eastAsia="Times New Roman" w:cs="Times New Roman"/>
          <w:sz w:val="20"/>
          <w:szCs w:val="20"/>
        </w:rPr>
        <w:t>A. Người từ 16 đến dưới 18 tuổi.</w:t>
      </w:r>
    </w:p>
    <w:p>
      <w:pPr>
        <w:pStyle w:val="Normal"/>
        <w:spacing w:before="40" w:after="40"/>
        <w:ind w:start="200"/>
        <w:rPr/>
      </w:pPr>
      <w:r>
        <w:rPr>
          <w:rFonts w:eastAsia="Times New Roman" w:cs="Times New Roman"/>
          <w:sz w:val="20"/>
          <w:szCs w:val="20"/>
        </w:rPr>
        <w:t>B. Người dưới 18 tuổi.</w:t>
      </w:r>
    </w:p>
    <w:p>
      <w:pPr>
        <w:pStyle w:val="Normal"/>
        <w:spacing w:before="40" w:after="40"/>
        <w:ind w:start="200"/>
        <w:rPr/>
      </w:pPr>
      <w:r>
        <w:rPr>
          <w:rFonts w:eastAsia="Times New Roman" w:cs="Times New Roman"/>
          <w:sz w:val="20"/>
          <w:szCs w:val="20"/>
        </w:rPr>
        <w:t>C. Người dưới 16 tuổi.</w:t>
      </w:r>
    </w:p>
    <w:p>
      <w:pPr>
        <w:pStyle w:val="Normal"/>
        <w:spacing w:before="40" w:after="40"/>
        <w:ind w:start="200"/>
        <w:rPr/>
      </w:pPr>
      <w:r>
        <w:rPr>
          <w:rFonts w:eastAsia="Times New Roman" w:cs="Times New Roman"/>
          <w:sz w:val="20"/>
          <w:szCs w:val="20"/>
        </w:rPr>
        <w:t>D. Công dân Việt Nam dưới 14 tuổi.</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Điều 1 Luật Trẻ em năm 2016: Trẻ em là người dưới 16 tuổi.</w:t>
      </w:r>
    </w:p>
    <w:p>
      <w:pPr>
        <w:pStyle w:val="Normal"/>
        <w:spacing w:before="200" w:after="80"/>
        <w:rPr/>
      </w:pPr>
      <w:r>
        <w:rPr>
          <w:rFonts w:eastAsia="Times New Roman" w:cs="Times New Roman"/>
          <w:b/>
          <w:bCs/>
          <w:sz w:val="21"/>
          <w:szCs w:val="21"/>
        </w:rPr>
        <w:t xml:space="preserve">Câu 12: </w:t>
      </w:r>
      <w:r>
        <w:rPr>
          <w:rFonts w:eastAsia="Times New Roman" w:cs="Times New Roman"/>
          <w:sz w:val="21"/>
          <w:szCs w:val="21"/>
        </w:rPr>
        <w:t>Ai có trách nhiệm tuyên truyền, giáo dục pháp luật để giảm thiểu tình trạng tảo hôn và hôn nhân cận huyết thống?</w:t>
      </w:r>
    </w:p>
    <w:p>
      <w:pPr>
        <w:pStyle w:val="Normal"/>
        <w:spacing w:before="40" w:after="40"/>
        <w:ind w:start="200"/>
        <w:rPr/>
      </w:pPr>
      <w:r>
        <w:rPr>
          <w:rFonts w:eastAsia="Times New Roman" w:cs="Times New Roman"/>
          <w:sz w:val="20"/>
          <w:szCs w:val="20"/>
        </w:rPr>
        <w:t>A. Cả hệ thống chính trị.</w:t>
      </w:r>
    </w:p>
    <w:p>
      <w:pPr>
        <w:pStyle w:val="Normal"/>
        <w:spacing w:before="40" w:after="40"/>
        <w:ind w:start="200"/>
        <w:rPr/>
      </w:pPr>
      <w:r>
        <w:rPr>
          <w:rFonts w:eastAsia="Times New Roman" w:cs="Times New Roman"/>
          <w:sz w:val="20"/>
          <w:szCs w:val="20"/>
        </w:rPr>
        <w:t>B. Cơ quan nhà nước.</w:t>
      </w:r>
    </w:p>
    <w:p>
      <w:pPr>
        <w:pStyle w:val="Normal"/>
        <w:spacing w:before="40" w:after="40"/>
        <w:ind w:start="200"/>
        <w:rPr/>
      </w:pPr>
      <w:r>
        <w:rPr>
          <w:rFonts w:eastAsia="Times New Roman" w:cs="Times New Roman"/>
          <w:sz w:val="20"/>
          <w:szCs w:val="20"/>
        </w:rPr>
        <w:t>C. Nhà trường, gia đình và cộng đồng.</w:t>
      </w:r>
    </w:p>
    <w:p>
      <w:pPr>
        <w:pStyle w:val="Normal"/>
        <w:spacing w:before="40" w:after="40"/>
        <w:ind w:start="200"/>
        <w:rPr/>
      </w:pPr>
      <w:r>
        <w:rPr>
          <w:rFonts w:eastAsia="Times New Roman" w:cs="Times New Roman"/>
          <w:sz w:val="20"/>
          <w:szCs w:val="20"/>
        </w:rPr>
        <w:t>D. Cả A và C.</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Trách nhiệm thuộc về cả hệ thống chính trị, nhà trường, gia đình và cộng đồng.</w:t>
      </w:r>
    </w:p>
    <w:p>
      <w:pPr>
        <w:pStyle w:val="Normal"/>
        <w:spacing w:before="200" w:after="80"/>
        <w:rPr/>
      </w:pPr>
      <w:r>
        <w:rPr>
          <w:rFonts w:eastAsia="Times New Roman" w:cs="Times New Roman"/>
          <w:b/>
          <w:bCs/>
          <w:sz w:val="21"/>
          <w:szCs w:val="21"/>
        </w:rPr>
        <w:t xml:space="preserve">Câu 13: </w:t>
      </w:r>
      <w:r>
        <w:rPr>
          <w:rFonts w:eastAsia="Times New Roman" w:cs="Times New Roman"/>
          <w:sz w:val="21"/>
          <w:szCs w:val="21"/>
        </w:rPr>
        <w:t>Ai là người có trách nhiệm cao nhất trong việc giáo dục và định hướng lối sống cho trẻ em để phòng chống tảo hôn?</w:t>
      </w:r>
    </w:p>
    <w:p>
      <w:pPr>
        <w:pStyle w:val="Normal"/>
        <w:spacing w:before="40" w:after="40"/>
        <w:ind w:start="200"/>
        <w:rPr/>
      </w:pPr>
      <w:r>
        <w:rPr>
          <w:rFonts w:eastAsia="Times New Roman" w:cs="Times New Roman"/>
          <w:sz w:val="20"/>
          <w:szCs w:val="20"/>
        </w:rPr>
        <w:t>A. Người lạ gặp ở ngoài đường.</w:t>
      </w:r>
    </w:p>
    <w:p>
      <w:pPr>
        <w:pStyle w:val="Normal"/>
        <w:spacing w:before="40" w:after="40"/>
        <w:ind w:start="200"/>
        <w:rPr/>
      </w:pPr>
      <w:r>
        <w:rPr>
          <w:rFonts w:eastAsia="Times New Roman" w:cs="Times New Roman"/>
          <w:sz w:val="20"/>
          <w:szCs w:val="20"/>
        </w:rPr>
        <w:t>B. Bạn bè cùng trang lứa trên mạng xã hội.</w:t>
      </w:r>
    </w:p>
    <w:p>
      <w:pPr>
        <w:pStyle w:val="Normal"/>
        <w:spacing w:before="40" w:after="40"/>
        <w:ind w:start="200"/>
        <w:rPr/>
      </w:pPr>
      <w:r>
        <w:rPr>
          <w:rFonts w:eastAsia="Times New Roman" w:cs="Times New Roman"/>
          <w:sz w:val="20"/>
          <w:szCs w:val="20"/>
        </w:rPr>
        <w:t>C. Các nhân vật trong phim ảnh truyền hình.</w:t>
      </w:r>
    </w:p>
    <w:p>
      <w:pPr>
        <w:pStyle w:val="Normal"/>
        <w:spacing w:before="40" w:after="40"/>
        <w:ind w:start="200"/>
        <w:rPr/>
      </w:pPr>
      <w:r>
        <w:rPr>
          <w:rFonts w:eastAsia="Times New Roman" w:cs="Times New Roman"/>
          <w:sz w:val="20"/>
          <w:szCs w:val="20"/>
        </w:rPr>
        <w:t>D. Cha mẹ và những người giám hộ.</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Theo Luật Trẻ em 2016 và Luật HN&amp;GĐ 2014, cha mẹ, người giám hộ có trách nhiệm chính.</w:t>
      </w:r>
    </w:p>
    <w:p>
      <w:pPr>
        <w:pStyle w:val="Normal"/>
        <w:spacing w:before="200" w:after="80"/>
        <w:rPr/>
      </w:pPr>
      <w:r>
        <w:rPr>
          <w:rFonts w:eastAsia="Times New Roman" w:cs="Times New Roman"/>
          <w:b/>
          <w:bCs/>
          <w:sz w:val="21"/>
          <w:szCs w:val="21"/>
        </w:rPr>
        <w:t xml:space="preserve">Câu 14: </w:t>
      </w:r>
      <w:r>
        <w:rPr>
          <w:rFonts w:eastAsia="Times New Roman" w:cs="Times New Roman"/>
          <w:sz w:val="21"/>
          <w:szCs w:val="21"/>
        </w:rPr>
        <w:t>Tảo hôn, mang thai sớm ảnh hưởng đến sức khỏe của trẻ em gái như thế nào?</w:t>
      </w:r>
    </w:p>
    <w:p>
      <w:pPr>
        <w:pStyle w:val="Normal"/>
        <w:spacing w:before="40" w:after="40"/>
        <w:ind w:start="200"/>
        <w:rPr/>
      </w:pPr>
      <w:r>
        <w:rPr>
          <w:rFonts w:eastAsia="Times New Roman" w:cs="Times New Roman"/>
          <w:sz w:val="20"/>
          <w:szCs w:val="20"/>
        </w:rPr>
        <w:t>A. Trẻ em gái dễ bị tổn thương đường sinh dục.</w:t>
      </w:r>
    </w:p>
    <w:p>
      <w:pPr>
        <w:pStyle w:val="Normal"/>
        <w:spacing w:before="40" w:after="40"/>
        <w:ind w:start="200"/>
        <w:rPr/>
      </w:pPr>
      <w:r>
        <w:rPr>
          <w:rFonts w:eastAsia="Times New Roman" w:cs="Times New Roman"/>
          <w:sz w:val="20"/>
          <w:szCs w:val="20"/>
        </w:rPr>
        <w:t>B. Mang thai dễ bị tai biến khi sinh đẻ.</w:t>
      </w:r>
    </w:p>
    <w:p>
      <w:pPr>
        <w:pStyle w:val="Normal"/>
        <w:spacing w:before="40" w:after="40"/>
        <w:ind w:start="200"/>
        <w:rPr/>
      </w:pPr>
      <w:r>
        <w:rPr>
          <w:rFonts w:eastAsia="Times New Roman" w:cs="Times New Roman"/>
          <w:sz w:val="20"/>
          <w:szCs w:val="20"/>
        </w:rPr>
        <w:t>C. Tảo hôn ảnh hưởng trực tiếp đến thể chất, tâm, sinh lý nhất là các em gái khi chưa đủ tuổi trưởng thành.</w:t>
      </w:r>
    </w:p>
    <w:p>
      <w:pPr>
        <w:pStyle w:val="Normal"/>
        <w:spacing w:before="40" w:after="40"/>
        <w:ind w:start="200"/>
        <w:rPr/>
      </w:pPr>
      <w:r>
        <w:rPr>
          <w:rFonts w:eastAsia="Times New Roman" w:cs="Times New Roman"/>
          <w:sz w:val="20"/>
          <w:szCs w:val="20"/>
        </w:rPr>
        <w:t>D. Tất cả các đáp án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Tảo hôn gây nhiều rủi ro sức khỏe sinh sản, thể chất và tâm lý cho trẻ em gái.</w:t>
      </w:r>
    </w:p>
    <w:p>
      <w:pPr>
        <w:pStyle w:val="Normal"/>
        <w:spacing w:before="200" w:after="80"/>
        <w:rPr/>
      </w:pPr>
      <w:r>
        <w:rPr>
          <w:rFonts w:eastAsia="Times New Roman" w:cs="Times New Roman"/>
          <w:b/>
          <w:bCs/>
          <w:sz w:val="21"/>
          <w:szCs w:val="21"/>
        </w:rPr>
        <w:t xml:space="preserve">Câu 15: </w:t>
      </w:r>
      <w:r>
        <w:rPr>
          <w:rFonts w:eastAsia="Times New Roman" w:cs="Times New Roman"/>
          <w:sz w:val="21"/>
          <w:szCs w:val="21"/>
        </w:rPr>
        <w:t>Số điện thoại của Tổng đài điện thoại quốc gia bảo vệ trẻ em để tiếp nhận thông tin, tư vấn và tố giác các trường hợp có nguy cơ tảo hôn là số nào?</w:t>
      </w:r>
    </w:p>
    <w:p>
      <w:pPr>
        <w:pStyle w:val="Normal"/>
        <w:spacing w:before="40" w:after="40"/>
        <w:ind w:start="200"/>
        <w:rPr/>
      </w:pPr>
      <w:r>
        <w:rPr>
          <w:rFonts w:eastAsia="Times New Roman" w:cs="Times New Roman"/>
          <w:sz w:val="20"/>
          <w:szCs w:val="20"/>
        </w:rPr>
        <w:t>A. 113.</w:t>
      </w:r>
    </w:p>
    <w:p>
      <w:pPr>
        <w:pStyle w:val="Normal"/>
        <w:spacing w:before="40" w:after="40"/>
        <w:ind w:start="200"/>
        <w:rPr/>
      </w:pPr>
      <w:r>
        <w:rPr>
          <w:rFonts w:eastAsia="Times New Roman" w:cs="Times New Roman"/>
          <w:sz w:val="20"/>
          <w:szCs w:val="20"/>
        </w:rPr>
        <w:t>B. 111.</w:t>
      </w:r>
    </w:p>
    <w:p>
      <w:pPr>
        <w:pStyle w:val="Normal"/>
        <w:spacing w:before="40" w:after="40"/>
        <w:ind w:start="200"/>
        <w:rPr/>
      </w:pPr>
      <w:r>
        <w:rPr>
          <w:rFonts w:eastAsia="Times New Roman" w:cs="Times New Roman"/>
          <w:sz w:val="20"/>
          <w:szCs w:val="20"/>
        </w:rPr>
        <w:t>C. 114.</w:t>
      </w:r>
    </w:p>
    <w:p>
      <w:pPr>
        <w:pStyle w:val="Normal"/>
        <w:spacing w:before="40" w:after="40"/>
        <w:ind w:start="200"/>
        <w:rPr/>
      </w:pPr>
      <w:r>
        <w:rPr>
          <w:rFonts w:eastAsia="Times New Roman" w:cs="Times New Roman"/>
          <w:sz w:val="20"/>
          <w:szCs w:val="20"/>
        </w:rPr>
        <w:t>D. 115.</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Tổng đài điện thoại quốc gia bảo vệ trẻ em số 111 (Bộ LĐ-TB&amp;XH), hoạt động 24/7, miễn phí.</w:t>
      </w:r>
    </w:p>
    <w:p>
      <w:pPr>
        <w:pStyle w:val="Normal"/>
        <w:rPr/>
      </w:pPr>
      <w:r>
        <w:rPr/>
      </w:r>
      <w:r>
        <w:br w:type="page"/>
      </w:r>
    </w:p>
    <w:p>
      <w:pPr>
        <w:pStyle w:val="Normal"/>
        <w:spacing w:before="0" w:after="150"/>
        <w:jc w:val="center"/>
        <w:rPr/>
      </w:pPr>
      <w:r>
        <w:rPr>
          <w:rFonts w:eastAsia="Times New Roman" w:cs="Times New Roman"/>
          <w:b/>
          <w:bCs/>
          <w:color w:val="2C5282"/>
          <w:sz w:val="24"/>
          <w:szCs w:val="24"/>
        </w:rPr>
        <w:t>BỘ CÂU HỎI THI TRỰC TUYẾN - ĐỀ SỐ 02</w:t>
      </w:r>
    </w:p>
    <w:p>
      <w:pPr>
        <w:pStyle w:val="Normal"/>
        <w:spacing w:before="200" w:after="80"/>
        <w:rPr/>
      </w:pPr>
      <w:r>
        <w:rPr>
          <w:rFonts w:eastAsia="Times New Roman" w:cs="Times New Roman"/>
          <w:b/>
          <w:bCs/>
          <w:sz w:val="21"/>
          <w:szCs w:val="21"/>
        </w:rPr>
        <w:t xml:space="preserve">Câu 1: </w:t>
      </w:r>
      <w:r>
        <w:rPr>
          <w:rFonts w:eastAsia="Times New Roman" w:cs="Times New Roman"/>
          <w:sz w:val="21"/>
          <w:szCs w:val="21"/>
        </w:rPr>
        <w:t>Vợ, chồng có quyền và nghĩa vụ với nhau như thế nào?</w:t>
      </w:r>
    </w:p>
    <w:p>
      <w:pPr>
        <w:pStyle w:val="Normal"/>
        <w:spacing w:before="40" w:after="40"/>
        <w:ind w:start="200"/>
        <w:rPr/>
      </w:pPr>
      <w:r>
        <w:rPr>
          <w:rFonts w:eastAsia="Times New Roman" w:cs="Times New Roman"/>
          <w:sz w:val="20"/>
          <w:szCs w:val="20"/>
        </w:rPr>
        <w:t>A. Vợ, chồng bình đẳng với nhau, có quyền, nghĩa vụ ngang nhau về mọi mặt trong gia đình, trong việc thực hiện các quyền, nghĩa vụ của công dân được quy định trong Hiến pháp, Luật hôn nhân và gia đình và các luật khác có liên quan.</w:t>
      </w:r>
    </w:p>
    <w:p>
      <w:pPr>
        <w:pStyle w:val="Normal"/>
        <w:spacing w:before="40" w:after="40"/>
        <w:ind w:start="200"/>
        <w:rPr/>
      </w:pPr>
      <w:r>
        <w:rPr>
          <w:rFonts w:eastAsia="Times New Roman" w:cs="Times New Roman"/>
          <w:sz w:val="20"/>
          <w:szCs w:val="20"/>
        </w:rPr>
        <w:t>B. Vợ chồng bình đẳng, có nghĩa vụ và quyền ngang nhau về một số mặt trong gia đình.</w:t>
      </w:r>
    </w:p>
    <w:p>
      <w:pPr>
        <w:pStyle w:val="Normal"/>
        <w:spacing w:before="40" w:after="40"/>
        <w:ind w:start="200"/>
        <w:rPr/>
      </w:pPr>
      <w:r>
        <w:rPr>
          <w:rFonts w:eastAsia="Times New Roman" w:cs="Times New Roman"/>
          <w:sz w:val="20"/>
          <w:szCs w:val="20"/>
        </w:rPr>
        <w:t>C. Có nghĩa vụ và quyền khác nhau.</w:t>
      </w:r>
    </w:p>
    <w:p>
      <w:pPr>
        <w:pStyle w:val="Normal"/>
        <w:spacing w:before="40" w:after="40"/>
        <w:ind w:start="200"/>
        <w:rPr/>
      </w:pPr>
      <w:r>
        <w:rPr>
          <w:rFonts w:eastAsia="Times New Roman" w:cs="Times New Roman"/>
          <w:sz w:val="20"/>
          <w:szCs w:val="20"/>
        </w:rPr>
        <w:t>D. Tất cả các phương án trên đều sai.</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Điều 17 Luật HN&amp;GĐ 2014: Vợ, chồng bình đẳng với nhau, có quyền, nghĩa vụ ngang nhau về mọi mặt trong gia đình.</w:t>
      </w:r>
    </w:p>
    <w:p>
      <w:pPr>
        <w:pStyle w:val="Normal"/>
        <w:spacing w:before="200" w:after="80"/>
        <w:rPr/>
      </w:pPr>
      <w:r>
        <w:rPr>
          <w:rFonts w:eastAsia="Times New Roman" w:cs="Times New Roman"/>
          <w:b/>
          <w:bCs/>
          <w:sz w:val="21"/>
          <w:szCs w:val="21"/>
        </w:rPr>
        <w:t xml:space="preserve">Câu 2: </w:t>
      </w:r>
      <w:r>
        <w:rPr>
          <w:rFonts w:eastAsia="Times New Roman" w:cs="Times New Roman"/>
          <w:sz w:val="21"/>
          <w:szCs w:val="21"/>
        </w:rPr>
        <w:t>Khoảng thời gian nào được gọi là “Thời kỳ hôn nhân”?</w:t>
      </w:r>
    </w:p>
    <w:p>
      <w:pPr>
        <w:pStyle w:val="Normal"/>
        <w:spacing w:before="40" w:after="40"/>
        <w:ind w:start="200"/>
        <w:rPr/>
      </w:pPr>
      <w:r>
        <w:rPr>
          <w:rFonts w:eastAsia="Times New Roman" w:cs="Times New Roman"/>
          <w:sz w:val="20"/>
          <w:szCs w:val="20"/>
        </w:rPr>
        <w:t>A. Chỉ tính những năm hai vợ chồng sống hạnh phúc.</w:t>
      </w:r>
    </w:p>
    <w:p>
      <w:pPr>
        <w:pStyle w:val="Normal"/>
        <w:spacing w:before="40" w:after="40"/>
        <w:ind w:start="200"/>
        <w:rPr/>
      </w:pPr>
      <w:r>
        <w:rPr>
          <w:rFonts w:eastAsia="Times New Roman" w:cs="Times New Roman"/>
          <w:sz w:val="20"/>
          <w:szCs w:val="20"/>
        </w:rPr>
        <w:t>B. Từ lúc hai bên bắt đầu tìm hiểu nhau.</w:t>
      </w:r>
    </w:p>
    <w:p>
      <w:pPr>
        <w:pStyle w:val="Normal"/>
        <w:spacing w:before="40" w:after="40"/>
        <w:ind w:start="200"/>
        <w:rPr/>
      </w:pPr>
      <w:r>
        <w:rPr>
          <w:rFonts w:eastAsia="Times New Roman" w:cs="Times New Roman"/>
          <w:sz w:val="20"/>
          <w:szCs w:val="20"/>
        </w:rPr>
        <w:t>C. Từ ngày đăng ký kết hôn đến ngày chấm dứt hôn nhân.</w:t>
      </w:r>
    </w:p>
    <w:p>
      <w:pPr>
        <w:pStyle w:val="Normal"/>
        <w:spacing w:before="40" w:after="40"/>
        <w:ind w:start="200"/>
        <w:rPr/>
      </w:pPr>
      <w:r>
        <w:rPr>
          <w:rFonts w:eastAsia="Times New Roman" w:cs="Times New Roman"/>
          <w:sz w:val="20"/>
          <w:szCs w:val="20"/>
        </w:rPr>
        <w:t>D. Tính từ lúc sinh đứa con đầu lòng.</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khoản 1 Điều 14 Luật HN&amp;GĐ 2014: Thời kỳ hôn nhân tính từ ngày đăng ký kết hôn đến ngày chấm dứt hôn nhân.</w:t>
      </w:r>
    </w:p>
    <w:p>
      <w:pPr>
        <w:pStyle w:val="Normal"/>
        <w:spacing w:before="200" w:after="80"/>
        <w:rPr/>
      </w:pPr>
      <w:r>
        <w:rPr>
          <w:rFonts w:eastAsia="Times New Roman" w:cs="Times New Roman"/>
          <w:b/>
          <w:bCs/>
          <w:sz w:val="21"/>
          <w:szCs w:val="21"/>
        </w:rPr>
        <w:t xml:space="preserve">Câu 3: </w:t>
      </w:r>
      <w:r>
        <w:rPr>
          <w:rFonts w:eastAsia="Times New Roman" w:cs="Times New Roman"/>
          <w:sz w:val="21"/>
          <w:szCs w:val="21"/>
        </w:rPr>
        <w:t>Việc lấy vợ, lấy chồng khi chưa đủ tuổi kết hôn theo quy định của pháp luật được gọi là gì?</w:t>
      </w:r>
    </w:p>
    <w:p>
      <w:pPr>
        <w:pStyle w:val="Normal"/>
        <w:spacing w:before="40" w:after="40"/>
        <w:ind w:start="200"/>
        <w:rPr/>
      </w:pPr>
      <w:r>
        <w:rPr>
          <w:rFonts w:eastAsia="Times New Roman" w:cs="Times New Roman"/>
          <w:sz w:val="20"/>
          <w:szCs w:val="20"/>
        </w:rPr>
        <w:t>A. Kết hôn.</w:t>
      </w:r>
    </w:p>
    <w:p>
      <w:pPr>
        <w:pStyle w:val="Normal"/>
        <w:spacing w:before="40" w:after="40"/>
        <w:ind w:start="200"/>
        <w:rPr/>
      </w:pPr>
      <w:r>
        <w:rPr>
          <w:rFonts w:eastAsia="Times New Roman" w:cs="Times New Roman"/>
          <w:sz w:val="20"/>
          <w:szCs w:val="20"/>
        </w:rPr>
        <w:t>B. Tảo hôn.</w:t>
      </w:r>
    </w:p>
    <w:p>
      <w:pPr>
        <w:pStyle w:val="Normal"/>
        <w:spacing w:before="40" w:after="40"/>
        <w:ind w:start="200"/>
        <w:rPr/>
      </w:pPr>
      <w:r>
        <w:rPr>
          <w:rFonts w:eastAsia="Times New Roman" w:cs="Times New Roman"/>
          <w:sz w:val="20"/>
          <w:szCs w:val="20"/>
        </w:rPr>
        <w:t>C. Ly hôn.</w:t>
      </w:r>
    </w:p>
    <w:p>
      <w:pPr>
        <w:pStyle w:val="Normal"/>
        <w:spacing w:before="40" w:after="40"/>
        <w:ind w:start="200"/>
        <w:rPr/>
      </w:pPr>
      <w:r>
        <w:rPr>
          <w:rFonts w:eastAsia="Times New Roman" w:cs="Times New Roman"/>
          <w:sz w:val="20"/>
          <w:szCs w:val="20"/>
        </w:rPr>
        <w:t>D. Tái hôn.</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khoản 8 Điều 3 Luật HN&amp;GĐ 2014: Tảo hôn là việc lấy vợ, lấy chồng khi một bên hoặc cả hai bên chưa đủ tuổi kết hôn.</w:t>
      </w:r>
    </w:p>
    <w:p>
      <w:pPr>
        <w:pStyle w:val="Normal"/>
        <w:spacing w:before="200" w:after="80"/>
        <w:rPr/>
      </w:pPr>
      <w:r>
        <w:rPr>
          <w:rFonts w:eastAsia="Times New Roman" w:cs="Times New Roman"/>
          <w:b/>
          <w:bCs/>
          <w:sz w:val="21"/>
          <w:szCs w:val="21"/>
        </w:rPr>
        <w:t xml:space="preserve">Câu 4: </w:t>
      </w:r>
      <w:r>
        <w:rPr>
          <w:rFonts w:eastAsia="Times New Roman" w:cs="Times New Roman"/>
          <w:sz w:val="21"/>
          <w:szCs w:val="21"/>
        </w:rPr>
        <w:t>Hôn nhân cận huyết thống là việc kết hôn hoặc chung sống như vợ chồng giữa những người:</w:t>
      </w:r>
    </w:p>
    <w:p>
      <w:pPr>
        <w:pStyle w:val="Normal"/>
        <w:spacing w:before="40" w:after="40"/>
        <w:ind w:start="200"/>
        <w:rPr/>
      </w:pPr>
      <w:r>
        <w:rPr>
          <w:rFonts w:eastAsia="Times New Roman" w:cs="Times New Roman"/>
          <w:sz w:val="20"/>
          <w:szCs w:val="20"/>
        </w:rPr>
        <w:t>A. Có cùng sở thích.</w:t>
      </w:r>
    </w:p>
    <w:p>
      <w:pPr>
        <w:pStyle w:val="Normal"/>
        <w:spacing w:before="40" w:after="40"/>
        <w:ind w:start="200"/>
        <w:rPr/>
      </w:pPr>
      <w:r>
        <w:rPr>
          <w:rFonts w:eastAsia="Times New Roman" w:cs="Times New Roman"/>
          <w:sz w:val="20"/>
          <w:szCs w:val="20"/>
        </w:rPr>
        <w:t>B. Có quan hệ họ hàng thuộc phạm vi pháp luật cấm.</w:t>
      </w:r>
    </w:p>
    <w:p>
      <w:pPr>
        <w:pStyle w:val="Normal"/>
        <w:spacing w:before="40" w:after="40"/>
        <w:ind w:start="200"/>
        <w:rPr/>
      </w:pPr>
      <w:r>
        <w:rPr>
          <w:rFonts w:eastAsia="Times New Roman" w:cs="Times New Roman"/>
          <w:sz w:val="20"/>
          <w:szCs w:val="20"/>
        </w:rPr>
        <w:t>C. Cùng dân tộc.</w:t>
      </w:r>
    </w:p>
    <w:p>
      <w:pPr>
        <w:pStyle w:val="Normal"/>
        <w:spacing w:before="40" w:after="40"/>
        <w:ind w:start="200"/>
        <w:rPr/>
      </w:pPr>
      <w:r>
        <w:rPr>
          <w:rFonts w:eastAsia="Times New Roman" w:cs="Times New Roman"/>
          <w:sz w:val="20"/>
          <w:szCs w:val="20"/>
        </w:rPr>
        <w:t>D. Cùng địa phương.</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điểm d khoản 2 Điều 5 Luật HN&amp;GĐ 2014 (cấm kết hôn giữa người cùng dòng máu trực hệ hoặc có họ trong phạm vi ba đời).</w:t>
      </w:r>
    </w:p>
    <w:p>
      <w:pPr>
        <w:pStyle w:val="Normal"/>
        <w:spacing w:before="200" w:after="80"/>
        <w:rPr/>
      </w:pPr>
      <w:r>
        <w:rPr>
          <w:rFonts w:eastAsia="Times New Roman" w:cs="Times New Roman"/>
          <w:b/>
          <w:bCs/>
          <w:sz w:val="21"/>
          <w:szCs w:val="21"/>
        </w:rPr>
        <w:t xml:space="preserve">Câu 5: </w:t>
      </w:r>
      <w:r>
        <w:rPr>
          <w:rFonts w:eastAsia="Times New Roman" w:cs="Times New Roman"/>
          <w:sz w:val="21"/>
          <w:szCs w:val="21"/>
        </w:rPr>
        <w:t>Hôn nhân cận huyết thống có thể làm tăng nguy cơ đối với:</w:t>
      </w:r>
    </w:p>
    <w:p>
      <w:pPr>
        <w:pStyle w:val="Normal"/>
        <w:spacing w:before="40" w:after="40"/>
        <w:ind w:start="200"/>
        <w:rPr/>
      </w:pPr>
      <w:r>
        <w:rPr>
          <w:rFonts w:eastAsia="Times New Roman" w:cs="Times New Roman"/>
          <w:sz w:val="20"/>
          <w:szCs w:val="20"/>
        </w:rPr>
        <w:t>A. Sức khỏe của thế hệ con.</w:t>
      </w:r>
    </w:p>
    <w:p>
      <w:pPr>
        <w:pStyle w:val="Normal"/>
        <w:spacing w:before="40" w:after="40"/>
        <w:ind w:start="200"/>
        <w:rPr/>
      </w:pPr>
      <w:r>
        <w:rPr>
          <w:rFonts w:eastAsia="Times New Roman" w:cs="Times New Roman"/>
          <w:sz w:val="20"/>
          <w:szCs w:val="20"/>
        </w:rPr>
        <w:t>B. Thành tích học tập của cha mẹ.</w:t>
      </w:r>
    </w:p>
    <w:p>
      <w:pPr>
        <w:pStyle w:val="Normal"/>
        <w:spacing w:before="40" w:after="40"/>
        <w:ind w:start="200"/>
        <w:rPr/>
      </w:pPr>
      <w:r>
        <w:rPr>
          <w:rFonts w:eastAsia="Times New Roman" w:cs="Times New Roman"/>
          <w:sz w:val="20"/>
          <w:szCs w:val="20"/>
        </w:rPr>
        <w:t>C. Thu nhập của gia đình.</w:t>
      </w:r>
    </w:p>
    <w:p>
      <w:pPr>
        <w:pStyle w:val="Normal"/>
        <w:spacing w:before="40" w:after="40"/>
        <w:ind w:start="200"/>
        <w:rPr/>
      </w:pPr>
      <w:r>
        <w:rPr>
          <w:rFonts w:eastAsia="Times New Roman" w:cs="Times New Roman"/>
          <w:sz w:val="20"/>
          <w:szCs w:val="20"/>
        </w:rPr>
        <w:t>D. Việc làm của người dân.</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Hôn nhân cận huyết tăng nguy cơ bệnh di truyền, dị tật bẩm sinh ở thế hệ con.</w:t>
      </w:r>
    </w:p>
    <w:p>
      <w:pPr>
        <w:pStyle w:val="Normal"/>
        <w:spacing w:before="200" w:after="80"/>
        <w:rPr/>
      </w:pPr>
      <w:r>
        <w:rPr>
          <w:rFonts w:eastAsia="Times New Roman" w:cs="Times New Roman"/>
          <w:b/>
          <w:bCs/>
          <w:sz w:val="21"/>
          <w:szCs w:val="21"/>
        </w:rPr>
        <w:t xml:space="preserve">Câu 6: </w:t>
      </w:r>
      <w:r>
        <w:rPr>
          <w:rFonts w:eastAsia="Times New Roman" w:cs="Times New Roman"/>
          <w:sz w:val="21"/>
          <w:szCs w:val="21"/>
        </w:rPr>
        <w:t>Mức xử phạt hành chính đối với hành vi tảo hôn, tổ chức tảo hôn theo Nghị định 82/2020/NĐ-CP là bao nhiêu?</w:t>
      </w:r>
    </w:p>
    <w:p>
      <w:pPr>
        <w:pStyle w:val="Normal"/>
        <w:spacing w:before="40" w:after="40"/>
        <w:ind w:start="200"/>
        <w:rPr/>
      </w:pPr>
      <w:r>
        <w:rPr>
          <w:rFonts w:eastAsia="Times New Roman" w:cs="Times New Roman"/>
          <w:sz w:val="20"/>
          <w:szCs w:val="20"/>
        </w:rPr>
        <w:t>A. Cảnh cáo.</w:t>
      </w:r>
    </w:p>
    <w:p>
      <w:pPr>
        <w:pStyle w:val="Normal"/>
        <w:spacing w:before="40" w:after="40"/>
        <w:ind w:start="200"/>
        <w:rPr/>
      </w:pPr>
      <w:r>
        <w:rPr>
          <w:rFonts w:eastAsia="Times New Roman" w:cs="Times New Roman"/>
          <w:sz w:val="20"/>
          <w:szCs w:val="20"/>
        </w:rPr>
        <w:t>B. Phạt tiền từ 500.000 đồng đến 1.000.000 đồng.</w:t>
      </w:r>
    </w:p>
    <w:p>
      <w:pPr>
        <w:pStyle w:val="Normal"/>
        <w:spacing w:before="40" w:after="40"/>
        <w:ind w:start="200"/>
        <w:rPr/>
      </w:pPr>
      <w:r>
        <w:rPr>
          <w:rFonts w:eastAsia="Times New Roman" w:cs="Times New Roman"/>
          <w:sz w:val="20"/>
          <w:szCs w:val="20"/>
        </w:rPr>
        <w:t>C. Phạt tiền từ 1.000.000 đồng đến 3.000.000 đồng.</w:t>
      </w:r>
    </w:p>
    <w:p>
      <w:pPr>
        <w:pStyle w:val="Normal"/>
        <w:spacing w:before="40" w:after="40"/>
        <w:ind w:start="200"/>
        <w:rPr/>
      </w:pPr>
      <w:r>
        <w:rPr>
          <w:rFonts w:eastAsia="Times New Roman" w:cs="Times New Roman"/>
          <w:sz w:val="20"/>
          <w:szCs w:val="20"/>
        </w:rPr>
        <w:t>D. Phạt tiền từ 3.000.000 đồng đến 5.000.000 đồng.</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khoản 1 Điều 58 Nghị định 82/2020/NĐ-CP: Phạt tiền từ 1.000.000 đến 3.000.000 đồng đối với hành vi tổ chức lấy vợ, lấy chồng cho người chưa đủ tuổi kết hôn.</w:t>
      </w:r>
    </w:p>
    <w:p>
      <w:pPr>
        <w:pStyle w:val="Normal"/>
        <w:spacing w:before="200" w:after="80"/>
        <w:rPr/>
      </w:pPr>
      <w:r>
        <w:rPr>
          <w:rFonts w:eastAsia="Times New Roman" w:cs="Times New Roman"/>
          <w:b/>
          <w:bCs/>
          <w:sz w:val="21"/>
          <w:szCs w:val="21"/>
        </w:rPr>
        <w:t xml:space="preserve">Câu 7: </w:t>
      </w:r>
      <w:r>
        <w:rPr>
          <w:rFonts w:eastAsia="Times New Roman" w:cs="Times New Roman"/>
          <w:sz w:val="21"/>
          <w:szCs w:val="21"/>
        </w:rPr>
        <w:t>Mức xử phạt hành chính đối với hành vi duy trì quan hệ vợ chồng trái pháp luật với người chưa đủ tuổi kết hôn mặc dù đã có bản án, quyết định đã có hiệu lực pháp luật của Toà án theo Nghị định 82/2020/NĐ-CP là bao nhiêu?</w:t>
      </w:r>
    </w:p>
    <w:p>
      <w:pPr>
        <w:pStyle w:val="Normal"/>
        <w:spacing w:before="40" w:after="40"/>
        <w:ind w:start="200"/>
        <w:rPr/>
      </w:pPr>
      <w:r>
        <w:rPr>
          <w:rFonts w:eastAsia="Times New Roman" w:cs="Times New Roman"/>
          <w:sz w:val="20"/>
          <w:szCs w:val="20"/>
        </w:rPr>
        <w:t>A. Phạt tiền từ 1.000.000 đồng đến 3.000.000 đồng.</w:t>
      </w:r>
    </w:p>
    <w:p>
      <w:pPr>
        <w:pStyle w:val="Normal"/>
        <w:spacing w:before="40" w:after="40"/>
        <w:ind w:start="200"/>
        <w:rPr/>
      </w:pPr>
      <w:r>
        <w:rPr>
          <w:rFonts w:eastAsia="Times New Roman" w:cs="Times New Roman"/>
          <w:sz w:val="20"/>
          <w:szCs w:val="20"/>
        </w:rPr>
        <w:t>B. Phạt tiền từ 3.000.000 đồng đến 5.000.000 đồng.</w:t>
      </w:r>
    </w:p>
    <w:p>
      <w:pPr>
        <w:pStyle w:val="Normal"/>
        <w:spacing w:before="40" w:after="40"/>
        <w:ind w:start="200"/>
        <w:rPr/>
      </w:pPr>
      <w:r>
        <w:rPr>
          <w:rFonts w:eastAsia="Times New Roman" w:cs="Times New Roman"/>
          <w:sz w:val="20"/>
          <w:szCs w:val="20"/>
        </w:rPr>
        <w:t>C. Phạt tiền từ 4.000.000 đồng đến 5.000.000 đồng.</w:t>
      </w:r>
    </w:p>
    <w:p>
      <w:pPr>
        <w:pStyle w:val="Normal"/>
        <w:spacing w:before="40" w:after="40"/>
        <w:ind w:start="200"/>
        <w:rPr/>
      </w:pPr>
      <w:r>
        <w:rPr>
          <w:rFonts w:eastAsia="Times New Roman" w:cs="Times New Roman"/>
          <w:sz w:val="20"/>
          <w:szCs w:val="20"/>
        </w:rPr>
        <w:t>D. Phạt tiền từ 5.000.000 đồng đến 10.000.000 đồng.</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khoản 2 Điều 58 Nghị định 82/2020/NĐ-CP: Phạt tiền từ 3.000.000 đến 5.000.000 đồng.</w:t>
      </w:r>
    </w:p>
    <w:p>
      <w:pPr>
        <w:pStyle w:val="Normal"/>
        <w:spacing w:before="200" w:after="80"/>
        <w:rPr/>
      </w:pPr>
      <w:r>
        <w:rPr>
          <w:rFonts w:eastAsia="Times New Roman" w:cs="Times New Roman"/>
          <w:b/>
          <w:bCs/>
          <w:sz w:val="21"/>
          <w:szCs w:val="21"/>
        </w:rPr>
        <w:t xml:space="preserve">Câu 8: </w:t>
      </w:r>
      <w:r>
        <w:rPr>
          <w:rFonts w:eastAsia="Times New Roman" w:cs="Times New Roman"/>
          <w:sz w:val="21"/>
          <w:szCs w:val="21"/>
        </w:rPr>
        <w:t>Tảo hôn tác động đến đời sống, kinh tế gia đình và xã hội như thế nào?</w:t>
      </w:r>
    </w:p>
    <w:p>
      <w:pPr>
        <w:pStyle w:val="Normal"/>
        <w:spacing w:before="40" w:after="40"/>
        <w:ind w:start="200"/>
        <w:rPr/>
      </w:pPr>
      <w:r>
        <w:rPr>
          <w:rFonts w:eastAsia="Times New Roman" w:cs="Times New Roman"/>
          <w:sz w:val="20"/>
          <w:szCs w:val="20"/>
        </w:rPr>
        <w:t>A. Tảo hôn có điều kiện sớm phát triển kinh tế gia đình.</w:t>
      </w:r>
    </w:p>
    <w:p>
      <w:pPr>
        <w:pStyle w:val="Normal"/>
        <w:spacing w:before="40" w:after="40"/>
        <w:ind w:start="200"/>
        <w:rPr/>
      </w:pPr>
      <w:r>
        <w:rPr>
          <w:rFonts w:eastAsia="Times New Roman" w:cs="Times New Roman"/>
          <w:sz w:val="20"/>
          <w:szCs w:val="20"/>
        </w:rPr>
        <w:t>B. Tảo hôn không có điều kiện học tập, nâng cao trình độ kiến thức, mất cơ hội tìm kiếm việc làm, thất nghiệp.</w:t>
      </w:r>
    </w:p>
    <w:p>
      <w:pPr>
        <w:pStyle w:val="Normal"/>
        <w:spacing w:before="40" w:after="40"/>
        <w:ind w:start="200"/>
        <w:rPr/>
      </w:pPr>
      <w:r>
        <w:rPr>
          <w:rFonts w:eastAsia="Times New Roman" w:cs="Times New Roman"/>
          <w:sz w:val="20"/>
          <w:szCs w:val="20"/>
        </w:rPr>
        <w:t>C. Tảo hôn là nguyên nhân đói nghèo, thất học, thiếu kinh nghiệm sống, cuộc sống gặp nhiều khó khăn cả vật chất và tinh thần, gánh nặng cho gia đình và xã hội.</w:t>
      </w:r>
    </w:p>
    <w:p>
      <w:pPr>
        <w:pStyle w:val="Normal"/>
        <w:spacing w:before="40" w:after="40"/>
        <w:ind w:start="200"/>
        <w:rPr/>
      </w:pPr>
      <w:r>
        <w:rPr>
          <w:rFonts w:eastAsia="Times New Roman" w:cs="Times New Roman"/>
          <w:sz w:val="20"/>
          <w:szCs w:val="20"/>
        </w:rPr>
        <w:t>D. Cả B và C.</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Tảo hôn dẫn đến vòng luẩn quẩn nghèo đói, thất học và gánh nặng xã hội.</w:t>
      </w:r>
    </w:p>
    <w:p>
      <w:pPr>
        <w:pStyle w:val="Normal"/>
        <w:spacing w:before="200" w:after="80"/>
        <w:rPr/>
      </w:pPr>
      <w:r>
        <w:rPr>
          <w:rFonts w:eastAsia="Times New Roman" w:cs="Times New Roman"/>
          <w:b/>
          <w:bCs/>
          <w:sz w:val="21"/>
          <w:szCs w:val="21"/>
        </w:rPr>
        <w:t xml:space="preserve">Câu 9: </w:t>
      </w:r>
      <w:r>
        <w:rPr>
          <w:rFonts w:eastAsia="Times New Roman" w:cs="Times New Roman"/>
          <w:sz w:val="21"/>
          <w:szCs w:val="21"/>
        </w:rPr>
        <w:t>Hành vi “Yêu sách của cải trong kết hôn” (hay tục thách cưới cao mang tính chất gả bán) có tác hại gì?</w:t>
      </w:r>
    </w:p>
    <w:p>
      <w:pPr>
        <w:pStyle w:val="Normal"/>
        <w:spacing w:before="40" w:after="40"/>
        <w:ind w:start="200"/>
        <w:rPr/>
      </w:pPr>
      <w:r>
        <w:rPr>
          <w:rFonts w:eastAsia="Times New Roman" w:cs="Times New Roman"/>
          <w:sz w:val="20"/>
          <w:szCs w:val="20"/>
        </w:rPr>
        <w:t>A. Không có tác hại vì đó là phong tục truyền thống.</w:t>
      </w:r>
    </w:p>
    <w:p>
      <w:pPr>
        <w:pStyle w:val="Normal"/>
        <w:spacing w:before="40" w:after="40"/>
        <w:ind w:start="200"/>
        <w:rPr/>
      </w:pPr>
      <w:r>
        <w:rPr>
          <w:rFonts w:eastAsia="Times New Roman" w:cs="Times New Roman"/>
          <w:sz w:val="20"/>
          <w:szCs w:val="20"/>
        </w:rPr>
        <w:t>B. Khuyến khích nam giới làm việc chăm chỉ hơn.</w:t>
      </w:r>
    </w:p>
    <w:p>
      <w:pPr>
        <w:pStyle w:val="Normal"/>
        <w:spacing w:before="40" w:after="40"/>
        <w:ind w:start="200"/>
        <w:rPr/>
      </w:pPr>
      <w:r>
        <w:rPr>
          <w:rFonts w:eastAsia="Times New Roman" w:cs="Times New Roman"/>
          <w:sz w:val="20"/>
          <w:szCs w:val="20"/>
        </w:rPr>
        <w:t>C. Gây khó khăn về kinh tế và cản trở việc kết hôn tự nguyện.</w:t>
      </w:r>
    </w:p>
    <w:p>
      <w:pPr>
        <w:pStyle w:val="Normal"/>
        <w:spacing w:before="40" w:after="40"/>
        <w:ind w:start="200"/>
        <w:rPr/>
      </w:pPr>
      <w:r>
        <w:rPr>
          <w:rFonts w:eastAsia="Times New Roman" w:cs="Times New Roman"/>
          <w:sz w:val="20"/>
          <w:szCs w:val="20"/>
        </w:rPr>
        <w:t>D. Giúp gia đình nhà gái nhanh chóng làm giàu.</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điểm đ khoản 2 Điều 5 Luật HN&amp;GĐ 2014, yêu sách của cải trong kết hôn bị cấm vì cản trở kết hôn tự nguyện.</w:t>
      </w:r>
    </w:p>
    <w:p>
      <w:pPr>
        <w:pStyle w:val="Normal"/>
        <w:spacing w:before="200" w:after="80"/>
        <w:rPr/>
      </w:pPr>
      <w:r>
        <w:rPr>
          <w:rFonts w:eastAsia="Times New Roman" w:cs="Times New Roman"/>
          <w:b/>
          <w:bCs/>
          <w:sz w:val="21"/>
          <w:szCs w:val="21"/>
        </w:rPr>
        <w:t xml:space="preserve">Câu 10: </w:t>
      </w:r>
      <w:r>
        <w:rPr>
          <w:rFonts w:eastAsia="Times New Roman" w:cs="Times New Roman"/>
          <w:sz w:val="21"/>
          <w:szCs w:val="21"/>
        </w:rPr>
        <w:t>Trẻ em có quyền được:</w:t>
      </w:r>
    </w:p>
    <w:p>
      <w:pPr>
        <w:pStyle w:val="Normal"/>
        <w:spacing w:before="40" w:after="40"/>
        <w:ind w:start="200"/>
        <w:rPr/>
      </w:pPr>
      <w:r>
        <w:rPr>
          <w:rFonts w:eastAsia="Times New Roman" w:cs="Times New Roman"/>
          <w:sz w:val="20"/>
          <w:szCs w:val="20"/>
        </w:rPr>
        <w:t>A. Bảo vệ khỏi xâm hại, bạo lực và các nguy cơ gây tổn hại.</w:t>
      </w:r>
    </w:p>
    <w:p>
      <w:pPr>
        <w:pStyle w:val="Normal"/>
        <w:spacing w:before="40" w:after="40"/>
        <w:ind w:start="200"/>
        <w:rPr/>
      </w:pPr>
      <w:r>
        <w:rPr>
          <w:rFonts w:eastAsia="Times New Roman" w:cs="Times New Roman"/>
          <w:sz w:val="20"/>
          <w:szCs w:val="20"/>
        </w:rPr>
        <w:t>B. Bỏ học để lấy chồng, lấy vợ.</w:t>
      </w:r>
    </w:p>
    <w:p>
      <w:pPr>
        <w:pStyle w:val="Normal"/>
        <w:spacing w:before="40" w:after="40"/>
        <w:ind w:start="200"/>
        <w:rPr/>
      </w:pPr>
      <w:r>
        <w:rPr>
          <w:rFonts w:eastAsia="Times New Roman" w:cs="Times New Roman"/>
          <w:sz w:val="20"/>
          <w:szCs w:val="20"/>
        </w:rPr>
        <w:t>C. Bị ép buộc kết hôn.</w:t>
      </w:r>
    </w:p>
    <w:p>
      <w:pPr>
        <w:pStyle w:val="Normal"/>
        <w:spacing w:before="40" w:after="40"/>
        <w:ind w:start="200"/>
        <w:rPr/>
      </w:pPr>
      <w:r>
        <w:rPr>
          <w:rFonts w:eastAsia="Times New Roman" w:cs="Times New Roman"/>
          <w:sz w:val="20"/>
          <w:szCs w:val="20"/>
        </w:rPr>
        <w:t>D. Bị quyết định toàn bộ tương lai.</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các quy định về quyền được bảo vệ của trẻ em trong Luật Trẻ em 2016.</w:t>
      </w:r>
    </w:p>
    <w:p>
      <w:pPr>
        <w:pStyle w:val="Normal"/>
        <w:spacing w:before="200" w:after="80"/>
        <w:rPr/>
      </w:pPr>
      <w:r>
        <w:rPr>
          <w:rFonts w:eastAsia="Times New Roman" w:cs="Times New Roman"/>
          <w:b/>
          <w:bCs/>
          <w:sz w:val="21"/>
          <w:szCs w:val="21"/>
        </w:rPr>
        <w:t xml:space="preserve">Câu 11: </w:t>
      </w:r>
      <w:r>
        <w:rPr>
          <w:rFonts w:eastAsia="Times New Roman" w:cs="Times New Roman"/>
          <w:sz w:val="21"/>
          <w:szCs w:val="21"/>
        </w:rPr>
        <w:t>Khi có vấn đề liên quan đến quyền và lợi ích của mình, trẻ em có quyền:</w:t>
      </w:r>
    </w:p>
    <w:p>
      <w:pPr>
        <w:pStyle w:val="Normal"/>
        <w:spacing w:before="40" w:after="40"/>
        <w:ind w:start="200"/>
        <w:rPr/>
      </w:pPr>
      <w:r>
        <w:rPr>
          <w:rFonts w:eastAsia="Times New Roman" w:cs="Times New Roman"/>
          <w:sz w:val="20"/>
          <w:szCs w:val="20"/>
        </w:rPr>
        <w:t>A. Chỉ nghe theo người lớn.</w:t>
      </w:r>
    </w:p>
    <w:p>
      <w:pPr>
        <w:pStyle w:val="Normal"/>
        <w:spacing w:before="40" w:after="40"/>
        <w:ind w:start="200"/>
        <w:rPr/>
      </w:pPr>
      <w:r>
        <w:rPr>
          <w:rFonts w:eastAsia="Times New Roman" w:cs="Times New Roman"/>
          <w:sz w:val="20"/>
          <w:szCs w:val="20"/>
        </w:rPr>
        <w:t>B. Không được nói.</w:t>
      </w:r>
    </w:p>
    <w:p>
      <w:pPr>
        <w:pStyle w:val="Normal"/>
        <w:spacing w:before="40" w:after="40"/>
        <w:ind w:start="200"/>
        <w:rPr/>
      </w:pPr>
      <w:r>
        <w:rPr>
          <w:rFonts w:eastAsia="Times New Roman" w:cs="Times New Roman"/>
          <w:sz w:val="20"/>
          <w:szCs w:val="20"/>
        </w:rPr>
        <w:t>C. Bày tỏ ý kiến, nguyện vọng phù hợp.</w:t>
      </w:r>
    </w:p>
    <w:p>
      <w:pPr>
        <w:pStyle w:val="Normal"/>
        <w:spacing w:before="40" w:after="40"/>
        <w:ind w:start="200"/>
        <w:rPr/>
      </w:pPr>
      <w:r>
        <w:rPr>
          <w:rFonts w:eastAsia="Times New Roman" w:cs="Times New Roman"/>
          <w:sz w:val="20"/>
          <w:szCs w:val="20"/>
        </w:rPr>
        <w:t>D. Không được tìm kiếm sự giúp đỡ.</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Điều 16 Luật Trẻ em 2016: Trẻ em có quyền được bày tỏ ý kiến, nguyện vọng về các vấn đề liên quan đến mình.</w:t>
      </w:r>
    </w:p>
    <w:p>
      <w:pPr>
        <w:pStyle w:val="Normal"/>
        <w:spacing w:before="200" w:after="80"/>
        <w:rPr/>
      </w:pPr>
      <w:r>
        <w:rPr>
          <w:rFonts w:eastAsia="Times New Roman" w:cs="Times New Roman"/>
          <w:b/>
          <w:bCs/>
          <w:sz w:val="21"/>
          <w:szCs w:val="21"/>
        </w:rPr>
        <w:t xml:space="preserve">Câu 12: </w:t>
      </w:r>
      <w:r>
        <w:rPr>
          <w:rFonts w:eastAsia="Times New Roman" w:cs="Times New Roman"/>
          <w:sz w:val="21"/>
          <w:szCs w:val="21"/>
        </w:rPr>
        <w:t>Thầy giáo A phát hiện học sinh lớp 9 trong lớp mình có dấu hiệu sẽ bị ép cưới. Thầy giáo cần làm gì?</w:t>
      </w:r>
    </w:p>
    <w:p>
      <w:pPr>
        <w:pStyle w:val="Normal"/>
        <w:spacing w:before="40" w:after="40"/>
        <w:ind w:start="200"/>
        <w:rPr/>
      </w:pPr>
      <w:r>
        <w:rPr>
          <w:rFonts w:eastAsia="Times New Roman" w:cs="Times New Roman"/>
          <w:sz w:val="20"/>
          <w:szCs w:val="20"/>
        </w:rPr>
        <w:t>A. Bỏ qua vì là chuyện riêng.</w:t>
      </w:r>
    </w:p>
    <w:p>
      <w:pPr>
        <w:pStyle w:val="Normal"/>
        <w:spacing w:before="40" w:after="40"/>
        <w:ind w:start="200"/>
        <w:rPr/>
      </w:pPr>
      <w:r>
        <w:rPr>
          <w:rFonts w:eastAsia="Times New Roman" w:cs="Times New Roman"/>
          <w:sz w:val="20"/>
          <w:szCs w:val="20"/>
        </w:rPr>
        <w:t>B. Góp ý nhẹ nhàng với học sinh.</w:t>
      </w:r>
    </w:p>
    <w:p>
      <w:pPr>
        <w:pStyle w:val="Normal"/>
        <w:spacing w:before="40" w:after="40"/>
        <w:ind w:start="200"/>
        <w:rPr/>
      </w:pPr>
      <w:r>
        <w:rPr>
          <w:rFonts w:eastAsia="Times New Roman" w:cs="Times New Roman"/>
          <w:sz w:val="20"/>
          <w:szCs w:val="20"/>
        </w:rPr>
        <w:t>C. Báo cáo nhà trường và chính quyền địa phương.</w:t>
      </w:r>
    </w:p>
    <w:p>
      <w:pPr>
        <w:pStyle w:val="Normal"/>
        <w:spacing w:before="40" w:after="40"/>
        <w:ind w:start="200"/>
        <w:rPr/>
      </w:pPr>
      <w:r>
        <w:rPr>
          <w:rFonts w:eastAsia="Times New Roman" w:cs="Times New Roman"/>
          <w:sz w:val="20"/>
          <w:szCs w:val="20"/>
        </w:rPr>
        <w:t>D. Đợi học sinh xin ý kiến.</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Giáo viên có trách nhiệm báo cáo kịp thời cho nhà trường và cơ quan chức năng để bảo vệ trẻ em (Luật Trẻ em 2016).</w:t>
      </w:r>
    </w:p>
    <w:p>
      <w:pPr>
        <w:pStyle w:val="Normal"/>
        <w:spacing w:before="200" w:after="80"/>
        <w:rPr/>
      </w:pPr>
      <w:r>
        <w:rPr>
          <w:rFonts w:eastAsia="Times New Roman" w:cs="Times New Roman"/>
          <w:b/>
          <w:bCs/>
          <w:sz w:val="21"/>
          <w:szCs w:val="21"/>
        </w:rPr>
        <w:t xml:space="preserve">Câu 13: </w:t>
      </w:r>
      <w:r>
        <w:rPr>
          <w:rFonts w:eastAsia="Times New Roman" w:cs="Times New Roman"/>
          <w:sz w:val="21"/>
          <w:szCs w:val="21"/>
        </w:rPr>
        <w:t>Bình đẳng giới được hiểu như thế nào?</w:t>
      </w:r>
    </w:p>
    <w:p>
      <w:pPr>
        <w:pStyle w:val="Normal"/>
        <w:spacing w:before="40" w:after="40"/>
        <w:ind w:start="200"/>
        <w:rPr/>
      </w:pPr>
      <w:r>
        <w:rPr>
          <w:rFonts w:eastAsia="Times New Roman" w:cs="Times New Roman"/>
          <w:sz w:val="20"/>
          <w:szCs w:val="20"/>
        </w:rPr>
        <w:t>A. Bình đẳng giới là chỉ đặc điểm, vị trí, vai trò của nam và nữ trong tất cả các mối quan hệ xã hội.</w:t>
      </w:r>
    </w:p>
    <w:p>
      <w:pPr>
        <w:pStyle w:val="Normal"/>
        <w:spacing w:before="40" w:after="40"/>
        <w:ind w:start="200"/>
        <w:rPr/>
      </w:pPr>
      <w:r>
        <w:rPr>
          <w:rFonts w:eastAsia="Times New Roman" w:cs="Times New Roman"/>
          <w:sz w:val="20"/>
          <w:szCs w:val="20"/>
        </w:rPr>
        <w:t>B. Bình đẳng giới là việc nam, nữ có vị trí, vai trò ngang nhau, được tạo điều kiện và cơ hội phát huy năng lực của mình cho sự phát triển của cộng đồng, của gia đình và thụ hưởng như nhau về thành quả của sự phát triển đó.</w:t>
      </w:r>
    </w:p>
    <w:p>
      <w:pPr>
        <w:pStyle w:val="Normal"/>
        <w:spacing w:before="40" w:after="40"/>
        <w:ind w:start="200"/>
        <w:rPr/>
      </w:pPr>
      <w:r>
        <w:rPr>
          <w:rFonts w:eastAsia="Times New Roman" w:cs="Times New Roman"/>
          <w:sz w:val="20"/>
          <w:szCs w:val="20"/>
        </w:rPr>
        <w:t>C. Bình đẳng giới là biện pháp nhằm bảo đảm bình đẳng giới thực chất, do cơ quan nhà nước có thẩm quyền ban hành.</w:t>
      </w:r>
    </w:p>
    <w:p>
      <w:pPr>
        <w:pStyle w:val="Normal"/>
        <w:spacing w:before="40" w:after="40"/>
        <w:ind w:start="200"/>
        <w:rPr/>
      </w:pPr>
      <w:r>
        <w:rPr>
          <w:rFonts w:eastAsia="Times New Roman" w:cs="Times New Roman"/>
          <w:sz w:val="20"/>
          <w:szCs w:val="20"/>
        </w:rPr>
        <w:t>D. Bình đẳng giới là nam, nữ phải bình đẳng về quyền và nghĩa vụ.</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khoản 2 Điều 5 Luật Bình đẳng giới năm 2006.</w:t>
      </w:r>
    </w:p>
    <w:p>
      <w:pPr>
        <w:pStyle w:val="Normal"/>
        <w:spacing w:before="200" w:after="80"/>
        <w:rPr/>
      </w:pPr>
      <w:r>
        <w:rPr>
          <w:rFonts w:eastAsia="Times New Roman" w:cs="Times New Roman"/>
          <w:b/>
          <w:bCs/>
          <w:sz w:val="21"/>
          <w:szCs w:val="21"/>
        </w:rPr>
        <w:t xml:space="preserve">Câu 14: </w:t>
      </w:r>
      <w:r>
        <w:rPr>
          <w:rFonts w:eastAsia="Times New Roman" w:cs="Times New Roman"/>
          <w:sz w:val="21"/>
          <w:szCs w:val="21"/>
        </w:rPr>
        <w:t>Nạo phá thai không an toàn do tảo hôn, quan hệ tình dục sớm ở tuổi vị thành niên hệ lụy như thế nào?</w:t>
      </w:r>
    </w:p>
    <w:p>
      <w:pPr>
        <w:pStyle w:val="Normal"/>
        <w:spacing w:before="40" w:after="40"/>
        <w:ind w:start="200"/>
        <w:rPr/>
      </w:pPr>
      <w:r>
        <w:rPr>
          <w:rFonts w:eastAsia="Times New Roman" w:cs="Times New Roman"/>
          <w:sz w:val="20"/>
          <w:szCs w:val="20"/>
        </w:rPr>
        <w:t>A. Mất máu nhiều, suy giảm thể lực.</w:t>
      </w:r>
    </w:p>
    <w:p>
      <w:pPr>
        <w:pStyle w:val="Normal"/>
        <w:spacing w:before="40" w:after="40"/>
        <w:ind w:start="200"/>
        <w:rPr/>
      </w:pPr>
      <w:r>
        <w:rPr>
          <w:rFonts w:eastAsia="Times New Roman" w:cs="Times New Roman"/>
          <w:sz w:val="20"/>
          <w:szCs w:val="20"/>
        </w:rPr>
        <w:t>B. Dễ nhiễm trùng máu, tử vong.</w:t>
      </w:r>
    </w:p>
    <w:p>
      <w:pPr>
        <w:pStyle w:val="Normal"/>
        <w:spacing w:before="40" w:after="40"/>
        <w:ind w:start="200"/>
        <w:rPr/>
      </w:pPr>
      <w:r>
        <w:rPr>
          <w:rFonts w:eastAsia="Times New Roman" w:cs="Times New Roman"/>
          <w:sz w:val="20"/>
          <w:szCs w:val="20"/>
        </w:rPr>
        <w:t>C. Do viêm nhiễm tổn thương buồng tử cung dẫn đến dính buồng tử cung, tắc vòi trứng dẫn đến vô sinh.</w:t>
      </w:r>
    </w:p>
    <w:p>
      <w:pPr>
        <w:pStyle w:val="Normal"/>
        <w:spacing w:before="40" w:after="40"/>
        <w:ind w:start="200"/>
        <w:rPr/>
      </w:pPr>
      <w:r>
        <w:rPr>
          <w:rFonts w:eastAsia="Times New Roman" w:cs="Times New Roman"/>
          <w:sz w:val="20"/>
          <w:szCs w:val="20"/>
        </w:rPr>
        <w:t>D. Tất cả các đáp án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Nạo phá thai không an toàn gây nhiều biến chứng nghiêm trọng về sức khỏe sinh sản.</w:t>
      </w:r>
    </w:p>
    <w:p>
      <w:pPr>
        <w:pStyle w:val="Normal"/>
        <w:spacing w:before="200" w:after="80"/>
        <w:rPr/>
      </w:pPr>
      <w:r>
        <w:rPr>
          <w:rFonts w:eastAsia="Times New Roman" w:cs="Times New Roman"/>
          <w:b/>
          <w:bCs/>
          <w:sz w:val="21"/>
          <w:szCs w:val="21"/>
        </w:rPr>
        <w:t xml:space="preserve">Câu 15: </w:t>
      </w:r>
      <w:r>
        <w:rPr>
          <w:rFonts w:eastAsia="Times New Roman" w:cs="Times New Roman"/>
          <w:sz w:val="21"/>
          <w:szCs w:val="21"/>
        </w:rPr>
        <w:t>Cuộc gọi đến Tổng đài quốc gia bảo vệ trẻ em 111 để báo tin về nguy cơ tảo hôn được tính phí như thế nào?</w:t>
      </w:r>
    </w:p>
    <w:p>
      <w:pPr>
        <w:pStyle w:val="Normal"/>
        <w:spacing w:before="40" w:after="40"/>
        <w:ind w:start="200"/>
        <w:rPr/>
      </w:pPr>
      <w:r>
        <w:rPr>
          <w:rFonts w:eastAsia="Times New Roman" w:cs="Times New Roman"/>
          <w:sz w:val="20"/>
          <w:szCs w:val="20"/>
        </w:rPr>
        <w:t>A. Miễn phí hoàn toàn cước cuộc gọi và hoạt động tư vấn, tiếp nhận tin báo 24/7.</w:t>
      </w:r>
    </w:p>
    <w:p>
      <w:pPr>
        <w:pStyle w:val="Normal"/>
        <w:spacing w:before="40" w:after="40"/>
        <w:ind w:start="200"/>
        <w:rPr/>
      </w:pPr>
      <w:r>
        <w:rPr>
          <w:rFonts w:eastAsia="Times New Roman" w:cs="Times New Roman"/>
          <w:sz w:val="20"/>
          <w:szCs w:val="20"/>
        </w:rPr>
        <w:t>B. Tính cước phí điện thoại như cuộc gọi thông thường.</w:t>
      </w:r>
    </w:p>
    <w:p>
      <w:pPr>
        <w:pStyle w:val="Normal"/>
        <w:spacing w:before="40" w:after="40"/>
        <w:ind w:start="200"/>
        <w:rPr/>
      </w:pPr>
      <w:r>
        <w:rPr>
          <w:rFonts w:eastAsia="Times New Roman" w:cs="Times New Roman"/>
          <w:sz w:val="20"/>
          <w:szCs w:val="20"/>
        </w:rPr>
        <w:t>C. Chỉ miễn phí cước gọi trong giờ hành chính.</w:t>
      </w:r>
    </w:p>
    <w:p>
      <w:pPr>
        <w:pStyle w:val="Normal"/>
        <w:spacing w:before="40" w:after="40"/>
        <w:ind w:start="200"/>
        <w:rPr/>
      </w:pPr>
      <w:r>
        <w:rPr>
          <w:rFonts w:eastAsia="Times New Roman" w:cs="Times New Roman"/>
          <w:sz w:val="20"/>
          <w:szCs w:val="20"/>
        </w:rPr>
        <w:t>D. Phải trả phí tư vấn chuyên sâu theo quy định.</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Tổng đài 111 hoạt động 24/7, miễn phí hoàn toàn cước gọi và tư vấn.</w:t>
      </w:r>
    </w:p>
    <w:p>
      <w:pPr>
        <w:pStyle w:val="Normal"/>
        <w:rPr/>
      </w:pPr>
      <w:r>
        <w:rPr/>
      </w:r>
      <w:r>
        <w:br w:type="page"/>
      </w:r>
    </w:p>
    <w:p>
      <w:pPr>
        <w:pStyle w:val="Normal"/>
        <w:spacing w:before="0" w:after="150"/>
        <w:jc w:val="center"/>
        <w:rPr/>
      </w:pPr>
      <w:r>
        <w:rPr>
          <w:rFonts w:eastAsia="Times New Roman" w:cs="Times New Roman"/>
          <w:b/>
          <w:bCs/>
          <w:color w:val="2C5282"/>
          <w:sz w:val="24"/>
          <w:szCs w:val="24"/>
        </w:rPr>
        <w:t>BỘ CÂU HỎI THI TRỰC TUYẾN - ĐỀ SỐ 03</w:t>
      </w:r>
    </w:p>
    <w:p>
      <w:pPr>
        <w:pStyle w:val="Normal"/>
        <w:spacing w:before="200" w:after="80"/>
        <w:rPr/>
      </w:pPr>
      <w:r>
        <w:rPr>
          <w:rFonts w:eastAsia="Times New Roman" w:cs="Times New Roman"/>
          <w:b/>
          <w:bCs/>
          <w:sz w:val="21"/>
          <w:szCs w:val="21"/>
        </w:rPr>
        <w:t xml:space="preserve">Câu 1: </w:t>
      </w:r>
      <w:r>
        <w:rPr>
          <w:rFonts w:eastAsia="Times New Roman" w:cs="Times New Roman"/>
          <w:sz w:val="21"/>
          <w:szCs w:val="21"/>
        </w:rPr>
        <w:t>Theo quy định pháp luật, nam phải từ đủ bao nhiêu tuổi mới được kết hôn?</w:t>
      </w:r>
    </w:p>
    <w:p>
      <w:pPr>
        <w:pStyle w:val="Normal"/>
        <w:spacing w:before="40" w:after="40"/>
        <w:ind w:start="200"/>
        <w:rPr/>
      </w:pPr>
      <w:r>
        <w:rPr>
          <w:rFonts w:eastAsia="Times New Roman" w:cs="Times New Roman"/>
          <w:sz w:val="20"/>
          <w:szCs w:val="20"/>
        </w:rPr>
        <w:t>A. 18 tuổi.</w:t>
      </w:r>
    </w:p>
    <w:p>
      <w:pPr>
        <w:pStyle w:val="Normal"/>
        <w:spacing w:before="40" w:after="40"/>
        <w:ind w:start="200"/>
        <w:rPr/>
      </w:pPr>
      <w:r>
        <w:rPr>
          <w:rFonts w:eastAsia="Times New Roman" w:cs="Times New Roman"/>
          <w:sz w:val="20"/>
          <w:szCs w:val="20"/>
        </w:rPr>
        <w:t>B. 19 tuổi.</w:t>
      </w:r>
    </w:p>
    <w:p>
      <w:pPr>
        <w:pStyle w:val="Normal"/>
        <w:spacing w:before="40" w:after="40"/>
        <w:ind w:start="200"/>
        <w:rPr/>
      </w:pPr>
      <w:r>
        <w:rPr>
          <w:rFonts w:eastAsia="Times New Roman" w:cs="Times New Roman"/>
          <w:sz w:val="20"/>
          <w:szCs w:val="20"/>
        </w:rPr>
        <w:t>C. 20 tuổi.</w:t>
      </w:r>
    </w:p>
    <w:p>
      <w:pPr>
        <w:pStyle w:val="Normal"/>
        <w:spacing w:before="40" w:after="40"/>
        <w:ind w:start="200"/>
        <w:rPr/>
      </w:pPr>
      <w:r>
        <w:rPr>
          <w:rFonts w:eastAsia="Times New Roman" w:cs="Times New Roman"/>
          <w:sz w:val="20"/>
          <w:szCs w:val="20"/>
        </w:rPr>
        <w:t>D. 21 tuổi.</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điểm a khoản 1 Điều 8 Luật HN&amp;GĐ 2014: Nam từ đủ 20 tuổi trở lên.</w:t>
      </w:r>
    </w:p>
    <w:p>
      <w:pPr>
        <w:pStyle w:val="Normal"/>
        <w:spacing w:before="200" w:after="80"/>
        <w:rPr/>
      </w:pPr>
      <w:r>
        <w:rPr>
          <w:rFonts w:eastAsia="Times New Roman" w:cs="Times New Roman"/>
          <w:b/>
          <w:bCs/>
          <w:sz w:val="21"/>
          <w:szCs w:val="21"/>
        </w:rPr>
        <w:t xml:space="preserve">Câu 2: </w:t>
      </w:r>
      <w:r>
        <w:rPr>
          <w:rFonts w:eastAsia="Times New Roman" w:cs="Times New Roman"/>
          <w:sz w:val="21"/>
          <w:szCs w:val="21"/>
        </w:rPr>
        <w:t>Theo quy định pháp luật, nữ phải từ đủ bao nhiêu tuổi mới được kết hôn?</w:t>
      </w:r>
    </w:p>
    <w:p>
      <w:pPr>
        <w:pStyle w:val="Normal"/>
        <w:spacing w:before="40" w:after="40"/>
        <w:ind w:start="200"/>
        <w:rPr/>
      </w:pPr>
      <w:r>
        <w:rPr>
          <w:rFonts w:eastAsia="Times New Roman" w:cs="Times New Roman"/>
          <w:sz w:val="20"/>
          <w:szCs w:val="20"/>
        </w:rPr>
        <w:t>A. 16 tuổi.</w:t>
      </w:r>
    </w:p>
    <w:p>
      <w:pPr>
        <w:pStyle w:val="Normal"/>
        <w:spacing w:before="40" w:after="40"/>
        <w:ind w:start="200"/>
        <w:rPr/>
      </w:pPr>
      <w:r>
        <w:rPr>
          <w:rFonts w:eastAsia="Times New Roman" w:cs="Times New Roman"/>
          <w:sz w:val="20"/>
          <w:szCs w:val="20"/>
        </w:rPr>
        <w:t>B. 17 tuổi.</w:t>
      </w:r>
    </w:p>
    <w:p>
      <w:pPr>
        <w:pStyle w:val="Normal"/>
        <w:spacing w:before="40" w:after="40"/>
        <w:ind w:start="200"/>
        <w:rPr/>
      </w:pPr>
      <w:r>
        <w:rPr>
          <w:rFonts w:eastAsia="Times New Roman" w:cs="Times New Roman"/>
          <w:sz w:val="20"/>
          <w:szCs w:val="20"/>
        </w:rPr>
        <w:t>C. 18 tuổi.</w:t>
      </w:r>
    </w:p>
    <w:p>
      <w:pPr>
        <w:pStyle w:val="Normal"/>
        <w:spacing w:before="40" w:after="40"/>
        <w:ind w:start="200"/>
        <w:rPr/>
      </w:pPr>
      <w:r>
        <w:rPr>
          <w:rFonts w:eastAsia="Times New Roman" w:cs="Times New Roman"/>
          <w:sz w:val="20"/>
          <w:szCs w:val="20"/>
        </w:rPr>
        <w:t>D. 20 tuổi.</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điểm a khoản 1 Điều 8 Luật HN&amp;GĐ 2014: Nữ từ đủ 18 tuổi trở lên.</w:t>
      </w:r>
    </w:p>
    <w:p>
      <w:pPr>
        <w:pStyle w:val="Normal"/>
        <w:spacing w:before="200" w:after="80"/>
        <w:rPr/>
      </w:pPr>
      <w:r>
        <w:rPr>
          <w:rFonts w:eastAsia="Times New Roman" w:cs="Times New Roman"/>
          <w:b/>
          <w:bCs/>
          <w:sz w:val="21"/>
          <w:szCs w:val="21"/>
        </w:rPr>
        <w:t xml:space="preserve">Câu 3: </w:t>
      </w:r>
      <w:r>
        <w:rPr>
          <w:rFonts w:eastAsia="Times New Roman" w:cs="Times New Roman"/>
          <w:sz w:val="21"/>
          <w:szCs w:val="21"/>
        </w:rPr>
        <w:t>Trường hợp nam 19 tuổi kết hôn với nữ 18 tuổi được xác định là:</w:t>
      </w:r>
    </w:p>
    <w:p>
      <w:pPr>
        <w:pStyle w:val="Normal"/>
        <w:spacing w:before="40" w:after="40"/>
        <w:ind w:start="200"/>
        <w:rPr/>
      </w:pPr>
      <w:r>
        <w:rPr>
          <w:rFonts w:eastAsia="Times New Roman" w:cs="Times New Roman"/>
          <w:sz w:val="20"/>
          <w:szCs w:val="20"/>
        </w:rPr>
        <w:t>A. Kết hôn đúng pháp luật.</w:t>
      </w:r>
    </w:p>
    <w:p>
      <w:pPr>
        <w:pStyle w:val="Normal"/>
        <w:spacing w:before="40" w:after="40"/>
        <w:ind w:start="200"/>
        <w:rPr/>
      </w:pPr>
      <w:r>
        <w:rPr>
          <w:rFonts w:eastAsia="Times New Roman" w:cs="Times New Roman"/>
          <w:sz w:val="20"/>
          <w:szCs w:val="20"/>
        </w:rPr>
        <w:t>B. Tảo hôn.</w:t>
      </w:r>
    </w:p>
    <w:p>
      <w:pPr>
        <w:pStyle w:val="Normal"/>
        <w:spacing w:before="40" w:after="40"/>
        <w:ind w:start="200"/>
        <w:rPr/>
      </w:pPr>
      <w:r>
        <w:rPr>
          <w:rFonts w:eastAsia="Times New Roman" w:cs="Times New Roman"/>
          <w:sz w:val="20"/>
          <w:szCs w:val="20"/>
        </w:rPr>
        <w:t>C. Hôn nhân cận huyết.</w:t>
      </w:r>
    </w:p>
    <w:p>
      <w:pPr>
        <w:pStyle w:val="Normal"/>
        <w:spacing w:before="40" w:after="40"/>
        <w:ind w:start="200"/>
        <w:rPr/>
      </w:pPr>
      <w:r>
        <w:rPr>
          <w:rFonts w:eastAsia="Times New Roman" w:cs="Times New Roman"/>
          <w:sz w:val="20"/>
          <w:szCs w:val="20"/>
        </w:rPr>
        <w:t>D. Kết hôn giả tạo.</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Nam chưa đủ 20 tuổi nên thuộc trường hợp tảo hôn theo khoản 8 Điều 3 Luật HN&amp;GĐ 2014.</w:t>
      </w:r>
    </w:p>
    <w:p>
      <w:pPr>
        <w:pStyle w:val="Normal"/>
        <w:spacing w:before="200" w:after="80"/>
        <w:rPr/>
      </w:pPr>
      <w:r>
        <w:rPr>
          <w:rFonts w:eastAsia="Times New Roman" w:cs="Times New Roman"/>
          <w:b/>
          <w:bCs/>
          <w:sz w:val="21"/>
          <w:szCs w:val="21"/>
        </w:rPr>
        <w:t xml:space="preserve">Câu 4: </w:t>
      </w:r>
      <w:r>
        <w:rPr>
          <w:rFonts w:eastAsia="Times New Roman" w:cs="Times New Roman"/>
          <w:sz w:val="21"/>
          <w:szCs w:val="21"/>
        </w:rPr>
        <w:t>Hôn nhân cận huyết thống được xác định là việc kết hôn giữa những người có họ trong phạm vi mấy đời?</w:t>
      </w:r>
    </w:p>
    <w:p>
      <w:pPr>
        <w:pStyle w:val="Normal"/>
        <w:spacing w:before="40" w:after="40"/>
        <w:ind w:start="200"/>
        <w:rPr/>
      </w:pPr>
      <w:r>
        <w:rPr>
          <w:rFonts w:eastAsia="Times New Roman" w:cs="Times New Roman"/>
          <w:sz w:val="20"/>
          <w:szCs w:val="20"/>
        </w:rPr>
        <w:t>A. Hai đời.</w:t>
      </w:r>
    </w:p>
    <w:p>
      <w:pPr>
        <w:pStyle w:val="Normal"/>
        <w:spacing w:before="40" w:after="40"/>
        <w:ind w:start="200"/>
        <w:rPr/>
      </w:pPr>
      <w:r>
        <w:rPr>
          <w:rFonts w:eastAsia="Times New Roman" w:cs="Times New Roman"/>
          <w:sz w:val="20"/>
          <w:szCs w:val="20"/>
        </w:rPr>
        <w:t>B. Bốn đời.</w:t>
      </w:r>
    </w:p>
    <w:p>
      <w:pPr>
        <w:pStyle w:val="Normal"/>
        <w:spacing w:before="40" w:after="40"/>
        <w:ind w:start="200"/>
        <w:rPr/>
      </w:pPr>
      <w:r>
        <w:rPr>
          <w:rFonts w:eastAsia="Times New Roman" w:cs="Times New Roman"/>
          <w:sz w:val="20"/>
          <w:szCs w:val="20"/>
        </w:rPr>
        <w:t>C. Ba đời.</w:t>
      </w:r>
    </w:p>
    <w:p>
      <w:pPr>
        <w:pStyle w:val="Normal"/>
        <w:spacing w:before="40" w:after="40"/>
        <w:ind w:start="200"/>
        <w:rPr/>
      </w:pPr>
      <w:r>
        <w:rPr>
          <w:rFonts w:eastAsia="Times New Roman" w:cs="Times New Roman"/>
          <w:sz w:val="20"/>
          <w:szCs w:val="20"/>
        </w:rPr>
        <w:t>D. Năm đời.</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điểm d khoản 2 Điều 5 Luật HN&amp;GĐ 2014.</w:t>
      </w:r>
    </w:p>
    <w:p>
      <w:pPr>
        <w:pStyle w:val="Normal"/>
        <w:spacing w:before="200" w:after="80"/>
        <w:rPr/>
      </w:pPr>
      <w:r>
        <w:rPr>
          <w:rFonts w:eastAsia="Times New Roman" w:cs="Times New Roman"/>
          <w:b/>
          <w:bCs/>
          <w:sz w:val="21"/>
          <w:szCs w:val="21"/>
        </w:rPr>
        <w:t xml:space="preserve">Câu 5: </w:t>
      </w:r>
      <w:r>
        <w:rPr>
          <w:rFonts w:eastAsia="Times New Roman" w:cs="Times New Roman"/>
          <w:sz w:val="21"/>
          <w:szCs w:val="21"/>
        </w:rPr>
        <w:t>Ai là người thuộc “đời thứ hai” trong phạm vi ba đời theo giải thích của Luật Hôn nhân và Gia đình?</w:t>
      </w:r>
    </w:p>
    <w:p>
      <w:pPr>
        <w:pStyle w:val="Normal"/>
        <w:spacing w:before="40" w:after="40"/>
        <w:ind w:start="200"/>
        <w:rPr/>
      </w:pPr>
      <w:r>
        <w:rPr>
          <w:rFonts w:eastAsia="Times New Roman" w:cs="Times New Roman"/>
          <w:sz w:val="20"/>
          <w:szCs w:val="20"/>
        </w:rPr>
        <w:t>A. Cha mẹ của hai bên nam nữ.</w:t>
      </w:r>
    </w:p>
    <w:p>
      <w:pPr>
        <w:pStyle w:val="Normal"/>
        <w:spacing w:before="40" w:after="40"/>
        <w:ind w:start="200"/>
        <w:rPr/>
      </w:pPr>
      <w:r>
        <w:rPr>
          <w:rFonts w:eastAsia="Times New Roman" w:cs="Times New Roman"/>
          <w:sz w:val="20"/>
          <w:szCs w:val="20"/>
        </w:rPr>
        <w:t>B. Ông bà nội và ông bà ngoại.</w:t>
      </w:r>
    </w:p>
    <w:p>
      <w:pPr>
        <w:pStyle w:val="Normal"/>
        <w:spacing w:before="40" w:after="40"/>
        <w:ind w:start="200"/>
        <w:rPr/>
      </w:pPr>
      <w:r>
        <w:rPr>
          <w:rFonts w:eastAsia="Times New Roman" w:cs="Times New Roman"/>
          <w:sz w:val="20"/>
          <w:szCs w:val="20"/>
        </w:rPr>
        <w:t>C. Anh chị em con chú, con bác, con cô, con cậu, con dì.</w:t>
      </w:r>
    </w:p>
    <w:p>
      <w:pPr>
        <w:pStyle w:val="Normal"/>
        <w:spacing w:before="40" w:after="40"/>
        <w:ind w:start="200"/>
        <w:rPr/>
      </w:pPr>
      <w:r>
        <w:rPr>
          <w:rFonts w:eastAsia="Times New Roman" w:cs="Times New Roman"/>
          <w:sz w:val="20"/>
          <w:szCs w:val="20"/>
        </w:rPr>
        <w:t>D. Anh chị em cùng cha mẹ, cùng cha khác mẹ hoặc cùng mẹ khác cha.</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Theo khoản 18 Điều 3 Luật HN&amp;GĐ 2014: Đời thứ hai là anh, chị, em cùng cha mẹ, cùng cha khác mẹ, cùng mẹ khác cha.</w:t>
      </w:r>
    </w:p>
    <w:p>
      <w:pPr>
        <w:pStyle w:val="Normal"/>
        <w:spacing w:before="200" w:after="80"/>
        <w:rPr/>
      </w:pPr>
      <w:r>
        <w:rPr>
          <w:rFonts w:eastAsia="Times New Roman" w:cs="Times New Roman"/>
          <w:b/>
          <w:bCs/>
          <w:sz w:val="21"/>
          <w:szCs w:val="21"/>
        </w:rPr>
        <w:t xml:space="preserve">Câu 6: </w:t>
      </w:r>
      <w:r>
        <w:rPr>
          <w:rFonts w:eastAsia="Times New Roman" w:cs="Times New Roman"/>
          <w:sz w:val="21"/>
          <w:szCs w:val="21"/>
        </w:rPr>
        <w:t>Theo Luật Phòng, chống bạo lực gia đình năm 2022, hành vi tiết lộ hoặc phát tán thông tin về đời sống riêng tư, bí mật cá nhân và bí mật gia đình của thành viên gia đình được xác định là hành vi bạo lực gia đình trong trường hợp nào dưới đây?</w:t>
      </w:r>
    </w:p>
    <w:p>
      <w:pPr>
        <w:pStyle w:val="Normal"/>
        <w:spacing w:before="40" w:after="40"/>
        <w:ind w:start="200"/>
        <w:rPr/>
      </w:pPr>
      <w:r>
        <w:rPr>
          <w:rFonts w:eastAsia="Times New Roman" w:cs="Times New Roman"/>
          <w:sz w:val="20"/>
          <w:szCs w:val="20"/>
        </w:rPr>
        <w:t>A. Nhằm xúc phạm danh dự, nhân phẩm.</w:t>
      </w:r>
    </w:p>
    <w:p>
      <w:pPr>
        <w:pStyle w:val="Normal"/>
        <w:spacing w:before="40" w:after="40"/>
        <w:ind w:start="200"/>
        <w:rPr/>
      </w:pPr>
      <w:r>
        <w:rPr>
          <w:rFonts w:eastAsia="Times New Roman" w:cs="Times New Roman"/>
          <w:sz w:val="20"/>
          <w:szCs w:val="20"/>
        </w:rPr>
        <w:t>B. Trong mọi trường hợp.</w:t>
      </w:r>
    </w:p>
    <w:p>
      <w:pPr>
        <w:pStyle w:val="Normal"/>
        <w:spacing w:before="40" w:after="40"/>
        <w:ind w:start="200"/>
        <w:rPr/>
      </w:pPr>
      <w:r>
        <w:rPr>
          <w:rFonts w:eastAsia="Times New Roman" w:cs="Times New Roman"/>
          <w:sz w:val="20"/>
          <w:szCs w:val="20"/>
        </w:rPr>
        <w:t>C. Khi thành viên gia đình không đồng ý.</w:t>
      </w:r>
    </w:p>
    <w:p>
      <w:pPr>
        <w:pStyle w:val="Normal"/>
        <w:spacing w:before="40" w:after="40"/>
        <w:ind w:start="200"/>
        <w:rPr/>
      </w:pPr>
      <w:r>
        <w:rPr>
          <w:rFonts w:eastAsia="Times New Roman" w:cs="Times New Roman"/>
          <w:sz w:val="20"/>
          <w:szCs w:val="20"/>
        </w:rPr>
        <w:t>D. Tất cả đáp án trên.</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điểm i khoản 1 Điều 3 Luật Phòng, chống bạo lực gia đình 2022: Tiết lộ, phát tán thông tin nhằm xúc phạm danh dự, nhân phẩm là hành vi bạo lực gia đình.</w:t>
      </w:r>
    </w:p>
    <w:p>
      <w:pPr>
        <w:pStyle w:val="Normal"/>
        <w:spacing w:before="200" w:after="80"/>
        <w:rPr/>
      </w:pPr>
      <w:r>
        <w:rPr>
          <w:rFonts w:eastAsia="Times New Roman" w:cs="Times New Roman"/>
          <w:b/>
          <w:bCs/>
          <w:sz w:val="21"/>
          <w:szCs w:val="21"/>
        </w:rPr>
        <w:t xml:space="preserve">Câu 7: </w:t>
      </w:r>
      <w:r>
        <w:rPr>
          <w:rFonts w:eastAsia="Times New Roman" w:cs="Times New Roman"/>
          <w:sz w:val="21"/>
          <w:szCs w:val="21"/>
        </w:rPr>
        <w:t>Các hành vi bạo lực gia đình bao gồm những hành vi nào dưới đây?</w:t>
      </w:r>
    </w:p>
    <w:p>
      <w:pPr>
        <w:pStyle w:val="Normal"/>
        <w:spacing w:before="40" w:after="40"/>
        <w:ind w:start="200"/>
        <w:rPr/>
      </w:pPr>
      <w:r>
        <w:rPr>
          <w:rFonts w:eastAsia="Times New Roman" w:cs="Times New Roman"/>
          <w:sz w:val="20"/>
          <w:szCs w:val="20"/>
        </w:rPr>
        <w:t>A. Cưỡng ép mang thai, phá thai, lựa chọn giới tính thai nhi.</w:t>
      </w:r>
    </w:p>
    <w:p>
      <w:pPr>
        <w:pStyle w:val="Normal"/>
        <w:spacing w:before="40" w:after="40"/>
        <w:ind w:start="200"/>
        <w:rPr/>
      </w:pPr>
      <w:r>
        <w:rPr>
          <w:rFonts w:eastAsia="Times New Roman" w:cs="Times New Roman"/>
          <w:sz w:val="20"/>
          <w:szCs w:val="20"/>
        </w:rPr>
        <w:t>B. Kỳ thị, phân biệt đối xử về hình thể, giới tính, năng lực của thành viên gia đình.</w:t>
      </w:r>
    </w:p>
    <w:p>
      <w:pPr>
        <w:pStyle w:val="Normal"/>
        <w:spacing w:before="40" w:after="40"/>
        <w:ind w:start="200"/>
        <w:rPr/>
      </w:pPr>
      <w:r>
        <w:rPr>
          <w:rFonts w:eastAsia="Times New Roman" w:cs="Times New Roman"/>
          <w:sz w:val="20"/>
          <w:szCs w:val="20"/>
        </w:rPr>
        <w:t>C. Bỏ mặc, không quan tâm; không nuôi dưỡng, chăm sóc thành viên gia đình là trẻ em, phụ nữ mang thai...</w:t>
      </w:r>
    </w:p>
    <w:p>
      <w:pPr>
        <w:pStyle w:val="Normal"/>
        <w:spacing w:before="40" w:after="40"/>
        <w:ind w:start="200"/>
        <w:rPr/>
      </w:pPr>
      <w:r>
        <w:rPr>
          <w:rFonts w:eastAsia="Times New Roman" w:cs="Times New Roman"/>
          <w:sz w:val="20"/>
          <w:szCs w:val="20"/>
        </w:rPr>
        <w:t>D. Tất cả các đáp án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Theo Điều 3 Luật Phòng, chống bạo lực gia đình năm 2022.</w:t>
      </w:r>
    </w:p>
    <w:p>
      <w:pPr>
        <w:pStyle w:val="Normal"/>
        <w:spacing w:before="200" w:after="80"/>
        <w:rPr/>
      </w:pPr>
      <w:r>
        <w:rPr>
          <w:rFonts w:eastAsia="Times New Roman" w:cs="Times New Roman"/>
          <w:b/>
          <w:bCs/>
          <w:sz w:val="21"/>
          <w:szCs w:val="21"/>
        </w:rPr>
        <w:t xml:space="preserve">Câu 8: </w:t>
      </w:r>
      <w:r>
        <w:rPr>
          <w:rFonts w:eastAsia="Times New Roman" w:cs="Times New Roman"/>
          <w:sz w:val="21"/>
          <w:szCs w:val="21"/>
        </w:rPr>
        <w:t>Theo Luật Hôn nhân và gia đình năm 2014, trong trường hợp A và B là vợ chồng, A bị mắc bệnh tâm thần và không thể nhận thức, làm chủ hành vi của mình. Mẹ của A có quyền yêu cầu Tòa án giải quyết ly hôn giữa A và B hay không?</w:t>
      </w:r>
    </w:p>
    <w:p>
      <w:pPr>
        <w:pStyle w:val="Normal"/>
        <w:spacing w:before="40" w:after="40"/>
        <w:ind w:start="200"/>
        <w:rPr/>
      </w:pPr>
      <w:r>
        <w:rPr>
          <w:rFonts w:eastAsia="Times New Roman" w:cs="Times New Roman"/>
          <w:sz w:val="20"/>
          <w:szCs w:val="20"/>
        </w:rPr>
        <w:t>A. Không được, vì chỉ vợ hoặc chồng mới có quyền yêu cầu ly hôn.</w:t>
      </w:r>
    </w:p>
    <w:p>
      <w:pPr>
        <w:pStyle w:val="Normal"/>
        <w:spacing w:before="40" w:after="40"/>
        <w:ind w:start="200"/>
        <w:rPr/>
      </w:pPr>
      <w:r>
        <w:rPr>
          <w:rFonts w:eastAsia="Times New Roman" w:cs="Times New Roman"/>
          <w:sz w:val="20"/>
          <w:szCs w:val="20"/>
        </w:rPr>
        <w:t>B. Được, nếu đồng thời chứng minh được A là nạn nhân của bạo lực gia đình do B gây ra.</w:t>
      </w:r>
    </w:p>
    <w:p>
      <w:pPr>
        <w:pStyle w:val="Normal"/>
        <w:spacing w:before="40" w:after="40"/>
        <w:ind w:start="200"/>
        <w:rPr/>
      </w:pPr>
      <w:r>
        <w:rPr>
          <w:rFonts w:eastAsia="Times New Roman" w:cs="Times New Roman"/>
          <w:sz w:val="20"/>
          <w:szCs w:val="20"/>
        </w:rPr>
        <w:t>C. Được, chỉ cần chứng minh A bị mất năng lực hành vi dân sự.</w:t>
      </w:r>
    </w:p>
    <w:p>
      <w:pPr>
        <w:pStyle w:val="Normal"/>
        <w:spacing w:before="40" w:after="40"/>
        <w:ind w:start="200"/>
        <w:rPr/>
      </w:pPr>
      <w:r>
        <w:rPr>
          <w:rFonts w:eastAsia="Times New Roman" w:cs="Times New Roman"/>
          <w:sz w:val="20"/>
          <w:szCs w:val="20"/>
        </w:rPr>
        <w:t>D. Được, trong mọi trường hợp A bị tâm thần.</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khoản 2 Điều 51 Luật HN&amp;GĐ 2014: Cha, mẹ, người thân thích khác có quyền yêu cầu Tòa án giải quyết ly hôn khi một bên vợ, chồng bị mất năng lực hành vi dân sự.</w:t>
      </w:r>
    </w:p>
    <w:p>
      <w:pPr>
        <w:pStyle w:val="Normal"/>
        <w:spacing w:before="200" w:after="80"/>
        <w:rPr/>
      </w:pPr>
      <w:r>
        <w:rPr>
          <w:rFonts w:eastAsia="Times New Roman" w:cs="Times New Roman"/>
          <w:b/>
          <w:bCs/>
          <w:sz w:val="21"/>
          <w:szCs w:val="21"/>
        </w:rPr>
        <w:t xml:space="preserve">Câu 9: </w:t>
      </w:r>
      <w:r>
        <w:rPr>
          <w:rFonts w:eastAsia="Times New Roman" w:cs="Times New Roman"/>
          <w:sz w:val="21"/>
          <w:szCs w:val="21"/>
        </w:rPr>
        <w:t>Một người đàn ông 25 tuổi tổ chức cưới một bé gái 15 tuổi. Cha mẹ bé gái đồng ý. Nếu bị phát hiện, người đàn ông có thể bị xử lý như thế nào?</w:t>
      </w:r>
    </w:p>
    <w:p>
      <w:pPr>
        <w:pStyle w:val="Normal"/>
        <w:spacing w:before="40" w:after="40"/>
        <w:ind w:start="200"/>
        <w:rPr/>
      </w:pPr>
      <w:r>
        <w:rPr>
          <w:rFonts w:eastAsia="Times New Roman" w:cs="Times New Roman"/>
          <w:sz w:val="20"/>
          <w:szCs w:val="20"/>
        </w:rPr>
        <w:t>A. Không bị xử lý vì có sự đồng thuận của gia đình.</w:t>
      </w:r>
    </w:p>
    <w:p>
      <w:pPr>
        <w:pStyle w:val="Normal"/>
        <w:spacing w:before="40" w:after="40"/>
        <w:ind w:start="200"/>
        <w:rPr/>
      </w:pPr>
      <w:r>
        <w:rPr>
          <w:rFonts w:eastAsia="Times New Roman" w:cs="Times New Roman"/>
          <w:sz w:val="20"/>
          <w:szCs w:val="20"/>
        </w:rPr>
        <w:t>B. Bị xử lý hành chính.</w:t>
      </w:r>
    </w:p>
    <w:p>
      <w:pPr>
        <w:pStyle w:val="Normal"/>
        <w:spacing w:before="40" w:after="40"/>
        <w:ind w:start="200"/>
        <w:rPr/>
      </w:pPr>
      <w:r>
        <w:rPr>
          <w:rFonts w:eastAsia="Times New Roman" w:cs="Times New Roman"/>
          <w:sz w:val="20"/>
          <w:szCs w:val="20"/>
        </w:rPr>
        <w:t>C. Có thể bị truy cứu trách nhiệm hình sự.</w:t>
      </w:r>
    </w:p>
    <w:p>
      <w:pPr>
        <w:pStyle w:val="Normal"/>
        <w:spacing w:before="40" w:after="40"/>
        <w:ind w:start="200"/>
        <w:rPr/>
      </w:pPr>
      <w:r>
        <w:rPr>
          <w:rFonts w:eastAsia="Times New Roman" w:cs="Times New Roman"/>
          <w:sz w:val="20"/>
          <w:szCs w:val="20"/>
        </w:rPr>
        <w:t>D. Chỉ bị cảnh cáo.</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Hành vi tổ chức tảo hôn có thể bị xử lý hành chính hoặc hình sự (Điều 183 BLHS nếu tái phạm); nếu có quan hệ tình dục với người dưới 16 tuổi còn có thể bị truy cứu tội khác nghiêm trọng hơn.</w:t>
      </w:r>
    </w:p>
    <w:p>
      <w:pPr>
        <w:pStyle w:val="Normal"/>
        <w:spacing w:before="200" w:after="80"/>
        <w:rPr/>
      </w:pPr>
      <w:r>
        <w:rPr>
          <w:rFonts w:eastAsia="Times New Roman" w:cs="Times New Roman"/>
          <w:b/>
          <w:bCs/>
          <w:sz w:val="21"/>
          <w:szCs w:val="21"/>
        </w:rPr>
        <w:t xml:space="preserve">Câu 10: </w:t>
      </w:r>
      <w:r>
        <w:rPr>
          <w:rFonts w:eastAsia="Times New Roman" w:cs="Times New Roman"/>
          <w:sz w:val="21"/>
          <w:szCs w:val="21"/>
        </w:rPr>
        <w:t>Khi trẻ em có nguy cơ bị ép kết hôn, điều quan trọng là:</w:t>
      </w:r>
    </w:p>
    <w:p>
      <w:pPr>
        <w:pStyle w:val="Normal"/>
        <w:spacing w:before="40" w:after="40"/>
        <w:ind w:start="200"/>
        <w:rPr/>
      </w:pPr>
      <w:r>
        <w:rPr>
          <w:rFonts w:eastAsia="Times New Roman" w:cs="Times New Roman"/>
          <w:sz w:val="20"/>
          <w:szCs w:val="20"/>
        </w:rPr>
        <w:t>A. Lắng nghe ý kiến của trẻ và tìm kiếm sự bảo vệ, hỗ trợ phù hợp.</w:t>
      </w:r>
    </w:p>
    <w:p>
      <w:pPr>
        <w:pStyle w:val="Normal"/>
        <w:spacing w:before="40" w:after="40"/>
        <w:ind w:start="200"/>
        <w:rPr/>
      </w:pPr>
      <w:r>
        <w:rPr>
          <w:rFonts w:eastAsia="Times New Roman" w:cs="Times New Roman"/>
          <w:sz w:val="20"/>
          <w:szCs w:val="20"/>
        </w:rPr>
        <w:t>B. Yêu cầu trẻ im lặng.</w:t>
      </w:r>
    </w:p>
    <w:p>
      <w:pPr>
        <w:pStyle w:val="Normal"/>
        <w:spacing w:before="40" w:after="40"/>
        <w:ind w:start="200"/>
        <w:rPr/>
      </w:pPr>
      <w:r>
        <w:rPr>
          <w:rFonts w:eastAsia="Times New Roman" w:cs="Times New Roman"/>
          <w:sz w:val="20"/>
          <w:szCs w:val="20"/>
        </w:rPr>
        <w:t>C. Để gia đình tự quyết định.</w:t>
      </w:r>
    </w:p>
    <w:p>
      <w:pPr>
        <w:pStyle w:val="Normal"/>
        <w:spacing w:before="40" w:after="40"/>
        <w:ind w:start="200"/>
        <w:rPr/>
      </w:pPr>
      <w:r>
        <w:rPr>
          <w:rFonts w:eastAsia="Times New Roman" w:cs="Times New Roman"/>
          <w:sz w:val="20"/>
          <w:szCs w:val="20"/>
        </w:rPr>
        <w:t>D. Chờ đến khi việc kết hôn diễn ra.</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nguyên tắc bảo vệ quyền trẻ em trong Luật Trẻ em 2016.</w:t>
      </w:r>
    </w:p>
    <w:p>
      <w:pPr>
        <w:pStyle w:val="Normal"/>
        <w:spacing w:before="200" w:after="80"/>
        <w:rPr/>
      </w:pPr>
      <w:r>
        <w:rPr>
          <w:rFonts w:eastAsia="Times New Roman" w:cs="Times New Roman"/>
          <w:b/>
          <w:bCs/>
          <w:sz w:val="21"/>
          <w:szCs w:val="21"/>
        </w:rPr>
        <w:t xml:space="preserve">Câu 11: </w:t>
      </w:r>
      <w:r>
        <w:rPr>
          <w:rFonts w:eastAsia="Times New Roman" w:cs="Times New Roman"/>
          <w:sz w:val="21"/>
          <w:szCs w:val="21"/>
        </w:rPr>
        <w:t>Khi gia đình có ý định tổ chức tảo hôn cho trẻ, việc làm phù hợp là:</w:t>
      </w:r>
    </w:p>
    <w:p>
      <w:pPr>
        <w:pStyle w:val="Normal"/>
        <w:spacing w:before="40" w:after="40"/>
        <w:ind w:start="200"/>
        <w:rPr/>
      </w:pPr>
      <w:r>
        <w:rPr>
          <w:rFonts w:eastAsia="Times New Roman" w:cs="Times New Roman"/>
          <w:sz w:val="20"/>
          <w:szCs w:val="20"/>
        </w:rPr>
        <w:t>A. Im lặng, coi đó là việc riêng của từng gia đình nên không can thiệp hay khuyên ngăn.</w:t>
      </w:r>
    </w:p>
    <w:p>
      <w:pPr>
        <w:pStyle w:val="Normal"/>
        <w:spacing w:before="40" w:after="40"/>
        <w:ind w:start="200"/>
        <w:rPr/>
      </w:pPr>
      <w:r>
        <w:rPr>
          <w:rFonts w:eastAsia="Times New Roman" w:cs="Times New Roman"/>
          <w:sz w:val="20"/>
          <w:szCs w:val="20"/>
        </w:rPr>
        <w:t>B. Kịp thời khuyên ngăn, giải thích cho gia đình và trẻ hiểu rõ hậu quả, đồng thời thông báo cho chính quyền địa phương hoặc Tổng đài 111 để được hỗ trợ, can thiệp.</w:t>
      </w:r>
    </w:p>
    <w:p>
      <w:pPr>
        <w:pStyle w:val="Normal"/>
        <w:spacing w:before="40" w:after="40"/>
        <w:ind w:start="200"/>
        <w:rPr/>
      </w:pPr>
      <w:r>
        <w:rPr>
          <w:rFonts w:eastAsia="Times New Roman" w:cs="Times New Roman"/>
          <w:sz w:val="20"/>
          <w:szCs w:val="20"/>
        </w:rPr>
        <w:t>C. Đồng tình, hỗ trợ gia đình tổ chức đám cưới thật nhanh chóng để tránh bị chính quyền phát hiện.</w:t>
      </w:r>
    </w:p>
    <w:p>
      <w:pPr>
        <w:pStyle w:val="Normal"/>
        <w:spacing w:before="40" w:after="40"/>
        <w:ind w:start="200"/>
        <w:rPr/>
      </w:pPr>
      <w:r>
        <w:rPr>
          <w:rFonts w:eastAsia="Times New Roman" w:cs="Times New Roman"/>
          <w:sz w:val="20"/>
          <w:szCs w:val="20"/>
        </w:rPr>
        <w:t>D. Yêu cầu cộng đồng phạt vạ, hắt hủi và cô lập gia đình để đe dọa.</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Đây là cách xử lý đúng theo quy định bảo vệ trẻ em và phòng chống tảo hôn.</w:t>
      </w:r>
    </w:p>
    <w:p>
      <w:pPr>
        <w:pStyle w:val="Normal"/>
        <w:spacing w:before="200" w:after="80"/>
        <w:rPr/>
      </w:pPr>
      <w:r>
        <w:rPr>
          <w:rFonts w:eastAsia="Times New Roman" w:cs="Times New Roman"/>
          <w:b/>
          <w:bCs/>
          <w:sz w:val="21"/>
          <w:szCs w:val="21"/>
        </w:rPr>
        <w:t xml:space="preserve">Câu 12: </w:t>
      </w:r>
      <w:r>
        <w:rPr>
          <w:rFonts w:eastAsia="Times New Roman" w:cs="Times New Roman"/>
          <w:sz w:val="21"/>
          <w:szCs w:val="21"/>
        </w:rPr>
        <w:t>Nội dung truyền thông về tảo hôn cần tập trung vào:</w:t>
      </w:r>
    </w:p>
    <w:p>
      <w:pPr>
        <w:pStyle w:val="Normal"/>
        <w:spacing w:before="40" w:after="40"/>
        <w:ind w:start="200"/>
        <w:rPr/>
      </w:pPr>
      <w:r>
        <w:rPr>
          <w:rFonts w:eastAsia="Times New Roman" w:cs="Times New Roman"/>
          <w:sz w:val="20"/>
          <w:szCs w:val="20"/>
        </w:rPr>
        <w:t>A. Quyền trẻ em và quy định về kết hôn.</w:t>
      </w:r>
    </w:p>
    <w:p>
      <w:pPr>
        <w:pStyle w:val="Normal"/>
        <w:spacing w:before="40" w:after="40"/>
        <w:ind w:start="200"/>
        <w:rPr/>
      </w:pPr>
      <w:r>
        <w:rPr>
          <w:rFonts w:eastAsia="Times New Roman" w:cs="Times New Roman"/>
          <w:sz w:val="20"/>
          <w:szCs w:val="20"/>
        </w:rPr>
        <w:t>B. Tác hại của tảo hôn, hôn nhân cận huyết.</w:t>
      </w:r>
    </w:p>
    <w:p>
      <w:pPr>
        <w:pStyle w:val="Normal"/>
        <w:spacing w:before="40" w:after="40"/>
        <w:ind w:start="200"/>
        <w:rPr/>
      </w:pPr>
      <w:r>
        <w:rPr>
          <w:rFonts w:eastAsia="Times New Roman" w:cs="Times New Roman"/>
          <w:sz w:val="20"/>
          <w:szCs w:val="20"/>
        </w:rPr>
        <w:t>C. Cách tìm kiếm sự hỗ trợ khi quyền trẻ em bị xâm phạm.</w:t>
      </w:r>
    </w:p>
    <w:p>
      <w:pPr>
        <w:pStyle w:val="Normal"/>
        <w:spacing w:before="40" w:after="40"/>
        <w:ind w:start="200"/>
        <w:rPr/>
      </w:pPr>
      <w:r>
        <w:rPr>
          <w:rFonts w:eastAsia="Times New Roman" w:cs="Times New Roman"/>
          <w:sz w:val="20"/>
          <w:szCs w:val="20"/>
        </w:rPr>
        <w:t>D. Tất cả các nội dung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Truyền thông toàn diện về quyền, tác hại và cách hỗ trợ.</w:t>
      </w:r>
    </w:p>
    <w:p>
      <w:pPr>
        <w:pStyle w:val="Normal"/>
        <w:spacing w:before="200" w:after="80"/>
        <w:rPr/>
      </w:pPr>
      <w:r>
        <w:rPr>
          <w:rFonts w:eastAsia="Times New Roman" w:cs="Times New Roman"/>
          <w:b/>
          <w:bCs/>
          <w:sz w:val="21"/>
          <w:szCs w:val="21"/>
        </w:rPr>
        <w:t xml:space="preserve">Câu 13: </w:t>
      </w:r>
      <w:r>
        <w:rPr>
          <w:rFonts w:eastAsia="Times New Roman" w:cs="Times New Roman"/>
          <w:sz w:val="21"/>
          <w:szCs w:val="21"/>
        </w:rPr>
        <w:t>Một mục tiêu quan trọng của truyền thông phòng, chống tảo hôn là:</w:t>
      </w:r>
    </w:p>
    <w:p>
      <w:pPr>
        <w:pStyle w:val="Normal"/>
        <w:spacing w:before="40" w:after="40"/>
        <w:ind w:start="200"/>
        <w:rPr/>
      </w:pPr>
      <w:r>
        <w:rPr>
          <w:rFonts w:eastAsia="Times New Roman" w:cs="Times New Roman"/>
          <w:sz w:val="20"/>
          <w:szCs w:val="20"/>
        </w:rPr>
        <w:t>A. Thay đổi nhận thức và hành vi của người dân.</w:t>
      </w:r>
    </w:p>
    <w:p>
      <w:pPr>
        <w:pStyle w:val="Normal"/>
        <w:spacing w:before="40" w:after="40"/>
        <w:ind w:start="200"/>
        <w:rPr/>
      </w:pPr>
      <w:r>
        <w:rPr>
          <w:rFonts w:eastAsia="Times New Roman" w:cs="Times New Roman"/>
          <w:sz w:val="20"/>
          <w:szCs w:val="20"/>
        </w:rPr>
        <w:t>B. Duy trì các hủ tục.</w:t>
      </w:r>
    </w:p>
    <w:p>
      <w:pPr>
        <w:pStyle w:val="Normal"/>
        <w:spacing w:before="40" w:after="40"/>
        <w:ind w:start="200"/>
        <w:rPr/>
      </w:pPr>
      <w:r>
        <w:rPr>
          <w:rFonts w:eastAsia="Times New Roman" w:cs="Times New Roman"/>
          <w:sz w:val="20"/>
          <w:szCs w:val="20"/>
        </w:rPr>
        <w:t>C. Khuyến khích kết hôn sớm.</w:t>
      </w:r>
    </w:p>
    <w:p>
      <w:pPr>
        <w:pStyle w:val="Normal"/>
        <w:spacing w:before="40" w:after="40"/>
        <w:ind w:start="200"/>
        <w:rPr/>
      </w:pPr>
      <w:r>
        <w:rPr>
          <w:rFonts w:eastAsia="Times New Roman" w:cs="Times New Roman"/>
          <w:sz w:val="20"/>
          <w:szCs w:val="20"/>
        </w:rPr>
        <w:t>D. Hạn chế trẻ em đi học.</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Mục tiêu chính của truyền thông là thay đổi nhận thức và hành vi.</w:t>
      </w:r>
    </w:p>
    <w:p>
      <w:pPr>
        <w:pStyle w:val="Normal"/>
        <w:spacing w:before="200" w:after="80"/>
        <w:rPr/>
      </w:pPr>
      <w:r>
        <w:rPr>
          <w:rFonts w:eastAsia="Times New Roman" w:cs="Times New Roman"/>
          <w:b/>
          <w:bCs/>
          <w:sz w:val="21"/>
          <w:szCs w:val="21"/>
        </w:rPr>
        <w:t xml:space="preserve">Câu 14: </w:t>
      </w:r>
      <w:r>
        <w:rPr>
          <w:rFonts w:eastAsia="Times New Roman" w:cs="Times New Roman"/>
          <w:sz w:val="21"/>
          <w:szCs w:val="21"/>
        </w:rPr>
        <w:t>Sau khi tiếp nhận tin báo về trường hợp trẻ em có nguy cơ bị tổ chức tảo hôn, Tổng đài 111 sẽ thực hiện quy trình xử lý như thế nào?</w:t>
      </w:r>
    </w:p>
    <w:p>
      <w:pPr>
        <w:pStyle w:val="Normal"/>
        <w:spacing w:before="40" w:after="40"/>
        <w:ind w:start="200"/>
        <w:rPr/>
      </w:pPr>
      <w:r>
        <w:rPr>
          <w:rFonts w:eastAsia="Times New Roman" w:cs="Times New Roman"/>
          <w:sz w:val="20"/>
          <w:szCs w:val="20"/>
        </w:rPr>
        <w:t>A. Yêu cầu người báo tin tự giải quyết mâu thuẫn với gia đình.</w:t>
      </w:r>
    </w:p>
    <w:p>
      <w:pPr>
        <w:pStyle w:val="Normal"/>
        <w:spacing w:before="40" w:after="40"/>
        <w:ind w:start="200"/>
        <w:rPr/>
      </w:pPr>
      <w:r>
        <w:rPr>
          <w:rFonts w:eastAsia="Times New Roman" w:cs="Times New Roman"/>
          <w:sz w:val="20"/>
          <w:szCs w:val="20"/>
        </w:rPr>
        <w:t>B. Kết nối ngay với Ủy ban nhân dân và cơ quan chức năng địa phương để xác minh và triển khai kế hoạch can thiệp, bảo vệ trẻ.</w:t>
      </w:r>
    </w:p>
    <w:p>
      <w:pPr>
        <w:pStyle w:val="Normal"/>
        <w:spacing w:before="40" w:after="40"/>
        <w:ind w:start="200"/>
        <w:rPr/>
      </w:pPr>
      <w:r>
        <w:rPr>
          <w:rFonts w:eastAsia="Times New Roman" w:cs="Times New Roman"/>
          <w:sz w:val="20"/>
          <w:szCs w:val="20"/>
        </w:rPr>
        <w:t>C. Chờ sau khi đám cưới diễn ra xong mới ghi nhận dữ liệu.</w:t>
      </w:r>
    </w:p>
    <w:p>
      <w:pPr>
        <w:pStyle w:val="Normal"/>
        <w:spacing w:before="40" w:after="40"/>
        <w:ind w:start="200"/>
        <w:rPr/>
      </w:pPr>
      <w:r>
        <w:rPr>
          <w:rFonts w:eastAsia="Times New Roman" w:cs="Times New Roman"/>
          <w:sz w:val="20"/>
          <w:szCs w:val="20"/>
        </w:rPr>
        <w:t>D. Từ chối tiếp nhận vì không thuộc thẩm quyền xử lý.</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Tổng đài 111 kết nối ngay với cơ quan chức năng địa phương để can thiệp bảo vệ trẻ em.</w:t>
      </w:r>
    </w:p>
    <w:p>
      <w:pPr>
        <w:pStyle w:val="Normal"/>
        <w:spacing w:before="200" w:after="80"/>
        <w:rPr/>
      </w:pPr>
      <w:r>
        <w:rPr>
          <w:rFonts w:eastAsia="Times New Roman" w:cs="Times New Roman"/>
          <w:b/>
          <w:bCs/>
          <w:sz w:val="21"/>
          <w:szCs w:val="21"/>
        </w:rPr>
        <w:t xml:space="preserve">Câu 15: </w:t>
      </w:r>
      <w:r>
        <w:rPr>
          <w:rFonts w:eastAsia="Times New Roman" w:cs="Times New Roman"/>
          <w:sz w:val="21"/>
          <w:szCs w:val="21"/>
        </w:rPr>
        <w:t>Mang thai, sinh con quá sớm có thể làm tăng nguy cơ nào sau đây?</w:t>
      </w:r>
    </w:p>
    <w:p>
      <w:pPr>
        <w:pStyle w:val="Normal"/>
        <w:spacing w:before="40" w:after="40"/>
        <w:ind w:start="200"/>
        <w:rPr/>
      </w:pPr>
      <w:r>
        <w:rPr>
          <w:rFonts w:eastAsia="Times New Roman" w:cs="Times New Roman"/>
          <w:sz w:val="20"/>
          <w:szCs w:val="20"/>
        </w:rPr>
        <w:t>A. Sinh non, thiếu tháng, ảnh hưởng sức khỏe.</w:t>
      </w:r>
    </w:p>
    <w:p>
      <w:pPr>
        <w:pStyle w:val="Normal"/>
        <w:spacing w:before="40" w:after="40"/>
        <w:ind w:start="200"/>
        <w:rPr/>
      </w:pPr>
      <w:r>
        <w:rPr>
          <w:rFonts w:eastAsia="Times New Roman" w:cs="Times New Roman"/>
          <w:sz w:val="20"/>
          <w:szCs w:val="20"/>
        </w:rPr>
        <w:t>B. Tăng chiều cao.</w:t>
      </w:r>
    </w:p>
    <w:p>
      <w:pPr>
        <w:pStyle w:val="Normal"/>
        <w:spacing w:before="40" w:after="40"/>
        <w:ind w:start="200"/>
        <w:rPr/>
      </w:pPr>
      <w:r>
        <w:rPr>
          <w:rFonts w:eastAsia="Times New Roman" w:cs="Times New Roman"/>
          <w:sz w:val="20"/>
          <w:szCs w:val="20"/>
        </w:rPr>
        <w:t>C. Tăng khả năng học tập.</w:t>
      </w:r>
    </w:p>
    <w:p>
      <w:pPr>
        <w:pStyle w:val="Normal"/>
        <w:spacing w:before="40" w:after="40"/>
        <w:ind w:start="200"/>
        <w:rPr/>
      </w:pPr>
      <w:r>
        <w:rPr>
          <w:rFonts w:eastAsia="Times New Roman" w:cs="Times New Roman"/>
          <w:sz w:val="20"/>
          <w:szCs w:val="20"/>
        </w:rPr>
        <w:t>D. Không có nguy cơ nào.</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Mang thai sớm tăng nguy cơ sinh non, thiếu tháng và các vấn đề sức khỏe cho mẹ và con.</w:t>
      </w:r>
    </w:p>
    <w:p>
      <w:pPr>
        <w:pStyle w:val="Normal"/>
        <w:rPr/>
      </w:pPr>
      <w:r>
        <w:rPr/>
      </w:r>
      <w:r>
        <w:br w:type="page"/>
      </w:r>
    </w:p>
    <w:p>
      <w:pPr>
        <w:pStyle w:val="Normal"/>
        <w:spacing w:before="0" w:after="150"/>
        <w:jc w:val="center"/>
        <w:rPr/>
      </w:pPr>
      <w:r>
        <w:rPr>
          <w:rFonts w:eastAsia="Times New Roman" w:cs="Times New Roman"/>
          <w:b/>
          <w:bCs/>
          <w:color w:val="2C5282"/>
          <w:sz w:val="24"/>
          <w:szCs w:val="24"/>
        </w:rPr>
        <w:t>BỘ CÂU HỎI THI TRỰC TUYẾN - ĐỀ SỐ 04</w:t>
      </w:r>
    </w:p>
    <w:p>
      <w:pPr>
        <w:pStyle w:val="Normal"/>
        <w:spacing w:before="200" w:after="80"/>
        <w:rPr/>
      </w:pPr>
      <w:r>
        <w:rPr>
          <w:rFonts w:eastAsia="Times New Roman" w:cs="Times New Roman"/>
          <w:b/>
          <w:bCs/>
          <w:sz w:val="21"/>
          <w:szCs w:val="21"/>
        </w:rPr>
        <w:t xml:space="preserve">Câu 1: </w:t>
      </w:r>
      <w:r>
        <w:rPr>
          <w:rFonts w:eastAsia="Times New Roman" w:cs="Times New Roman"/>
          <w:sz w:val="21"/>
          <w:szCs w:val="21"/>
        </w:rPr>
        <w:t>Một trong những nguyên tắc cơ bản của hôn nhân là:</w:t>
      </w:r>
    </w:p>
    <w:p>
      <w:pPr>
        <w:pStyle w:val="Normal"/>
        <w:spacing w:before="40" w:after="40"/>
        <w:ind w:start="200"/>
        <w:rPr/>
      </w:pPr>
      <w:r>
        <w:rPr>
          <w:rFonts w:eastAsia="Times New Roman" w:cs="Times New Roman"/>
          <w:sz w:val="20"/>
          <w:szCs w:val="20"/>
        </w:rPr>
        <w:t>A. Cha mẹ quyết định việc kết hôn của con.</w:t>
      </w:r>
    </w:p>
    <w:p>
      <w:pPr>
        <w:pStyle w:val="Normal"/>
        <w:spacing w:before="40" w:after="40"/>
        <w:ind w:start="200"/>
        <w:rPr/>
      </w:pPr>
      <w:r>
        <w:rPr>
          <w:rFonts w:eastAsia="Times New Roman" w:cs="Times New Roman"/>
          <w:sz w:val="20"/>
          <w:szCs w:val="20"/>
        </w:rPr>
        <w:t>B. Kết hôn tự nguyện, tiến bộ, một vợ một chồng, vợ chồng bình đẳng.</w:t>
      </w:r>
    </w:p>
    <w:p>
      <w:pPr>
        <w:pStyle w:val="Normal"/>
        <w:spacing w:before="40" w:after="40"/>
        <w:ind w:start="200"/>
        <w:rPr/>
      </w:pPr>
      <w:r>
        <w:rPr>
          <w:rFonts w:eastAsia="Times New Roman" w:cs="Times New Roman"/>
          <w:sz w:val="20"/>
          <w:szCs w:val="20"/>
        </w:rPr>
        <w:t>C. Gia đình quyết định người kết hôn.</w:t>
      </w:r>
    </w:p>
    <w:p>
      <w:pPr>
        <w:pStyle w:val="Normal"/>
        <w:spacing w:before="40" w:after="40"/>
        <w:ind w:start="200"/>
        <w:rPr/>
      </w:pPr>
      <w:r>
        <w:rPr>
          <w:rFonts w:eastAsia="Times New Roman" w:cs="Times New Roman"/>
          <w:sz w:val="20"/>
          <w:szCs w:val="20"/>
        </w:rPr>
        <w:t>D. Chỉ cần được trưởng thôn đồng ý.</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Điều 2 Luật HN&amp;GĐ 2014: Nguyên tắc cơ bản là kết hôn tự nguyện, tiến bộ, một vợ một chồng, vợ chồng bình đẳng.</w:t>
      </w:r>
    </w:p>
    <w:p>
      <w:pPr>
        <w:pStyle w:val="Normal"/>
        <w:spacing w:before="200" w:after="80"/>
        <w:rPr/>
      </w:pPr>
      <w:r>
        <w:rPr>
          <w:rFonts w:eastAsia="Times New Roman" w:cs="Times New Roman"/>
          <w:b/>
          <w:bCs/>
          <w:sz w:val="21"/>
          <w:szCs w:val="21"/>
        </w:rPr>
        <w:t xml:space="preserve">Câu 2: </w:t>
      </w:r>
      <w:r>
        <w:rPr>
          <w:rFonts w:eastAsia="Times New Roman" w:cs="Times New Roman"/>
          <w:sz w:val="21"/>
          <w:szCs w:val="21"/>
        </w:rPr>
        <w:t>Việc kết hôn phải dựa trên yếu tố nào?</w:t>
      </w:r>
    </w:p>
    <w:p>
      <w:pPr>
        <w:pStyle w:val="Normal"/>
        <w:spacing w:before="40" w:after="40"/>
        <w:ind w:start="200"/>
        <w:rPr/>
      </w:pPr>
      <w:r>
        <w:rPr>
          <w:rFonts w:eastAsia="Times New Roman" w:cs="Times New Roman"/>
          <w:sz w:val="20"/>
          <w:szCs w:val="20"/>
        </w:rPr>
        <w:t>A. Sự ép buộc của gia đình.</w:t>
      </w:r>
    </w:p>
    <w:p>
      <w:pPr>
        <w:pStyle w:val="Normal"/>
        <w:spacing w:before="40" w:after="40"/>
        <w:ind w:start="200"/>
        <w:rPr/>
      </w:pPr>
      <w:r>
        <w:rPr>
          <w:rFonts w:eastAsia="Times New Roman" w:cs="Times New Roman"/>
          <w:sz w:val="20"/>
          <w:szCs w:val="20"/>
        </w:rPr>
        <w:t>B. Sự tự nguyện của hai bên và đúng quy định của pháp luật.</w:t>
      </w:r>
    </w:p>
    <w:p>
      <w:pPr>
        <w:pStyle w:val="Normal"/>
        <w:spacing w:before="40" w:after="40"/>
        <w:ind w:start="200"/>
        <w:rPr/>
      </w:pPr>
      <w:r>
        <w:rPr>
          <w:rFonts w:eastAsia="Times New Roman" w:cs="Times New Roman"/>
          <w:sz w:val="20"/>
          <w:szCs w:val="20"/>
        </w:rPr>
        <w:t>C. Ý kiến của dòng họ.</w:t>
      </w:r>
    </w:p>
    <w:p>
      <w:pPr>
        <w:pStyle w:val="Normal"/>
        <w:spacing w:before="40" w:after="40"/>
        <w:ind w:start="200"/>
        <w:rPr/>
      </w:pPr>
      <w:r>
        <w:rPr>
          <w:rFonts w:eastAsia="Times New Roman" w:cs="Times New Roman"/>
          <w:sz w:val="20"/>
          <w:szCs w:val="20"/>
        </w:rPr>
        <w:t>D. Điều kiện kinh tế của hai gia đình.</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điểm b khoản 1 Điều 8 Luật HN&amp;GĐ 2014: Việc kết hôn do nam và nữ tự nguyện quyết định.</w:t>
      </w:r>
    </w:p>
    <w:p>
      <w:pPr>
        <w:pStyle w:val="Normal"/>
        <w:spacing w:before="200" w:after="80"/>
        <w:rPr/>
      </w:pPr>
      <w:r>
        <w:rPr>
          <w:rFonts w:eastAsia="Times New Roman" w:cs="Times New Roman"/>
          <w:b/>
          <w:bCs/>
          <w:sz w:val="21"/>
          <w:szCs w:val="21"/>
        </w:rPr>
        <w:t xml:space="preserve">Câu 3: </w:t>
      </w:r>
      <w:r>
        <w:rPr>
          <w:rFonts w:eastAsia="Times New Roman" w:cs="Times New Roman"/>
          <w:sz w:val="21"/>
          <w:szCs w:val="21"/>
        </w:rPr>
        <w:t>Tại sao việc quy định độ tuổi kết hôn của nữ giới là “từ đủ 18 tuổi” lại quan trọng?</w:t>
      </w:r>
    </w:p>
    <w:p>
      <w:pPr>
        <w:pStyle w:val="Normal"/>
        <w:spacing w:before="40" w:after="40"/>
        <w:ind w:start="200"/>
        <w:rPr/>
      </w:pPr>
      <w:r>
        <w:rPr>
          <w:rFonts w:eastAsia="Times New Roman" w:cs="Times New Roman"/>
          <w:sz w:val="20"/>
          <w:szCs w:val="20"/>
        </w:rPr>
        <w:t>A. Để khuyến khích phụ nữ đi học đại học.</w:t>
      </w:r>
    </w:p>
    <w:p>
      <w:pPr>
        <w:pStyle w:val="Normal"/>
        <w:spacing w:before="40" w:after="40"/>
        <w:ind w:start="200"/>
        <w:rPr/>
      </w:pPr>
      <w:r>
        <w:rPr>
          <w:rFonts w:eastAsia="Times New Roman" w:cs="Times New Roman"/>
          <w:sz w:val="20"/>
          <w:szCs w:val="20"/>
        </w:rPr>
        <w:t>B. Để giảm bớt số lượng đám cưới trong năm.</w:t>
      </w:r>
    </w:p>
    <w:p>
      <w:pPr>
        <w:pStyle w:val="Normal"/>
        <w:spacing w:before="40" w:after="40"/>
        <w:ind w:start="200"/>
        <w:rPr/>
      </w:pPr>
      <w:r>
        <w:rPr>
          <w:rFonts w:eastAsia="Times New Roman" w:cs="Times New Roman"/>
          <w:sz w:val="20"/>
          <w:szCs w:val="20"/>
        </w:rPr>
        <w:t>C. Vì sức khỏe phụ nữ 17 tuổi chưa đủ tốt để sinh con.</w:t>
      </w:r>
    </w:p>
    <w:p>
      <w:pPr>
        <w:pStyle w:val="Normal"/>
        <w:spacing w:before="40" w:after="40"/>
        <w:ind w:start="200"/>
        <w:rPr/>
      </w:pPr>
      <w:r>
        <w:rPr>
          <w:rFonts w:eastAsia="Times New Roman" w:cs="Times New Roman"/>
          <w:sz w:val="20"/>
          <w:szCs w:val="20"/>
        </w:rPr>
        <w:t>D. Để đảm bảo tính đồng bộ với quy định về năng lực hành vi tố tụng dân sự.</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Quy định độ tuổi nhằm bảo đảm sự phát triển tâm sinh lý, sức khỏe trung bình để sẵn sàng cho hôn nhân và sinh đẻ.</w:t>
      </w:r>
    </w:p>
    <w:p>
      <w:pPr>
        <w:pStyle w:val="Normal"/>
        <w:spacing w:before="200" w:after="80"/>
        <w:rPr/>
      </w:pPr>
      <w:r>
        <w:rPr>
          <w:rFonts w:eastAsia="Times New Roman" w:cs="Times New Roman"/>
          <w:b/>
          <w:bCs/>
          <w:sz w:val="21"/>
          <w:szCs w:val="21"/>
        </w:rPr>
        <w:t xml:space="preserve">Câu 4: </w:t>
      </w:r>
      <w:r>
        <w:rPr>
          <w:rFonts w:eastAsia="Times New Roman" w:cs="Times New Roman"/>
          <w:sz w:val="21"/>
          <w:szCs w:val="21"/>
        </w:rPr>
        <w:t>Hôn nhân cận huyết thống ảnh hưởng như thế nào đến chất lượng giống nòi?</w:t>
      </w:r>
    </w:p>
    <w:p>
      <w:pPr>
        <w:pStyle w:val="Normal"/>
        <w:spacing w:before="40" w:after="40"/>
        <w:ind w:start="200"/>
        <w:rPr/>
      </w:pPr>
      <w:r>
        <w:rPr>
          <w:rFonts w:eastAsia="Times New Roman" w:cs="Times New Roman"/>
          <w:sz w:val="20"/>
          <w:szCs w:val="20"/>
        </w:rPr>
        <w:t>A. Làm gia tăng các bệnh di truyền, dị dạng, dị tật bẩm sinh ở con.</w:t>
      </w:r>
    </w:p>
    <w:p>
      <w:pPr>
        <w:pStyle w:val="Normal"/>
        <w:spacing w:before="40" w:after="40"/>
        <w:ind w:start="200"/>
        <w:rPr/>
      </w:pPr>
      <w:r>
        <w:rPr>
          <w:rFonts w:eastAsia="Times New Roman" w:cs="Times New Roman"/>
          <w:sz w:val="20"/>
          <w:szCs w:val="20"/>
        </w:rPr>
        <w:t>B. Làm giảm nguy cơ mắc các bệnh di truyền và dị tật bẩm sinh ở con.</w:t>
      </w:r>
    </w:p>
    <w:p>
      <w:pPr>
        <w:pStyle w:val="Normal"/>
        <w:spacing w:before="40" w:after="40"/>
        <w:ind w:start="200"/>
        <w:rPr/>
      </w:pPr>
      <w:r>
        <w:rPr>
          <w:rFonts w:eastAsia="Times New Roman" w:cs="Times New Roman"/>
          <w:sz w:val="20"/>
          <w:szCs w:val="20"/>
        </w:rPr>
        <w:t>C. Không làm thay đổi nguy cơ mắc các bệnh di truyền ở con.</w:t>
      </w:r>
    </w:p>
    <w:p>
      <w:pPr>
        <w:pStyle w:val="Normal"/>
        <w:spacing w:before="40" w:after="40"/>
        <w:ind w:start="200"/>
        <w:rPr/>
      </w:pPr>
      <w:r>
        <w:rPr>
          <w:rFonts w:eastAsia="Times New Roman" w:cs="Times New Roman"/>
          <w:sz w:val="20"/>
          <w:szCs w:val="20"/>
        </w:rPr>
        <w:t>D. Giúp tăng khả năng duy trì các đặc điểm di truyền tốt của dòng họ.</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Hôn nhân cận huyết làm tăng nguy cơ bệnh di truyền, dị tật bẩm sinh.</w:t>
      </w:r>
    </w:p>
    <w:p>
      <w:pPr>
        <w:pStyle w:val="Normal"/>
        <w:spacing w:before="200" w:after="80"/>
        <w:rPr/>
      </w:pPr>
      <w:r>
        <w:rPr>
          <w:rFonts w:eastAsia="Times New Roman" w:cs="Times New Roman"/>
          <w:b/>
          <w:bCs/>
          <w:sz w:val="21"/>
          <w:szCs w:val="21"/>
        </w:rPr>
        <w:t xml:space="preserve">Câu 5: </w:t>
      </w:r>
      <w:r>
        <w:rPr>
          <w:rFonts w:eastAsia="Times New Roman" w:cs="Times New Roman"/>
          <w:sz w:val="21"/>
          <w:szCs w:val="21"/>
        </w:rPr>
        <w:t>Tội loạn luân theo Bộ luật Hình sự áp dụng cho hành vi giao cấu giữa những đối tượng nào?</w:t>
      </w:r>
    </w:p>
    <w:p>
      <w:pPr>
        <w:pStyle w:val="Normal"/>
        <w:spacing w:before="40" w:after="40"/>
        <w:ind w:start="200"/>
        <w:rPr/>
      </w:pPr>
      <w:r>
        <w:rPr>
          <w:rFonts w:eastAsia="Times New Roman" w:cs="Times New Roman"/>
          <w:sz w:val="20"/>
          <w:szCs w:val="20"/>
        </w:rPr>
        <w:t>A. Những người có họ hàng xa từ đời thứ năm trở đi.</w:t>
      </w:r>
    </w:p>
    <w:p>
      <w:pPr>
        <w:pStyle w:val="Normal"/>
        <w:spacing w:before="40" w:after="40"/>
        <w:ind w:start="200"/>
        <w:rPr/>
      </w:pPr>
      <w:r>
        <w:rPr>
          <w:rFonts w:eastAsia="Times New Roman" w:cs="Times New Roman"/>
          <w:sz w:val="20"/>
          <w:szCs w:val="20"/>
        </w:rPr>
        <w:t>B. Những người cùng dòng máu về trực hệ và người có họ trong phạm vi ba đời, anh chị em cùng cha mẹ hoặc cùng cha khác mẹ/cùng mẹ khác cha.</w:t>
      </w:r>
    </w:p>
    <w:p>
      <w:pPr>
        <w:pStyle w:val="Normal"/>
        <w:spacing w:before="40" w:after="40"/>
        <w:ind w:start="200"/>
        <w:rPr/>
      </w:pPr>
      <w:r>
        <w:rPr>
          <w:rFonts w:eastAsia="Times New Roman" w:cs="Times New Roman"/>
          <w:sz w:val="20"/>
          <w:szCs w:val="20"/>
        </w:rPr>
        <w:t>C. Những người đã kết hôn nhưng không có con.</w:t>
      </w:r>
    </w:p>
    <w:p>
      <w:pPr>
        <w:pStyle w:val="Normal"/>
        <w:spacing w:before="40" w:after="40"/>
        <w:ind w:start="200"/>
        <w:rPr/>
      </w:pPr>
      <w:r>
        <w:rPr>
          <w:rFonts w:eastAsia="Times New Roman" w:cs="Times New Roman"/>
          <w:sz w:val="20"/>
          <w:szCs w:val="20"/>
        </w:rPr>
        <w:t>D. Những người là bạn bè thân thiết lâu năm.</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Điều 184 Bộ luật Hình sự 2015: Tội loạn luân áp dụng với người cùng dòng máu trực hệ hoặc có họ trong phạm vi ba đời.</w:t>
      </w:r>
    </w:p>
    <w:p>
      <w:pPr>
        <w:pStyle w:val="Normal"/>
        <w:spacing w:before="200" w:after="80"/>
        <w:rPr/>
      </w:pPr>
      <w:r>
        <w:rPr>
          <w:rFonts w:eastAsia="Times New Roman" w:cs="Times New Roman"/>
          <w:b/>
          <w:bCs/>
          <w:sz w:val="21"/>
          <w:szCs w:val="21"/>
        </w:rPr>
        <w:t xml:space="preserve">Câu 6: </w:t>
      </w:r>
      <w:r>
        <w:rPr>
          <w:rFonts w:eastAsia="Times New Roman" w:cs="Times New Roman"/>
          <w:sz w:val="21"/>
          <w:szCs w:val="21"/>
        </w:rPr>
        <w:t>Hành vi cha mẹ ép con kết hôn khi chưa đủ tuổi là:</w:t>
      </w:r>
    </w:p>
    <w:p>
      <w:pPr>
        <w:pStyle w:val="Normal"/>
        <w:spacing w:before="40" w:after="40"/>
        <w:ind w:start="200"/>
        <w:rPr/>
      </w:pPr>
      <w:r>
        <w:rPr>
          <w:rFonts w:eastAsia="Times New Roman" w:cs="Times New Roman"/>
          <w:sz w:val="20"/>
          <w:szCs w:val="20"/>
        </w:rPr>
        <w:t>A. Việc riêng của gia đình.</w:t>
      </w:r>
    </w:p>
    <w:p>
      <w:pPr>
        <w:pStyle w:val="Normal"/>
        <w:spacing w:before="40" w:after="40"/>
        <w:ind w:start="200"/>
        <w:rPr/>
      </w:pPr>
      <w:r>
        <w:rPr>
          <w:rFonts w:eastAsia="Times New Roman" w:cs="Times New Roman"/>
          <w:sz w:val="20"/>
          <w:szCs w:val="20"/>
        </w:rPr>
        <w:t>B. Phong tục gia đình.</w:t>
      </w:r>
    </w:p>
    <w:p>
      <w:pPr>
        <w:pStyle w:val="Normal"/>
        <w:spacing w:before="40" w:after="40"/>
        <w:ind w:start="200"/>
        <w:rPr/>
      </w:pPr>
      <w:r>
        <w:rPr>
          <w:rFonts w:eastAsia="Times New Roman" w:cs="Times New Roman"/>
          <w:sz w:val="20"/>
          <w:szCs w:val="20"/>
        </w:rPr>
        <w:t>C. Hành vi cần ngăn chặn, xử lý theo quy định pháp luật.</w:t>
      </w:r>
    </w:p>
    <w:p>
      <w:pPr>
        <w:pStyle w:val="Normal"/>
        <w:spacing w:before="40" w:after="40"/>
        <w:ind w:start="200"/>
        <w:rPr/>
      </w:pPr>
      <w:r>
        <w:rPr>
          <w:rFonts w:eastAsia="Times New Roman" w:cs="Times New Roman"/>
          <w:sz w:val="20"/>
          <w:szCs w:val="20"/>
        </w:rPr>
        <w:t>D. Không có ảnh hưởng gì.</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điểm b khoản 2 Điều 5 Luật HN&amp;GĐ 2014, cưỡng ép kết hôn, tảo hôn bị cấm và phải xử lý.</w:t>
      </w:r>
    </w:p>
    <w:p>
      <w:pPr>
        <w:pStyle w:val="Normal"/>
        <w:spacing w:before="200" w:after="80"/>
        <w:rPr/>
      </w:pPr>
      <w:r>
        <w:rPr>
          <w:rFonts w:eastAsia="Times New Roman" w:cs="Times New Roman"/>
          <w:b/>
          <w:bCs/>
          <w:sz w:val="21"/>
          <w:szCs w:val="21"/>
        </w:rPr>
        <w:t xml:space="preserve">Câu 7: </w:t>
      </w:r>
      <w:r>
        <w:rPr>
          <w:rFonts w:eastAsia="Times New Roman" w:cs="Times New Roman"/>
          <w:sz w:val="21"/>
          <w:szCs w:val="21"/>
        </w:rPr>
        <w:t>Một trong những tác hại của tảo hôn đối với trẻ em là:</w:t>
      </w:r>
    </w:p>
    <w:p>
      <w:pPr>
        <w:pStyle w:val="Normal"/>
        <w:spacing w:before="40" w:after="40"/>
        <w:ind w:start="200"/>
        <w:rPr/>
      </w:pPr>
      <w:r>
        <w:rPr>
          <w:rFonts w:eastAsia="Times New Roman" w:cs="Times New Roman"/>
          <w:sz w:val="20"/>
          <w:szCs w:val="20"/>
        </w:rPr>
        <w:t>A. Tăng cơ hội việc làm.</w:t>
      </w:r>
    </w:p>
    <w:p>
      <w:pPr>
        <w:pStyle w:val="Normal"/>
        <w:spacing w:before="40" w:after="40"/>
        <w:ind w:start="200"/>
        <w:rPr/>
      </w:pPr>
      <w:r>
        <w:rPr>
          <w:rFonts w:eastAsia="Times New Roman" w:cs="Times New Roman"/>
          <w:sz w:val="20"/>
          <w:szCs w:val="20"/>
        </w:rPr>
        <w:t>B. Tăng thu nhập gia đình.</w:t>
      </w:r>
    </w:p>
    <w:p>
      <w:pPr>
        <w:pStyle w:val="Normal"/>
        <w:spacing w:before="40" w:after="40"/>
        <w:ind w:start="200"/>
        <w:rPr/>
      </w:pPr>
      <w:r>
        <w:rPr>
          <w:rFonts w:eastAsia="Times New Roman" w:cs="Times New Roman"/>
          <w:sz w:val="20"/>
          <w:szCs w:val="20"/>
        </w:rPr>
        <w:t>C. Ảnh hưởng sức khỏe và việc học tập.</w:t>
      </w:r>
    </w:p>
    <w:p>
      <w:pPr>
        <w:pStyle w:val="Normal"/>
        <w:spacing w:before="40" w:after="40"/>
        <w:ind w:start="200"/>
        <w:rPr/>
      </w:pPr>
      <w:r>
        <w:rPr>
          <w:rFonts w:eastAsia="Times New Roman" w:cs="Times New Roman"/>
          <w:sz w:val="20"/>
          <w:szCs w:val="20"/>
        </w:rPr>
        <w:t>D. Cải thiện điều kiện sống.</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Tảo hôn ảnh hưởng nghiêm trọng đến sức khỏe và quyền được học tập của trẻ em.</w:t>
      </w:r>
    </w:p>
    <w:p>
      <w:pPr>
        <w:pStyle w:val="Normal"/>
        <w:spacing w:before="200" w:after="80"/>
        <w:rPr/>
      </w:pPr>
      <w:r>
        <w:rPr>
          <w:rFonts w:eastAsia="Times New Roman" w:cs="Times New Roman"/>
          <w:b/>
          <w:bCs/>
          <w:sz w:val="21"/>
          <w:szCs w:val="21"/>
        </w:rPr>
        <w:t xml:space="preserve">Câu 8: </w:t>
      </w:r>
      <w:r>
        <w:rPr>
          <w:rFonts w:eastAsia="Times New Roman" w:cs="Times New Roman"/>
          <w:sz w:val="21"/>
          <w:szCs w:val="21"/>
        </w:rPr>
        <w:t>Hành vi “cản trở kết hôn” được hiểu như thế nào?</w:t>
      </w:r>
    </w:p>
    <w:p>
      <w:pPr>
        <w:pStyle w:val="Normal"/>
        <w:spacing w:before="40" w:after="40"/>
        <w:ind w:start="200"/>
        <w:rPr/>
      </w:pPr>
      <w:r>
        <w:rPr>
          <w:rFonts w:eastAsia="Times New Roman" w:cs="Times New Roman"/>
          <w:sz w:val="20"/>
          <w:szCs w:val="20"/>
        </w:rPr>
        <w:t>A. Yêu cầu hai bên phải đủ tuổi mới cho đăng ký.</w:t>
      </w:r>
    </w:p>
    <w:p>
      <w:pPr>
        <w:pStyle w:val="Normal"/>
        <w:spacing w:before="40" w:after="40"/>
        <w:ind w:start="200"/>
        <w:rPr/>
      </w:pPr>
      <w:r>
        <w:rPr>
          <w:rFonts w:eastAsia="Times New Roman" w:cs="Times New Roman"/>
          <w:sz w:val="20"/>
          <w:szCs w:val="20"/>
        </w:rPr>
        <w:t>B. Nhắc nhở người thân về việc khám sức khỏe tiền hôn nhân.</w:t>
      </w:r>
    </w:p>
    <w:p>
      <w:pPr>
        <w:pStyle w:val="Normal"/>
        <w:spacing w:before="40" w:after="40"/>
        <w:ind w:start="200"/>
        <w:rPr/>
      </w:pPr>
      <w:r>
        <w:rPr>
          <w:rFonts w:eastAsia="Times New Roman" w:cs="Times New Roman"/>
          <w:sz w:val="20"/>
          <w:szCs w:val="20"/>
        </w:rPr>
        <w:t>C. Sử dụng vũ lực hoặc thủ đoạn khác để ngăn cản người đủ điều kiện kết hôn.</w:t>
      </w:r>
    </w:p>
    <w:p>
      <w:pPr>
        <w:pStyle w:val="Normal"/>
        <w:spacing w:before="40" w:after="40"/>
        <w:ind w:start="200"/>
        <w:rPr/>
      </w:pPr>
      <w:r>
        <w:rPr>
          <w:rFonts w:eastAsia="Times New Roman" w:cs="Times New Roman"/>
          <w:sz w:val="20"/>
          <w:szCs w:val="20"/>
        </w:rPr>
        <w:t>D. Khuyên bảo con cái không nên lấy người có tính tình không tốt.</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điểm b khoản 2 Điều 5 Luật HN&amp;GĐ 2014 và giải thích trong các văn bản hướng dẫn.</w:t>
      </w:r>
    </w:p>
    <w:p>
      <w:pPr>
        <w:pStyle w:val="Normal"/>
        <w:spacing w:before="200" w:after="80"/>
        <w:rPr/>
      </w:pPr>
      <w:r>
        <w:rPr>
          <w:rFonts w:eastAsia="Times New Roman" w:cs="Times New Roman"/>
          <w:b/>
          <w:bCs/>
          <w:sz w:val="21"/>
          <w:szCs w:val="21"/>
        </w:rPr>
        <w:t xml:space="preserve">Câu 9: </w:t>
      </w:r>
      <w:r>
        <w:rPr>
          <w:rFonts w:eastAsia="Times New Roman" w:cs="Times New Roman"/>
          <w:sz w:val="21"/>
          <w:szCs w:val="21"/>
        </w:rPr>
        <w:t>Một lợi ích của việc tiếp tục học văn hóa, học nghề đối với trẻ em là:</w:t>
      </w:r>
    </w:p>
    <w:p>
      <w:pPr>
        <w:pStyle w:val="Normal"/>
        <w:spacing w:before="40" w:after="40"/>
        <w:ind w:start="200"/>
        <w:rPr/>
      </w:pPr>
      <w:r>
        <w:rPr>
          <w:rFonts w:eastAsia="Times New Roman" w:cs="Times New Roman"/>
          <w:sz w:val="20"/>
          <w:szCs w:val="20"/>
        </w:rPr>
        <w:t>A. Mở rộng cơ hội việc làm, thu nhập và thoát nghèo.</w:t>
      </w:r>
    </w:p>
    <w:p>
      <w:pPr>
        <w:pStyle w:val="Normal"/>
        <w:spacing w:before="40" w:after="40"/>
        <w:ind w:start="200"/>
        <w:rPr/>
      </w:pPr>
      <w:r>
        <w:rPr>
          <w:rFonts w:eastAsia="Times New Roman" w:cs="Times New Roman"/>
          <w:sz w:val="20"/>
          <w:szCs w:val="20"/>
        </w:rPr>
        <w:t>B. Làm tăng nguy cơ tảo hôn.</w:t>
      </w:r>
    </w:p>
    <w:p>
      <w:pPr>
        <w:pStyle w:val="Normal"/>
        <w:spacing w:before="40" w:after="40"/>
        <w:ind w:start="200"/>
        <w:rPr/>
      </w:pPr>
      <w:r>
        <w:rPr>
          <w:rFonts w:eastAsia="Times New Roman" w:cs="Times New Roman"/>
          <w:sz w:val="20"/>
          <w:szCs w:val="20"/>
        </w:rPr>
        <w:t>C. Làm giảm cơ hội việc làm.</w:t>
      </w:r>
    </w:p>
    <w:p>
      <w:pPr>
        <w:pStyle w:val="Normal"/>
        <w:spacing w:before="40" w:after="40"/>
        <w:ind w:start="200"/>
        <w:rPr/>
      </w:pPr>
      <w:r>
        <w:rPr>
          <w:rFonts w:eastAsia="Times New Roman" w:cs="Times New Roman"/>
          <w:sz w:val="20"/>
          <w:szCs w:val="20"/>
        </w:rPr>
        <w:t>D. Không có ý nghĩa.</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Giáo dục và học nghề giúp trẻ em có cơ hội việc làm tốt hơn, thoát nghèo.</w:t>
      </w:r>
    </w:p>
    <w:p>
      <w:pPr>
        <w:pStyle w:val="Normal"/>
        <w:spacing w:before="200" w:after="80"/>
        <w:rPr/>
      </w:pPr>
      <w:r>
        <w:rPr>
          <w:rFonts w:eastAsia="Times New Roman" w:cs="Times New Roman"/>
          <w:b/>
          <w:bCs/>
          <w:sz w:val="21"/>
          <w:szCs w:val="21"/>
        </w:rPr>
        <w:t xml:space="preserve">Câu 10: </w:t>
      </w:r>
      <w:r>
        <w:rPr>
          <w:rFonts w:eastAsia="Times New Roman" w:cs="Times New Roman"/>
          <w:sz w:val="21"/>
          <w:szCs w:val="21"/>
        </w:rPr>
        <w:t>Để phòng ngừa tảo hôn, trẻ em cần được trang bị kiến thức về:</w:t>
      </w:r>
    </w:p>
    <w:p>
      <w:pPr>
        <w:pStyle w:val="Normal"/>
        <w:spacing w:before="40" w:after="40"/>
        <w:ind w:start="200"/>
        <w:rPr/>
      </w:pPr>
      <w:r>
        <w:rPr>
          <w:rFonts w:eastAsia="Times New Roman" w:cs="Times New Roman"/>
          <w:sz w:val="20"/>
          <w:szCs w:val="20"/>
        </w:rPr>
        <w:t>A. Quyền trẻ em và pháp luật về hôn nhân, gia đình.</w:t>
      </w:r>
    </w:p>
    <w:p>
      <w:pPr>
        <w:pStyle w:val="Normal"/>
        <w:spacing w:before="40" w:after="40"/>
        <w:ind w:start="200"/>
        <w:rPr/>
      </w:pPr>
      <w:r>
        <w:rPr>
          <w:rFonts w:eastAsia="Times New Roman" w:cs="Times New Roman"/>
          <w:sz w:val="20"/>
          <w:szCs w:val="20"/>
        </w:rPr>
        <w:t>B. Độ tuổi và điều kiện kết hôn.</w:t>
      </w:r>
    </w:p>
    <w:p>
      <w:pPr>
        <w:pStyle w:val="Normal"/>
        <w:spacing w:before="40" w:after="40"/>
        <w:ind w:start="200"/>
        <w:rPr/>
      </w:pPr>
      <w:r>
        <w:rPr>
          <w:rFonts w:eastAsia="Times New Roman" w:cs="Times New Roman"/>
          <w:sz w:val="20"/>
          <w:szCs w:val="20"/>
        </w:rPr>
        <w:t>C. Tác hại của tảo hôn.</w:t>
      </w:r>
    </w:p>
    <w:p>
      <w:pPr>
        <w:pStyle w:val="Normal"/>
        <w:spacing w:before="40" w:after="40"/>
        <w:ind w:start="200"/>
        <w:rPr/>
      </w:pPr>
      <w:r>
        <w:rPr>
          <w:rFonts w:eastAsia="Times New Roman" w:cs="Times New Roman"/>
          <w:sz w:val="20"/>
          <w:szCs w:val="20"/>
        </w:rPr>
        <w:t>D. Tất cả các nội dung trên.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Cần trang bị kiến thức toàn diện về quyền, điều kiện kết hôn và tác hại của tảo hôn.</w:t>
      </w:r>
    </w:p>
    <w:p>
      <w:pPr>
        <w:pStyle w:val="Normal"/>
        <w:spacing w:before="200" w:after="80"/>
        <w:rPr/>
      </w:pPr>
      <w:r>
        <w:rPr>
          <w:rFonts w:eastAsia="Times New Roman" w:cs="Times New Roman"/>
          <w:b/>
          <w:bCs/>
          <w:sz w:val="21"/>
          <w:szCs w:val="21"/>
        </w:rPr>
        <w:t xml:space="preserve">Câu 11: </w:t>
      </w:r>
      <w:r>
        <w:rPr>
          <w:rFonts w:eastAsia="Times New Roman" w:cs="Times New Roman"/>
          <w:sz w:val="21"/>
          <w:szCs w:val="21"/>
        </w:rPr>
        <w:t>Đối tượng cần được tuyên truyền về phòng, chống tảo hôn là:</w:t>
      </w:r>
    </w:p>
    <w:p>
      <w:pPr>
        <w:pStyle w:val="Normal"/>
        <w:spacing w:before="40" w:after="40"/>
        <w:ind w:start="200"/>
        <w:rPr/>
      </w:pPr>
      <w:r>
        <w:rPr>
          <w:rFonts w:eastAsia="Times New Roman" w:cs="Times New Roman"/>
          <w:sz w:val="20"/>
          <w:szCs w:val="20"/>
        </w:rPr>
        <w:t>A. Chỉ trẻ em.</w:t>
      </w:r>
    </w:p>
    <w:p>
      <w:pPr>
        <w:pStyle w:val="Normal"/>
        <w:spacing w:before="40" w:after="40"/>
        <w:ind w:start="200"/>
        <w:rPr/>
      </w:pPr>
      <w:r>
        <w:rPr>
          <w:rFonts w:eastAsia="Times New Roman" w:cs="Times New Roman"/>
          <w:sz w:val="20"/>
          <w:szCs w:val="20"/>
        </w:rPr>
        <w:t>B. Chỉ cha mẹ.</w:t>
      </w:r>
    </w:p>
    <w:p>
      <w:pPr>
        <w:pStyle w:val="Normal"/>
        <w:spacing w:before="40" w:after="40"/>
        <w:ind w:start="200"/>
        <w:rPr/>
      </w:pPr>
      <w:r>
        <w:rPr>
          <w:rFonts w:eastAsia="Times New Roman" w:cs="Times New Roman"/>
          <w:sz w:val="20"/>
          <w:szCs w:val="20"/>
        </w:rPr>
        <w:t>C. Chỉ cán bộ xã.</w:t>
      </w:r>
    </w:p>
    <w:p>
      <w:pPr>
        <w:pStyle w:val="Normal"/>
        <w:spacing w:before="40" w:after="40"/>
        <w:ind w:start="200"/>
        <w:rPr/>
      </w:pPr>
      <w:r>
        <w:rPr>
          <w:rFonts w:eastAsia="Times New Roman" w:cs="Times New Roman"/>
          <w:sz w:val="20"/>
          <w:szCs w:val="20"/>
        </w:rPr>
        <w:t>D. Trẻ em, cha mẹ, các cơ quan, đơn vị và cộng đồng có liên quan.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Tuyên truyền cần hướng đến mọi đối tượng liên quan để đạt hiệu quả.</w:t>
      </w:r>
    </w:p>
    <w:p>
      <w:pPr>
        <w:pStyle w:val="Normal"/>
        <w:spacing w:before="200" w:after="80"/>
        <w:rPr/>
      </w:pPr>
      <w:r>
        <w:rPr>
          <w:rFonts w:eastAsia="Times New Roman" w:cs="Times New Roman"/>
          <w:b/>
          <w:bCs/>
          <w:sz w:val="21"/>
          <w:szCs w:val="21"/>
        </w:rPr>
        <w:t xml:space="preserve">Câu 12: </w:t>
      </w:r>
      <w:r>
        <w:rPr>
          <w:rFonts w:eastAsia="Times New Roman" w:cs="Times New Roman"/>
          <w:sz w:val="21"/>
          <w:szCs w:val="21"/>
        </w:rPr>
        <w:t>Khi tuyên truyền cho trẻ em, nội dung cần chú trọng nhất là:</w:t>
      </w:r>
    </w:p>
    <w:p>
      <w:pPr>
        <w:pStyle w:val="Normal"/>
        <w:spacing w:before="40" w:after="40"/>
        <w:ind w:start="200"/>
        <w:rPr/>
      </w:pPr>
      <w:r>
        <w:rPr>
          <w:rFonts w:eastAsia="Times New Roman" w:cs="Times New Roman"/>
          <w:sz w:val="20"/>
          <w:szCs w:val="20"/>
        </w:rPr>
        <w:t>A. Quyền trẻ em, độ tuổi kết hôn, quyền quyết định việc kết hôn và tác hại của tảo hôn.</w:t>
      </w:r>
    </w:p>
    <w:p>
      <w:pPr>
        <w:pStyle w:val="Normal"/>
        <w:spacing w:before="40" w:after="40"/>
        <w:ind w:start="200"/>
        <w:rPr/>
      </w:pPr>
      <w:r>
        <w:rPr>
          <w:rFonts w:eastAsia="Times New Roman" w:cs="Times New Roman"/>
          <w:sz w:val="20"/>
          <w:szCs w:val="20"/>
        </w:rPr>
        <w:t>B. Chỉ nói về mức phạt.</w:t>
      </w:r>
    </w:p>
    <w:p>
      <w:pPr>
        <w:pStyle w:val="Normal"/>
        <w:spacing w:before="40" w:after="40"/>
        <w:ind w:start="200"/>
        <w:rPr/>
      </w:pPr>
      <w:r>
        <w:rPr>
          <w:rFonts w:eastAsia="Times New Roman" w:cs="Times New Roman"/>
          <w:sz w:val="20"/>
          <w:szCs w:val="20"/>
        </w:rPr>
        <w:t>C. Chỉ nói về phong tục.</w:t>
      </w:r>
    </w:p>
    <w:p>
      <w:pPr>
        <w:pStyle w:val="Normal"/>
        <w:spacing w:before="40" w:after="40"/>
        <w:ind w:start="200"/>
        <w:rPr/>
      </w:pPr>
      <w:r>
        <w:rPr>
          <w:rFonts w:eastAsia="Times New Roman" w:cs="Times New Roman"/>
          <w:sz w:val="20"/>
          <w:szCs w:val="20"/>
        </w:rPr>
        <w:t>D. Chỉ nói về trách nhiệm của cha mẹ.</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Nội dung tuyên truyền cho trẻ em cần tập trung vào quyền và tác hại của tảo hôn.</w:t>
      </w:r>
    </w:p>
    <w:p>
      <w:pPr>
        <w:pStyle w:val="Normal"/>
        <w:spacing w:before="200" w:after="80"/>
        <w:rPr/>
      </w:pPr>
      <w:r>
        <w:rPr>
          <w:rFonts w:eastAsia="Times New Roman" w:cs="Times New Roman"/>
          <w:b/>
          <w:bCs/>
          <w:sz w:val="21"/>
          <w:szCs w:val="21"/>
        </w:rPr>
        <w:t xml:space="preserve">Câu 13: </w:t>
      </w:r>
      <w:r>
        <w:rPr>
          <w:rFonts w:eastAsia="Times New Roman" w:cs="Times New Roman"/>
          <w:sz w:val="21"/>
          <w:szCs w:val="21"/>
        </w:rPr>
        <w:t>Người có uy tín, trưởng thôn/xóm/tổ có vai trò gì trong truyền thông phòng, chống tảo hôn?</w:t>
      </w:r>
    </w:p>
    <w:p>
      <w:pPr>
        <w:pStyle w:val="Normal"/>
        <w:spacing w:before="40" w:after="40"/>
        <w:ind w:start="200"/>
        <w:rPr/>
      </w:pPr>
      <w:r>
        <w:rPr>
          <w:rFonts w:eastAsia="Times New Roman" w:cs="Times New Roman"/>
          <w:sz w:val="20"/>
          <w:szCs w:val="20"/>
        </w:rPr>
        <w:t>A. Góp phần vận động, thuyết phục người dân thay đổi nhận thức và hành vi.</w:t>
      </w:r>
    </w:p>
    <w:p>
      <w:pPr>
        <w:pStyle w:val="Normal"/>
        <w:spacing w:before="40" w:after="40"/>
        <w:ind w:start="200"/>
        <w:rPr/>
      </w:pPr>
      <w:r>
        <w:rPr>
          <w:rFonts w:eastAsia="Times New Roman" w:cs="Times New Roman"/>
          <w:sz w:val="20"/>
          <w:szCs w:val="20"/>
        </w:rPr>
        <w:t>B. Quyết định việc kết hôn của trẻ.</w:t>
      </w:r>
    </w:p>
    <w:p>
      <w:pPr>
        <w:pStyle w:val="Normal"/>
        <w:spacing w:before="40" w:after="40"/>
        <w:ind w:start="200"/>
        <w:rPr/>
      </w:pPr>
      <w:r>
        <w:rPr>
          <w:rFonts w:eastAsia="Times New Roman" w:cs="Times New Roman"/>
          <w:sz w:val="20"/>
          <w:szCs w:val="20"/>
        </w:rPr>
        <w:t>C. Thay thế cơ quan nhà nước xử lý vi phạm.</w:t>
      </w:r>
    </w:p>
    <w:p>
      <w:pPr>
        <w:pStyle w:val="Normal"/>
        <w:spacing w:before="40" w:after="40"/>
        <w:ind w:start="200"/>
        <w:rPr/>
      </w:pPr>
      <w:r>
        <w:rPr>
          <w:rFonts w:eastAsia="Times New Roman" w:cs="Times New Roman"/>
          <w:sz w:val="20"/>
          <w:szCs w:val="20"/>
        </w:rPr>
        <w:t>D. Cho phép tảo hôn.</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Người có uy tín đóng vai trò quan trọng trong vận động, thuyết phục cộng đồng.</w:t>
      </w:r>
    </w:p>
    <w:p>
      <w:pPr>
        <w:pStyle w:val="Normal"/>
        <w:spacing w:before="200" w:after="80"/>
        <w:rPr/>
      </w:pPr>
      <w:r>
        <w:rPr>
          <w:rFonts w:eastAsia="Times New Roman" w:cs="Times New Roman"/>
          <w:b/>
          <w:bCs/>
          <w:sz w:val="21"/>
          <w:szCs w:val="21"/>
        </w:rPr>
        <w:t xml:space="preserve">Câu 14: </w:t>
      </w:r>
      <w:r>
        <w:rPr>
          <w:rFonts w:eastAsia="Times New Roman" w:cs="Times New Roman"/>
          <w:sz w:val="21"/>
          <w:szCs w:val="21"/>
        </w:rPr>
        <w:t>Tại sao việc “lựa chọn giới tính thai nhi” lại bị nghiêm cấm theo pháp luật về hôn nhân và gia đình?</w:t>
      </w:r>
    </w:p>
    <w:p>
      <w:pPr>
        <w:pStyle w:val="Normal"/>
        <w:spacing w:before="40" w:after="40"/>
        <w:ind w:start="200"/>
        <w:rPr/>
      </w:pPr>
      <w:r>
        <w:rPr>
          <w:rFonts w:eastAsia="Times New Roman" w:cs="Times New Roman"/>
          <w:sz w:val="20"/>
          <w:szCs w:val="20"/>
        </w:rPr>
        <w:t>A. Để giúp các bác sĩ có thêm thời gian nghỉ ngơi.</w:t>
      </w:r>
    </w:p>
    <w:p>
      <w:pPr>
        <w:pStyle w:val="Normal"/>
        <w:spacing w:before="40" w:after="40"/>
        <w:ind w:start="200"/>
        <w:rPr/>
      </w:pPr>
      <w:r>
        <w:rPr>
          <w:rFonts w:eastAsia="Times New Roman" w:cs="Times New Roman"/>
          <w:sz w:val="20"/>
          <w:szCs w:val="20"/>
        </w:rPr>
        <w:t>B. Để đảm bảo cân bằng giới tính và chống phân biệt đối xử.</w:t>
      </w:r>
    </w:p>
    <w:p>
      <w:pPr>
        <w:pStyle w:val="Normal"/>
        <w:spacing w:before="40" w:after="40"/>
        <w:ind w:start="200"/>
        <w:rPr/>
      </w:pPr>
      <w:r>
        <w:rPr>
          <w:rFonts w:eastAsia="Times New Roman" w:cs="Times New Roman"/>
          <w:sz w:val="20"/>
          <w:szCs w:val="20"/>
        </w:rPr>
        <w:t>C. Vì chi phí xét nghiệm giới tính quá đắt đỏ.</w:t>
      </w:r>
    </w:p>
    <w:p>
      <w:pPr>
        <w:pStyle w:val="Normal"/>
        <w:spacing w:before="40" w:after="40"/>
        <w:ind w:start="200"/>
        <w:rPr/>
      </w:pPr>
      <w:r>
        <w:rPr>
          <w:rFonts w:eastAsia="Times New Roman" w:cs="Times New Roman"/>
          <w:sz w:val="20"/>
          <w:szCs w:val="20"/>
        </w:rPr>
        <w:t>D. Vì pháp luật muốn mọi người đều sinh con gái.</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điểm g khoản 2 Điều 5 Luật HN&amp;GĐ 2014: Cấm lựa chọn giới tính thai nhi nhằm bảo đảm cân bằng giới tính và chống phân biệt đối xử.</w:t>
      </w:r>
    </w:p>
    <w:p>
      <w:pPr>
        <w:pStyle w:val="Normal"/>
        <w:spacing w:before="200" w:after="80"/>
        <w:rPr/>
      </w:pPr>
      <w:r>
        <w:rPr>
          <w:rFonts w:eastAsia="Times New Roman" w:cs="Times New Roman"/>
          <w:b/>
          <w:bCs/>
          <w:sz w:val="21"/>
          <w:szCs w:val="21"/>
        </w:rPr>
        <w:t xml:space="preserve">Câu 15: </w:t>
      </w:r>
      <w:r>
        <w:rPr>
          <w:rFonts w:eastAsia="Times New Roman" w:cs="Times New Roman"/>
          <w:sz w:val="21"/>
          <w:szCs w:val="21"/>
        </w:rPr>
        <w:t>Trước khi kết hôn, nam nữ thanh niên nên làm gì để chủ động bảo vệ sức khỏe?</w:t>
      </w:r>
    </w:p>
    <w:p>
      <w:pPr>
        <w:pStyle w:val="Normal"/>
        <w:spacing w:before="40" w:after="40"/>
        <w:ind w:start="200"/>
        <w:rPr/>
      </w:pPr>
      <w:r>
        <w:rPr>
          <w:rFonts w:eastAsia="Times New Roman" w:cs="Times New Roman"/>
          <w:sz w:val="20"/>
          <w:szCs w:val="20"/>
        </w:rPr>
        <w:t>A. Tìm hiểu kiến thức sức khỏe sinh sản và cân nhắc tư vấn, khám sức khỏe trước hôn nhân.</w:t>
      </w:r>
    </w:p>
    <w:p>
      <w:pPr>
        <w:pStyle w:val="Normal"/>
        <w:spacing w:before="40" w:after="40"/>
        <w:ind w:start="200"/>
        <w:rPr/>
      </w:pPr>
      <w:r>
        <w:rPr>
          <w:rFonts w:eastAsia="Times New Roman" w:cs="Times New Roman"/>
          <w:sz w:val="20"/>
          <w:szCs w:val="20"/>
        </w:rPr>
        <w:t>B. Không cần tìm hiểu gì.</w:t>
      </w:r>
    </w:p>
    <w:p>
      <w:pPr>
        <w:pStyle w:val="Normal"/>
        <w:spacing w:before="40" w:after="40"/>
        <w:ind w:start="200"/>
        <w:rPr/>
      </w:pPr>
      <w:r>
        <w:rPr>
          <w:rFonts w:eastAsia="Times New Roman" w:cs="Times New Roman"/>
          <w:sz w:val="20"/>
          <w:szCs w:val="20"/>
        </w:rPr>
        <w:t>C. Chỉ nghe lời bạn bè.</w:t>
      </w:r>
    </w:p>
    <w:p>
      <w:pPr>
        <w:pStyle w:val="Normal"/>
        <w:spacing w:before="40" w:after="40"/>
        <w:ind w:start="200"/>
        <w:rPr/>
      </w:pPr>
      <w:r>
        <w:rPr>
          <w:rFonts w:eastAsia="Times New Roman" w:cs="Times New Roman"/>
          <w:sz w:val="20"/>
          <w:szCs w:val="20"/>
        </w:rPr>
        <w:t>D. Chỉ quan tâm đến lễ cưới.</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Khuyến nghị của Bộ Y tế về tư vấn, khám sức khỏe trước hôn nhân để bảo vệ sức khỏe sinh sản.</w:t>
      </w:r>
    </w:p>
    <w:p>
      <w:pPr>
        <w:pStyle w:val="Normal"/>
        <w:rPr/>
      </w:pPr>
      <w:r>
        <w:rPr/>
      </w:r>
      <w:r>
        <w:br w:type="page"/>
      </w:r>
    </w:p>
    <w:p>
      <w:pPr>
        <w:pStyle w:val="Normal"/>
        <w:spacing w:before="0" w:after="150"/>
        <w:jc w:val="center"/>
        <w:rPr/>
      </w:pPr>
      <w:r>
        <w:rPr>
          <w:rFonts w:eastAsia="Times New Roman" w:cs="Times New Roman"/>
          <w:b/>
          <w:bCs/>
          <w:color w:val="2C5282"/>
          <w:sz w:val="24"/>
          <w:szCs w:val="24"/>
        </w:rPr>
        <w:t>BỘ CÂU HỎI THI TRỰC TUYẾN - ĐỀ SỐ 05</w:t>
      </w:r>
    </w:p>
    <w:p>
      <w:pPr>
        <w:pStyle w:val="Normal"/>
        <w:spacing w:before="200" w:after="80"/>
        <w:rPr/>
      </w:pPr>
      <w:r>
        <w:rPr>
          <w:rFonts w:eastAsia="Times New Roman" w:cs="Times New Roman"/>
          <w:b/>
          <w:bCs/>
          <w:sz w:val="21"/>
          <w:szCs w:val="21"/>
        </w:rPr>
        <w:t xml:space="preserve">Câu 1: </w:t>
      </w:r>
      <w:r>
        <w:rPr>
          <w:rFonts w:eastAsia="Times New Roman" w:cs="Times New Roman"/>
          <w:sz w:val="21"/>
          <w:szCs w:val="21"/>
        </w:rPr>
        <w:t>Theo quy định, con sinh ra trong thời hạn bao nhiêu ngày kể từ khi hôn nhân chấm dứt được coi là con chung của vợ chồng?</w:t>
      </w:r>
    </w:p>
    <w:p>
      <w:pPr>
        <w:pStyle w:val="Normal"/>
        <w:spacing w:before="40" w:after="40"/>
        <w:ind w:start="200"/>
        <w:rPr/>
      </w:pPr>
      <w:r>
        <w:rPr>
          <w:rFonts w:eastAsia="Times New Roman" w:cs="Times New Roman"/>
          <w:sz w:val="20"/>
          <w:szCs w:val="20"/>
        </w:rPr>
        <w:t>A. 100 ngày.</w:t>
      </w:r>
    </w:p>
    <w:p>
      <w:pPr>
        <w:pStyle w:val="Normal"/>
        <w:spacing w:before="40" w:after="40"/>
        <w:ind w:start="200"/>
        <w:rPr/>
      </w:pPr>
      <w:r>
        <w:rPr>
          <w:rFonts w:eastAsia="Times New Roman" w:cs="Times New Roman"/>
          <w:sz w:val="20"/>
          <w:szCs w:val="20"/>
        </w:rPr>
        <w:t>B. 300 ngày.</w:t>
      </w:r>
    </w:p>
    <w:p>
      <w:pPr>
        <w:pStyle w:val="Normal"/>
        <w:spacing w:before="40" w:after="40"/>
        <w:ind w:start="200"/>
        <w:rPr/>
      </w:pPr>
      <w:r>
        <w:rPr>
          <w:rFonts w:eastAsia="Times New Roman" w:cs="Times New Roman"/>
          <w:sz w:val="20"/>
          <w:szCs w:val="20"/>
        </w:rPr>
        <w:t>C. 500 ngày.</w:t>
      </w:r>
    </w:p>
    <w:p>
      <w:pPr>
        <w:pStyle w:val="Normal"/>
        <w:spacing w:before="40" w:after="40"/>
        <w:ind w:start="200"/>
        <w:rPr/>
      </w:pPr>
      <w:r>
        <w:rPr>
          <w:rFonts w:eastAsia="Times New Roman" w:cs="Times New Roman"/>
          <w:sz w:val="20"/>
          <w:szCs w:val="20"/>
        </w:rPr>
        <w:t>D. 365 ngày.</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khoản 1 Điều 88 Luật HN&amp;GĐ 2014: Con được sinh ra trong thời hạn 300 ngày kể từ thời điểm chấm dứt hôn nhân được coi là con do người vợ có thai trong thời kỳ hôn nhân.</w:t>
      </w:r>
    </w:p>
    <w:p>
      <w:pPr>
        <w:pStyle w:val="Normal"/>
        <w:spacing w:before="200" w:after="80"/>
        <w:rPr/>
      </w:pPr>
      <w:r>
        <w:rPr>
          <w:rFonts w:eastAsia="Times New Roman" w:cs="Times New Roman"/>
          <w:b/>
          <w:bCs/>
          <w:sz w:val="21"/>
          <w:szCs w:val="21"/>
        </w:rPr>
        <w:t xml:space="preserve">Câu 2: </w:t>
      </w:r>
      <w:r>
        <w:rPr>
          <w:rFonts w:eastAsia="Times New Roman" w:cs="Times New Roman"/>
          <w:sz w:val="21"/>
          <w:szCs w:val="21"/>
        </w:rPr>
        <w:t>Quy định về việc người dân tộc thiểu số kết hôn với người dân tộc khác được pháp luật Việt Nam đối xử như thế nào?</w:t>
      </w:r>
    </w:p>
    <w:p>
      <w:pPr>
        <w:pStyle w:val="Normal"/>
        <w:spacing w:before="40" w:after="40"/>
        <w:ind w:start="200"/>
        <w:rPr/>
      </w:pPr>
      <w:r>
        <w:rPr>
          <w:rFonts w:eastAsia="Times New Roman" w:cs="Times New Roman"/>
          <w:sz w:val="20"/>
          <w:szCs w:val="20"/>
        </w:rPr>
        <w:t>A. Chỉ được phép nếu cả hai bên đều biết nói tiếng Kinh.</w:t>
      </w:r>
    </w:p>
    <w:p>
      <w:pPr>
        <w:pStyle w:val="Normal"/>
        <w:spacing w:before="40" w:after="40"/>
        <w:ind w:start="200"/>
        <w:rPr/>
      </w:pPr>
      <w:r>
        <w:rPr>
          <w:rFonts w:eastAsia="Times New Roman" w:cs="Times New Roman"/>
          <w:sz w:val="20"/>
          <w:szCs w:val="20"/>
        </w:rPr>
        <w:t>B. Bị hạn chế để bảo tồn bản sắc văn hóa riêng.</w:t>
      </w:r>
    </w:p>
    <w:p>
      <w:pPr>
        <w:pStyle w:val="Normal"/>
        <w:spacing w:before="40" w:after="40"/>
        <w:ind w:start="200"/>
        <w:rPr/>
      </w:pPr>
      <w:r>
        <w:rPr>
          <w:rFonts w:eastAsia="Times New Roman" w:cs="Times New Roman"/>
          <w:sz w:val="20"/>
          <w:szCs w:val="20"/>
        </w:rPr>
        <w:t>C. Được tôn trọng và được pháp luật bảo vệ.</w:t>
      </w:r>
    </w:p>
    <w:p>
      <w:pPr>
        <w:pStyle w:val="Normal"/>
        <w:spacing w:before="40" w:after="40"/>
        <w:ind w:start="200"/>
        <w:rPr/>
      </w:pPr>
      <w:r>
        <w:rPr>
          <w:rFonts w:eastAsia="Times New Roman" w:cs="Times New Roman"/>
          <w:sz w:val="20"/>
          <w:szCs w:val="20"/>
        </w:rPr>
        <w:t>D. Phải xin phép già làng, trưởng bản trước khi đăng ký.</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Pháp luật Việt Nam tôn trọng và bảo vệ quyền kết hôn giữa các dân tộc (không có quy định hạn chế).</w:t>
      </w:r>
    </w:p>
    <w:p>
      <w:pPr>
        <w:pStyle w:val="Normal"/>
        <w:spacing w:before="200" w:after="80"/>
        <w:rPr/>
      </w:pPr>
      <w:r>
        <w:rPr>
          <w:rFonts w:eastAsia="Times New Roman" w:cs="Times New Roman"/>
          <w:b/>
          <w:bCs/>
          <w:sz w:val="21"/>
          <w:szCs w:val="21"/>
        </w:rPr>
        <w:t xml:space="preserve">Câu 3: </w:t>
      </w:r>
      <w:r>
        <w:rPr>
          <w:rFonts w:eastAsia="Times New Roman" w:cs="Times New Roman"/>
          <w:sz w:val="21"/>
          <w:szCs w:val="21"/>
        </w:rPr>
        <w:t>Theo Luật Hôn nhân và gia đình năm 2014, việc kết hôn giữa những người sau đây là bị cấm?</w:t>
      </w:r>
    </w:p>
    <w:p>
      <w:pPr>
        <w:pStyle w:val="Normal"/>
        <w:spacing w:before="40" w:after="40"/>
        <w:ind w:start="200"/>
        <w:rPr/>
      </w:pPr>
      <w:r>
        <w:rPr>
          <w:rFonts w:eastAsia="Times New Roman" w:cs="Times New Roman"/>
          <w:sz w:val="20"/>
          <w:szCs w:val="20"/>
        </w:rPr>
        <w:t>A. Giữa những người theo các tôn giáo khác nhau.</w:t>
      </w:r>
    </w:p>
    <w:p>
      <w:pPr>
        <w:pStyle w:val="Normal"/>
        <w:spacing w:before="40" w:after="40"/>
        <w:ind w:start="200"/>
        <w:rPr/>
      </w:pPr>
      <w:r>
        <w:rPr>
          <w:rFonts w:eastAsia="Times New Roman" w:cs="Times New Roman"/>
          <w:sz w:val="20"/>
          <w:szCs w:val="20"/>
        </w:rPr>
        <w:t>B. Giữa những người có quốc tịch khác nhau.</w:t>
      </w:r>
    </w:p>
    <w:p>
      <w:pPr>
        <w:pStyle w:val="Normal"/>
        <w:spacing w:before="40" w:after="40"/>
        <w:ind w:start="200"/>
        <w:rPr/>
      </w:pPr>
      <w:r>
        <w:rPr>
          <w:rFonts w:eastAsia="Times New Roman" w:cs="Times New Roman"/>
          <w:sz w:val="20"/>
          <w:szCs w:val="20"/>
        </w:rPr>
        <w:t>C. Giữa những người đã từng ly hôn.</w:t>
      </w:r>
    </w:p>
    <w:p>
      <w:pPr>
        <w:pStyle w:val="Normal"/>
        <w:spacing w:before="40" w:after="40"/>
        <w:ind w:start="200"/>
        <w:rPr/>
      </w:pPr>
      <w:r>
        <w:rPr>
          <w:rFonts w:eastAsia="Times New Roman" w:cs="Times New Roman"/>
          <w:sz w:val="20"/>
          <w:szCs w:val="20"/>
        </w:rPr>
        <w:t>D. Giữa cha, mẹ nuôi với con nuôi.</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Theo điểm d khoản 2 Điều 5 Luật HN&amp;GĐ 2014: Cấm kết hôn giữa cha, mẹ nuôi với con nuôi.</w:t>
      </w:r>
    </w:p>
    <w:p>
      <w:pPr>
        <w:pStyle w:val="Normal"/>
        <w:spacing w:before="200" w:after="80"/>
        <w:rPr/>
      </w:pPr>
      <w:r>
        <w:rPr>
          <w:rFonts w:eastAsia="Times New Roman" w:cs="Times New Roman"/>
          <w:b/>
          <w:bCs/>
          <w:sz w:val="21"/>
          <w:szCs w:val="21"/>
        </w:rPr>
        <w:t xml:space="preserve">Câu 4: </w:t>
      </w:r>
      <w:r>
        <w:rPr>
          <w:rFonts w:eastAsia="Times New Roman" w:cs="Times New Roman"/>
          <w:sz w:val="21"/>
          <w:szCs w:val="21"/>
        </w:rPr>
        <w:t>Tại sao hôn nhân cận huyết thống lại có nguy cơ làm “triệt tiêu” một tộc người?</w:t>
      </w:r>
    </w:p>
    <w:p>
      <w:pPr>
        <w:pStyle w:val="Normal"/>
        <w:spacing w:before="40" w:after="40"/>
        <w:ind w:start="200"/>
        <w:rPr/>
      </w:pPr>
      <w:r>
        <w:rPr>
          <w:rFonts w:eastAsia="Times New Roman" w:cs="Times New Roman"/>
          <w:sz w:val="20"/>
          <w:szCs w:val="20"/>
        </w:rPr>
        <w:t>A. Vì họ sẽ không muốn sinh con nữa.</w:t>
      </w:r>
    </w:p>
    <w:p>
      <w:pPr>
        <w:pStyle w:val="Normal"/>
        <w:spacing w:before="40" w:after="40"/>
        <w:ind w:start="200"/>
        <w:rPr/>
      </w:pPr>
      <w:r>
        <w:rPr>
          <w:rFonts w:eastAsia="Times New Roman" w:cs="Times New Roman"/>
          <w:sz w:val="20"/>
          <w:szCs w:val="20"/>
        </w:rPr>
        <w:t>B. Vì mọi người sẽ chuyển đi nơi khác sinh sống hết.</w:t>
      </w:r>
    </w:p>
    <w:p>
      <w:pPr>
        <w:pStyle w:val="Normal"/>
        <w:spacing w:before="40" w:after="40"/>
        <w:ind w:start="200"/>
        <w:rPr/>
      </w:pPr>
      <w:r>
        <w:rPr>
          <w:rFonts w:eastAsia="Times New Roman" w:cs="Times New Roman"/>
          <w:sz w:val="20"/>
          <w:szCs w:val="20"/>
        </w:rPr>
        <w:t>C. Vì nhà nước sẽ ra lệnh giải tán tộc người đó.</w:t>
      </w:r>
    </w:p>
    <w:p>
      <w:pPr>
        <w:pStyle w:val="Normal"/>
        <w:spacing w:before="40" w:after="40"/>
        <w:ind w:start="200"/>
        <w:rPr/>
      </w:pPr>
      <w:r>
        <w:rPr>
          <w:rFonts w:eastAsia="Times New Roman" w:cs="Times New Roman"/>
          <w:sz w:val="20"/>
          <w:szCs w:val="20"/>
        </w:rPr>
        <w:t>D. Vì làm suy giảm sức sống và gây ra các bệnh di truyền nan y khiến dân số giảm dần.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Hôn nhân cận huyết gây suy giảm sức sống, bệnh di truyền, làm dân số giảm dần.</w:t>
      </w:r>
    </w:p>
    <w:p>
      <w:pPr>
        <w:pStyle w:val="Normal"/>
        <w:spacing w:before="200" w:after="80"/>
        <w:rPr/>
      </w:pPr>
      <w:r>
        <w:rPr>
          <w:rFonts w:eastAsia="Times New Roman" w:cs="Times New Roman"/>
          <w:b/>
          <w:bCs/>
          <w:sz w:val="21"/>
          <w:szCs w:val="21"/>
        </w:rPr>
        <w:t xml:space="preserve">Câu 5: </w:t>
      </w:r>
      <w:r>
        <w:rPr>
          <w:rFonts w:eastAsia="Times New Roman" w:cs="Times New Roman"/>
          <w:sz w:val="21"/>
          <w:szCs w:val="21"/>
        </w:rPr>
        <w:t>Hậu quả nào sau đây thường xảy ra đối với trẻ em sinh ra từ các cặp vợ chồng tảo hôn?</w:t>
      </w:r>
    </w:p>
    <w:p>
      <w:pPr>
        <w:pStyle w:val="Normal"/>
        <w:spacing w:before="40" w:after="40"/>
        <w:ind w:start="200"/>
        <w:rPr/>
      </w:pPr>
      <w:r>
        <w:rPr>
          <w:rFonts w:eastAsia="Times New Roman" w:cs="Times New Roman"/>
          <w:sz w:val="20"/>
          <w:szCs w:val="20"/>
        </w:rPr>
        <w:t>A. Luôn có trí thông minh vượt trội.</w:t>
      </w:r>
    </w:p>
    <w:p>
      <w:pPr>
        <w:pStyle w:val="Normal"/>
        <w:spacing w:before="40" w:after="40"/>
        <w:ind w:start="200"/>
        <w:rPr/>
      </w:pPr>
      <w:r>
        <w:rPr>
          <w:rFonts w:eastAsia="Times New Roman" w:cs="Times New Roman"/>
          <w:sz w:val="20"/>
          <w:szCs w:val="20"/>
        </w:rPr>
        <w:t>B. Có khả năng miễn dịch cao hơn bình thường.</w:t>
      </w:r>
    </w:p>
    <w:p>
      <w:pPr>
        <w:pStyle w:val="Normal"/>
        <w:spacing w:before="40" w:after="40"/>
        <w:ind w:start="200"/>
        <w:rPr/>
      </w:pPr>
      <w:r>
        <w:rPr>
          <w:rFonts w:eastAsia="Times New Roman" w:cs="Times New Roman"/>
          <w:sz w:val="20"/>
          <w:szCs w:val="20"/>
        </w:rPr>
        <w:t>C. Không bị ảnh hưởng gì về mặt thể chất.</w:t>
      </w:r>
    </w:p>
    <w:p>
      <w:pPr>
        <w:pStyle w:val="Normal"/>
        <w:spacing w:before="40" w:after="40"/>
        <w:ind w:start="200"/>
        <w:rPr/>
      </w:pPr>
      <w:r>
        <w:rPr>
          <w:rFonts w:eastAsia="Times New Roman" w:cs="Times New Roman"/>
          <w:sz w:val="20"/>
          <w:szCs w:val="20"/>
        </w:rPr>
        <w:t>D. Suy dinh dưỡng, sinh non, nhẹ cân và các vấn đề sức khỏe khác.</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Trẻ sinh từ mẹ tảo hôn thường gặp nguy cơ suy dinh dưỡng, sinh non, nhẹ cân.</w:t>
      </w:r>
    </w:p>
    <w:p>
      <w:pPr>
        <w:pStyle w:val="Normal"/>
        <w:spacing w:before="200" w:after="80"/>
        <w:rPr/>
      </w:pPr>
      <w:r>
        <w:rPr>
          <w:rFonts w:eastAsia="Times New Roman" w:cs="Times New Roman"/>
          <w:b/>
          <w:bCs/>
          <w:sz w:val="21"/>
          <w:szCs w:val="21"/>
        </w:rPr>
        <w:t xml:space="preserve">Câu 6: </w:t>
      </w:r>
      <w:r>
        <w:rPr>
          <w:rFonts w:eastAsia="Times New Roman" w:cs="Times New Roman"/>
          <w:sz w:val="21"/>
          <w:szCs w:val="21"/>
        </w:rPr>
        <w:t>Tảo hôn và hôn nhân cận huyết thống có thể tác động như thế nào đến gia đình?</w:t>
      </w:r>
    </w:p>
    <w:p>
      <w:pPr>
        <w:pStyle w:val="Normal"/>
        <w:spacing w:before="40" w:after="40"/>
        <w:ind w:start="200"/>
        <w:rPr/>
      </w:pPr>
      <w:r>
        <w:rPr>
          <w:rFonts w:eastAsia="Times New Roman" w:cs="Times New Roman"/>
          <w:sz w:val="20"/>
          <w:szCs w:val="20"/>
        </w:rPr>
        <w:t>A. Có thể làm tăng gánh nặng kinh tế, chăm sóc và nuôi dưỡng con cái.</w:t>
      </w:r>
    </w:p>
    <w:p>
      <w:pPr>
        <w:pStyle w:val="Normal"/>
        <w:spacing w:before="40" w:after="40"/>
        <w:ind w:start="200"/>
        <w:rPr/>
      </w:pPr>
      <w:r>
        <w:rPr>
          <w:rFonts w:eastAsia="Times New Roman" w:cs="Times New Roman"/>
          <w:sz w:val="20"/>
          <w:szCs w:val="20"/>
        </w:rPr>
        <w:t>B. Luôn làm tăng thu nhập.</w:t>
      </w:r>
    </w:p>
    <w:p>
      <w:pPr>
        <w:pStyle w:val="Normal"/>
        <w:spacing w:before="40" w:after="40"/>
        <w:ind w:start="200"/>
        <w:rPr/>
      </w:pPr>
      <w:r>
        <w:rPr>
          <w:rFonts w:eastAsia="Times New Roman" w:cs="Times New Roman"/>
          <w:sz w:val="20"/>
          <w:szCs w:val="20"/>
        </w:rPr>
        <w:t>C. Luôn giảm chi phí sinh hoạt.</w:t>
      </w:r>
    </w:p>
    <w:p>
      <w:pPr>
        <w:pStyle w:val="Normal"/>
        <w:spacing w:before="40" w:after="40"/>
        <w:ind w:start="200"/>
        <w:rPr/>
      </w:pPr>
      <w:r>
        <w:rPr>
          <w:rFonts w:eastAsia="Times New Roman" w:cs="Times New Roman"/>
          <w:sz w:val="20"/>
          <w:szCs w:val="20"/>
        </w:rPr>
        <w:t>D. Không ảnh hưởng.</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Tảo hôn và hôn nhân cận huyết thường làm tăng gánh nặng kinh tế, chăm sóc con cái.</w:t>
      </w:r>
    </w:p>
    <w:p>
      <w:pPr>
        <w:pStyle w:val="Normal"/>
        <w:spacing w:before="200" w:after="80"/>
        <w:rPr/>
      </w:pPr>
      <w:r>
        <w:rPr>
          <w:rFonts w:eastAsia="Times New Roman" w:cs="Times New Roman"/>
          <w:b/>
          <w:bCs/>
          <w:sz w:val="21"/>
          <w:szCs w:val="21"/>
        </w:rPr>
        <w:t xml:space="preserve">Câu 7: </w:t>
      </w:r>
      <w:r>
        <w:rPr>
          <w:rFonts w:eastAsia="Times New Roman" w:cs="Times New Roman"/>
          <w:sz w:val="21"/>
          <w:szCs w:val="21"/>
        </w:rPr>
        <w:t>Ông M đã bị chính quyền địa phương ra quyết định xử phạt vi phạm hành chính về hành vi tổ chức tảo hôn cho con trai. Năm sau, ông M lại tiếp tục tổ chức cưới con thứ hai khi chưa đủ tuổi kết hôn. Hành vi tái phạm của ông M. sẽ bị xử lý như thế nào?</w:t>
      </w:r>
    </w:p>
    <w:p>
      <w:pPr>
        <w:pStyle w:val="Normal"/>
        <w:spacing w:before="40" w:after="40"/>
        <w:ind w:start="200"/>
        <w:rPr/>
      </w:pPr>
      <w:r>
        <w:rPr>
          <w:rFonts w:eastAsia="Times New Roman" w:cs="Times New Roman"/>
          <w:sz w:val="20"/>
          <w:szCs w:val="20"/>
        </w:rPr>
        <w:t>A. Bị xử phạt hành chính gấp đôi mức phạt cũ.</w:t>
      </w:r>
    </w:p>
    <w:p>
      <w:pPr>
        <w:pStyle w:val="Normal"/>
        <w:spacing w:before="40" w:after="40"/>
        <w:ind w:start="200"/>
        <w:rPr/>
      </w:pPr>
      <w:r>
        <w:rPr>
          <w:rFonts w:eastAsia="Times New Roman" w:cs="Times New Roman"/>
          <w:sz w:val="20"/>
          <w:szCs w:val="20"/>
        </w:rPr>
        <w:t>B. Có thể bị truy cứu trách nhiệm hình sự về Tội tổ chức tảo hôn.</w:t>
      </w:r>
    </w:p>
    <w:p>
      <w:pPr>
        <w:pStyle w:val="Normal"/>
        <w:spacing w:before="40" w:after="40"/>
        <w:ind w:start="200"/>
        <w:rPr/>
      </w:pPr>
      <w:r>
        <w:rPr>
          <w:rFonts w:eastAsia="Times New Roman" w:cs="Times New Roman"/>
          <w:sz w:val="20"/>
          <w:szCs w:val="20"/>
        </w:rPr>
        <w:t>C. Chỉ cần viết bản cam kết không tái phạm tại Ủy ban nhân dân xã.</w:t>
      </w:r>
    </w:p>
    <w:p>
      <w:pPr>
        <w:pStyle w:val="Normal"/>
        <w:spacing w:before="40" w:after="40"/>
        <w:ind w:start="200"/>
        <w:rPr/>
      </w:pPr>
      <w:r>
        <w:rPr>
          <w:rFonts w:eastAsia="Times New Roman" w:cs="Times New Roman"/>
          <w:sz w:val="20"/>
          <w:szCs w:val="20"/>
        </w:rPr>
        <w:t>D. Bị tịch thu toàn bộ tài sản và gia tài.</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Điều 183 Bộ luật Hình sự 2015: Người đã bị xử phạt hành chính về hành vi tổ chức tảo hôn mà còn vi phạm thì bị truy cứu trách nhiệm hình sự.</w:t>
      </w:r>
    </w:p>
    <w:p>
      <w:pPr>
        <w:pStyle w:val="Normal"/>
        <w:spacing w:before="200" w:after="80"/>
        <w:rPr/>
      </w:pPr>
      <w:r>
        <w:rPr>
          <w:rFonts w:eastAsia="Times New Roman" w:cs="Times New Roman"/>
          <w:b/>
          <w:bCs/>
          <w:sz w:val="21"/>
          <w:szCs w:val="21"/>
        </w:rPr>
        <w:t xml:space="preserve">Câu 8: </w:t>
      </w:r>
      <w:r>
        <w:rPr>
          <w:rFonts w:eastAsia="Times New Roman" w:cs="Times New Roman"/>
          <w:sz w:val="21"/>
          <w:szCs w:val="21"/>
        </w:rPr>
        <w:t>Tại Nghị định số 82/2020/NĐ-CP ngày 15/7/2020 của Chính phủ, mức phạt tiền đối với hành vi “tổ chức lấy vợ, lấy chồng cho người chưa đủ tuổi kết hôn” là bao nhiêu?</w:t>
      </w:r>
    </w:p>
    <w:p>
      <w:pPr>
        <w:pStyle w:val="Normal"/>
        <w:spacing w:before="40" w:after="40"/>
        <w:ind w:start="200"/>
        <w:rPr/>
      </w:pPr>
      <w:r>
        <w:rPr>
          <w:rFonts w:eastAsia="Times New Roman" w:cs="Times New Roman"/>
          <w:sz w:val="20"/>
          <w:szCs w:val="20"/>
        </w:rPr>
        <w:t>A. Từ 10.000.000 đồng đến 20.000.000 đồng.</w:t>
      </w:r>
    </w:p>
    <w:p>
      <w:pPr>
        <w:pStyle w:val="Normal"/>
        <w:spacing w:before="40" w:after="40"/>
        <w:ind w:start="200"/>
        <w:rPr/>
      </w:pPr>
      <w:r>
        <w:rPr>
          <w:rFonts w:eastAsia="Times New Roman" w:cs="Times New Roman"/>
          <w:sz w:val="20"/>
          <w:szCs w:val="20"/>
        </w:rPr>
        <w:t>B. Từ 5.000.000 đồng đến 10.000.000 đồng.</w:t>
      </w:r>
    </w:p>
    <w:p>
      <w:pPr>
        <w:pStyle w:val="Normal"/>
        <w:spacing w:before="40" w:after="40"/>
        <w:ind w:start="200"/>
        <w:rPr/>
      </w:pPr>
      <w:r>
        <w:rPr>
          <w:rFonts w:eastAsia="Times New Roman" w:cs="Times New Roman"/>
          <w:sz w:val="20"/>
          <w:szCs w:val="20"/>
        </w:rPr>
        <w:t>C. Từ 1.000.000 đồng đến 3.000.000 đồng.</w:t>
      </w:r>
    </w:p>
    <w:p>
      <w:pPr>
        <w:pStyle w:val="Normal"/>
        <w:spacing w:before="40" w:after="40"/>
        <w:ind w:start="200"/>
        <w:rPr/>
      </w:pPr>
      <w:r>
        <w:rPr>
          <w:rFonts w:eastAsia="Times New Roman" w:cs="Times New Roman"/>
          <w:sz w:val="20"/>
          <w:szCs w:val="20"/>
        </w:rPr>
        <w:t>D. Chỉ bị cảnh cáo, không phạt tiền.</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khoản 1 Điều 58 Nghị định 82/2020/NĐ-CP: Phạt tiền từ 1.000.000 đến 3.000.000 đồng.</w:t>
      </w:r>
    </w:p>
    <w:p>
      <w:pPr>
        <w:pStyle w:val="Normal"/>
        <w:spacing w:before="200" w:after="80"/>
        <w:rPr/>
      </w:pPr>
      <w:r>
        <w:rPr>
          <w:rFonts w:eastAsia="Times New Roman" w:cs="Times New Roman"/>
          <w:b/>
          <w:bCs/>
          <w:sz w:val="21"/>
          <w:szCs w:val="21"/>
        </w:rPr>
        <w:t xml:space="preserve">Câu 9: </w:t>
      </w:r>
      <w:r>
        <w:rPr>
          <w:rFonts w:eastAsia="Times New Roman" w:cs="Times New Roman"/>
          <w:sz w:val="21"/>
          <w:szCs w:val="21"/>
        </w:rPr>
        <w:t>Khi quyền của trẻ em bị xâm phạm, gia đình và trẻ em cần:</w:t>
      </w:r>
    </w:p>
    <w:p>
      <w:pPr>
        <w:pStyle w:val="Normal"/>
        <w:spacing w:before="40" w:after="40"/>
        <w:ind w:start="200"/>
        <w:rPr/>
      </w:pPr>
      <w:r>
        <w:rPr>
          <w:rFonts w:eastAsia="Times New Roman" w:cs="Times New Roman"/>
          <w:sz w:val="20"/>
          <w:szCs w:val="20"/>
        </w:rPr>
        <w:t>A. Tìm kiếm sự tư vấn, hỗ trợ và bảo vệ từ cơ quan, tổ chức, cá nhân có trách nhiệm.</w:t>
      </w:r>
    </w:p>
    <w:p>
      <w:pPr>
        <w:pStyle w:val="Normal"/>
        <w:spacing w:before="40" w:after="40"/>
        <w:ind w:start="200"/>
        <w:rPr/>
      </w:pPr>
      <w:r>
        <w:rPr>
          <w:rFonts w:eastAsia="Times New Roman" w:cs="Times New Roman"/>
          <w:sz w:val="20"/>
          <w:szCs w:val="20"/>
        </w:rPr>
        <w:t>B. Giấu sự việc.</w:t>
      </w:r>
    </w:p>
    <w:p>
      <w:pPr>
        <w:pStyle w:val="Normal"/>
        <w:spacing w:before="40" w:after="40"/>
        <w:ind w:start="200"/>
        <w:rPr/>
      </w:pPr>
      <w:r>
        <w:rPr>
          <w:rFonts w:eastAsia="Times New Roman" w:cs="Times New Roman"/>
          <w:sz w:val="20"/>
          <w:szCs w:val="20"/>
        </w:rPr>
        <w:t>C. Tự giải quyết bằng bạo lực.</w:t>
      </w:r>
    </w:p>
    <w:p>
      <w:pPr>
        <w:pStyle w:val="Normal"/>
        <w:spacing w:before="40" w:after="40"/>
        <w:ind w:start="200"/>
        <w:rPr/>
      </w:pPr>
      <w:r>
        <w:rPr>
          <w:rFonts w:eastAsia="Times New Roman" w:cs="Times New Roman"/>
          <w:sz w:val="20"/>
          <w:szCs w:val="20"/>
        </w:rPr>
        <w:t>D. Không thông báo cho ai.</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Luật Trẻ em 2016, cần tìm kiếm sự hỗ trợ từ cơ quan, tổ chức có trách nhiệm.</w:t>
      </w:r>
    </w:p>
    <w:p>
      <w:pPr>
        <w:pStyle w:val="Normal"/>
        <w:spacing w:before="200" w:after="80"/>
        <w:rPr/>
      </w:pPr>
      <w:r>
        <w:rPr>
          <w:rFonts w:eastAsia="Times New Roman" w:cs="Times New Roman"/>
          <w:b/>
          <w:bCs/>
          <w:sz w:val="21"/>
          <w:szCs w:val="21"/>
        </w:rPr>
        <w:t xml:space="preserve">Câu 10: </w:t>
      </w:r>
      <w:r>
        <w:rPr>
          <w:rFonts w:eastAsia="Times New Roman" w:cs="Times New Roman"/>
          <w:sz w:val="21"/>
          <w:szCs w:val="21"/>
        </w:rPr>
        <w:t>Quyền nào của trẻ em bị xâm phạm trực tiếp nhất khi bị ép buộc tảo hôn?</w:t>
      </w:r>
    </w:p>
    <w:p>
      <w:pPr>
        <w:pStyle w:val="Normal"/>
        <w:spacing w:before="40" w:after="40"/>
        <w:ind w:start="200"/>
        <w:rPr/>
      </w:pPr>
      <w:r>
        <w:rPr>
          <w:rFonts w:eastAsia="Times New Roman" w:cs="Times New Roman"/>
          <w:sz w:val="20"/>
          <w:szCs w:val="20"/>
        </w:rPr>
        <w:t>A. Quyền được sở hữu bất động sản.</w:t>
      </w:r>
    </w:p>
    <w:p>
      <w:pPr>
        <w:pStyle w:val="Normal"/>
        <w:spacing w:before="40" w:after="40"/>
        <w:ind w:start="200"/>
        <w:rPr/>
      </w:pPr>
      <w:r>
        <w:rPr>
          <w:rFonts w:eastAsia="Times New Roman" w:cs="Times New Roman"/>
          <w:sz w:val="20"/>
          <w:szCs w:val="20"/>
        </w:rPr>
        <w:t>B. Quyền được học tập, vui chơi và giải trí.</w:t>
      </w:r>
    </w:p>
    <w:p>
      <w:pPr>
        <w:pStyle w:val="Normal"/>
        <w:spacing w:before="40" w:after="40"/>
        <w:ind w:start="200"/>
        <w:rPr/>
      </w:pPr>
      <w:r>
        <w:rPr>
          <w:rFonts w:eastAsia="Times New Roman" w:cs="Times New Roman"/>
          <w:sz w:val="20"/>
          <w:szCs w:val="20"/>
        </w:rPr>
        <w:t>C. Quyền được đi du lịch nước ngoài.</w:t>
      </w:r>
    </w:p>
    <w:p>
      <w:pPr>
        <w:pStyle w:val="Normal"/>
        <w:spacing w:before="40" w:after="40"/>
        <w:ind w:start="200"/>
        <w:rPr/>
      </w:pPr>
      <w:r>
        <w:rPr>
          <w:rFonts w:eastAsia="Times New Roman" w:cs="Times New Roman"/>
          <w:sz w:val="20"/>
          <w:szCs w:val="20"/>
        </w:rPr>
        <w:t>D. Quyền có bí danh riêng.</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Tảo hôn xâm phạm trực tiếp quyền được học tập, vui chơi, giải trí và phát triển toàn diện của trẻ em.</w:t>
      </w:r>
    </w:p>
    <w:p>
      <w:pPr>
        <w:pStyle w:val="Normal"/>
        <w:spacing w:before="200" w:after="80"/>
        <w:rPr/>
      </w:pPr>
      <w:r>
        <w:rPr>
          <w:rFonts w:eastAsia="Times New Roman" w:cs="Times New Roman"/>
          <w:b/>
          <w:bCs/>
          <w:sz w:val="21"/>
          <w:szCs w:val="21"/>
        </w:rPr>
        <w:t xml:space="preserve">Câu 11: </w:t>
      </w:r>
      <w:r>
        <w:rPr>
          <w:rFonts w:eastAsia="Times New Roman" w:cs="Times New Roman"/>
          <w:sz w:val="21"/>
          <w:szCs w:val="21"/>
        </w:rPr>
        <w:t>Vì sao cần phòng, chống tảo hôn và hôn nhân cận huyết thống?</w:t>
      </w:r>
    </w:p>
    <w:p>
      <w:pPr>
        <w:pStyle w:val="Normal"/>
        <w:spacing w:before="40" w:after="40"/>
        <w:ind w:start="200"/>
        <w:rPr/>
      </w:pPr>
      <w:r>
        <w:rPr>
          <w:rFonts w:eastAsia="Times New Roman" w:cs="Times New Roman"/>
          <w:sz w:val="20"/>
          <w:szCs w:val="20"/>
        </w:rPr>
        <w:t>A. Để bảo vệ sức khỏe và chất lượng dân số.</w:t>
      </w:r>
    </w:p>
    <w:p>
      <w:pPr>
        <w:pStyle w:val="Normal"/>
        <w:spacing w:before="40" w:after="40"/>
        <w:ind w:start="200"/>
        <w:rPr/>
      </w:pPr>
      <w:r>
        <w:rPr>
          <w:rFonts w:eastAsia="Times New Roman" w:cs="Times New Roman"/>
          <w:sz w:val="20"/>
          <w:szCs w:val="20"/>
        </w:rPr>
        <w:t>B. Để hạn chế quyền kết hôn hợp pháp.</w:t>
      </w:r>
    </w:p>
    <w:p>
      <w:pPr>
        <w:pStyle w:val="Normal"/>
        <w:spacing w:before="40" w:after="40"/>
        <w:ind w:start="200"/>
        <w:rPr/>
      </w:pPr>
      <w:r>
        <w:rPr>
          <w:rFonts w:eastAsia="Times New Roman" w:cs="Times New Roman"/>
          <w:sz w:val="20"/>
          <w:szCs w:val="20"/>
        </w:rPr>
        <w:t>C. Để cấm kết hôn khác dân tộc.</w:t>
      </w:r>
    </w:p>
    <w:p>
      <w:pPr>
        <w:pStyle w:val="Normal"/>
        <w:spacing w:before="40" w:after="40"/>
        <w:ind w:start="200"/>
        <w:rPr/>
      </w:pPr>
      <w:r>
        <w:rPr>
          <w:rFonts w:eastAsia="Times New Roman" w:cs="Times New Roman"/>
          <w:sz w:val="20"/>
          <w:szCs w:val="20"/>
        </w:rPr>
        <w:t>D. Để thay đổi phong tục tốt đẹp.</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Mục tiêu chính là bảo vệ sức khỏe, chất lượng dân số và quyền trẻ em.</w:t>
      </w:r>
    </w:p>
    <w:p>
      <w:pPr>
        <w:pStyle w:val="Normal"/>
        <w:spacing w:before="200" w:after="80"/>
        <w:rPr/>
      </w:pPr>
      <w:r>
        <w:rPr>
          <w:rFonts w:eastAsia="Times New Roman" w:cs="Times New Roman"/>
          <w:b/>
          <w:bCs/>
          <w:sz w:val="21"/>
          <w:szCs w:val="21"/>
        </w:rPr>
        <w:t xml:space="preserve">Câu 12: </w:t>
      </w:r>
      <w:r>
        <w:rPr>
          <w:rFonts w:eastAsia="Times New Roman" w:cs="Times New Roman"/>
          <w:sz w:val="21"/>
          <w:szCs w:val="21"/>
        </w:rPr>
        <w:t>Khi phát hiện nguy cơ tảo hôn, cộng đồng nên làm gì?</w:t>
      </w:r>
    </w:p>
    <w:p>
      <w:pPr>
        <w:pStyle w:val="Normal"/>
        <w:spacing w:before="40" w:after="40"/>
        <w:ind w:start="200"/>
        <w:rPr/>
      </w:pPr>
      <w:r>
        <w:rPr>
          <w:rFonts w:eastAsia="Times New Roman" w:cs="Times New Roman"/>
          <w:sz w:val="20"/>
          <w:szCs w:val="20"/>
        </w:rPr>
        <w:t>A. Kịp thời tuyên truyền, vận động và thông tin cho người có trách nhiệm.</w:t>
      </w:r>
    </w:p>
    <w:p>
      <w:pPr>
        <w:pStyle w:val="Normal"/>
        <w:spacing w:before="40" w:after="40"/>
        <w:ind w:start="200"/>
        <w:rPr/>
      </w:pPr>
      <w:r>
        <w:rPr>
          <w:rFonts w:eastAsia="Times New Roman" w:cs="Times New Roman"/>
          <w:sz w:val="20"/>
          <w:szCs w:val="20"/>
        </w:rPr>
        <w:t>B. Giữ im lặng.</w:t>
      </w:r>
    </w:p>
    <w:p>
      <w:pPr>
        <w:pStyle w:val="Normal"/>
        <w:spacing w:before="40" w:after="40"/>
        <w:ind w:start="200"/>
        <w:rPr/>
      </w:pPr>
      <w:r>
        <w:rPr>
          <w:rFonts w:eastAsia="Times New Roman" w:cs="Times New Roman"/>
          <w:sz w:val="20"/>
          <w:szCs w:val="20"/>
        </w:rPr>
        <w:t>C. Ủng hộ việc tổ chức cưới.</w:t>
      </w:r>
    </w:p>
    <w:p>
      <w:pPr>
        <w:pStyle w:val="Normal"/>
        <w:spacing w:before="40" w:after="40"/>
        <w:ind w:start="200"/>
        <w:rPr/>
      </w:pPr>
      <w:r>
        <w:rPr>
          <w:rFonts w:eastAsia="Times New Roman" w:cs="Times New Roman"/>
          <w:sz w:val="20"/>
          <w:szCs w:val="20"/>
        </w:rPr>
        <w:t>D. Coi đó là việc riêng của gia đình.</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Cộng đồng có trách nhiệm kịp thời tuyên truyền, vận động và báo tin cho người có trách nhiệm.</w:t>
      </w:r>
    </w:p>
    <w:p>
      <w:pPr>
        <w:pStyle w:val="Normal"/>
        <w:spacing w:before="200" w:after="80"/>
        <w:rPr/>
      </w:pPr>
      <w:r>
        <w:rPr>
          <w:rFonts w:eastAsia="Times New Roman" w:cs="Times New Roman"/>
          <w:b/>
          <w:bCs/>
          <w:sz w:val="21"/>
          <w:szCs w:val="21"/>
        </w:rPr>
        <w:t xml:space="preserve">Câu 13: </w:t>
      </w:r>
      <w:r>
        <w:rPr>
          <w:rFonts w:eastAsia="Times New Roman" w:cs="Times New Roman"/>
          <w:sz w:val="21"/>
          <w:szCs w:val="21"/>
        </w:rPr>
        <w:t>Phòng, chống tảo hôn muốn đạt hiệu quả cần sự tham gia của ai?</w:t>
      </w:r>
    </w:p>
    <w:p>
      <w:pPr>
        <w:pStyle w:val="Normal"/>
        <w:spacing w:before="40" w:after="40"/>
        <w:ind w:start="200"/>
        <w:rPr/>
      </w:pPr>
      <w:r>
        <w:rPr>
          <w:rFonts w:eastAsia="Times New Roman" w:cs="Times New Roman"/>
          <w:sz w:val="20"/>
          <w:szCs w:val="20"/>
        </w:rPr>
        <w:t>A. Chỉ chính quyền.</w:t>
      </w:r>
    </w:p>
    <w:p>
      <w:pPr>
        <w:pStyle w:val="Normal"/>
        <w:spacing w:before="40" w:after="40"/>
        <w:ind w:start="200"/>
        <w:rPr/>
      </w:pPr>
      <w:r>
        <w:rPr>
          <w:rFonts w:eastAsia="Times New Roman" w:cs="Times New Roman"/>
          <w:sz w:val="20"/>
          <w:szCs w:val="20"/>
        </w:rPr>
        <w:t>B. Chỉ gia đình.</w:t>
      </w:r>
    </w:p>
    <w:p>
      <w:pPr>
        <w:pStyle w:val="Normal"/>
        <w:spacing w:before="40" w:after="40"/>
        <w:ind w:start="200"/>
        <w:rPr/>
      </w:pPr>
      <w:r>
        <w:rPr>
          <w:rFonts w:eastAsia="Times New Roman" w:cs="Times New Roman"/>
          <w:sz w:val="20"/>
          <w:szCs w:val="20"/>
        </w:rPr>
        <w:t>C. Gia đình, nhà trường, cộng đồng và các cơ quan, tổ chức liên quan.</w:t>
      </w:r>
    </w:p>
    <w:p>
      <w:pPr>
        <w:pStyle w:val="Normal"/>
        <w:spacing w:before="40" w:after="40"/>
        <w:ind w:start="200"/>
        <w:rPr/>
      </w:pPr>
      <w:r>
        <w:rPr>
          <w:rFonts w:eastAsia="Times New Roman" w:cs="Times New Roman"/>
          <w:sz w:val="20"/>
          <w:szCs w:val="20"/>
        </w:rPr>
        <w:t>D. Chỉ thanh thiếu niên.</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Cần sự tham gia của cả gia đình, nhà trường, cộng đồng và cơ quan, tổ chức liên quan.</w:t>
      </w:r>
    </w:p>
    <w:p>
      <w:pPr>
        <w:pStyle w:val="Normal"/>
        <w:spacing w:before="200" w:after="80"/>
        <w:rPr/>
      </w:pPr>
      <w:r>
        <w:rPr>
          <w:rFonts w:eastAsia="Times New Roman" w:cs="Times New Roman"/>
          <w:b/>
          <w:bCs/>
          <w:sz w:val="21"/>
          <w:szCs w:val="21"/>
        </w:rPr>
        <w:t xml:space="preserve">Câu 14: </w:t>
      </w:r>
      <w:r>
        <w:rPr>
          <w:rFonts w:eastAsia="Times New Roman" w:cs="Times New Roman"/>
          <w:sz w:val="21"/>
          <w:szCs w:val="21"/>
        </w:rPr>
        <w:t>Sàng lọc trước sinh và sơ sinh có ý nghĩa gì?</w:t>
      </w:r>
    </w:p>
    <w:p>
      <w:pPr>
        <w:pStyle w:val="Normal"/>
        <w:spacing w:before="40" w:after="40"/>
        <w:ind w:start="200"/>
        <w:rPr/>
      </w:pPr>
      <w:r>
        <w:rPr>
          <w:rFonts w:eastAsia="Times New Roman" w:cs="Times New Roman"/>
          <w:sz w:val="20"/>
          <w:szCs w:val="20"/>
        </w:rPr>
        <w:t>A. Góp phần phát hiện sớm một số vấn đề về sức khỏe và bệnh lý.</w:t>
      </w:r>
    </w:p>
    <w:p>
      <w:pPr>
        <w:pStyle w:val="Normal"/>
        <w:spacing w:before="40" w:after="40"/>
        <w:ind w:start="200"/>
        <w:rPr/>
      </w:pPr>
      <w:r>
        <w:rPr>
          <w:rFonts w:eastAsia="Times New Roman" w:cs="Times New Roman"/>
          <w:sz w:val="20"/>
          <w:szCs w:val="20"/>
        </w:rPr>
        <w:t>B. Thay thế hoàn toàn việc chăm sóc trẻ.</w:t>
      </w:r>
    </w:p>
    <w:p>
      <w:pPr>
        <w:pStyle w:val="Normal"/>
        <w:spacing w:before="40" w:after="40"/>
        <w:ind w:start="200"/>
        <w:rPr/>
      </w:pPr>
      <w:r>
        <w:rPr>
          <w:rFonts w:eastAsia="Times New Roman" w:cs="Times New Roman"/>
          <w:sz w:val="20"/>
          <w:szCs w:val="20"/>
        </w:rPr>
        <w:t>C. Chỉ cần thiết với người đã tảo hôn.</w:t>
      </w:r>
    </w:p>
    <w:p>
      <w:pPr>
        <w:pStyle w:val="Normal"/>
        <w:spacing w:before="40" w:after="40"/>
        <w:ind w:start="200"/>
        <w:rPr/>
      </w:pPr>
      <w:r>
        <w:rPr>
          <w:rFonts w:eastAsia="Times New Roman" w:cs="Times New Roman"/>
          <w:sz w:val="20"/>
          <w:szCs w:val="20"/>
        </w:rPr>
        <w:t>D. Không có ý nghĩa.</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Sàng lọc trước sinh và sơ sinh giúp phát hiện sớm vấn đề sức khỏe, bệnh lý.</w:t>
      </w:r>
    </w:p>
    <w:p>
      <w:pPr>
        <w:pStyle w:val="Normal"/>
        <w:spacing w:before="200" w:after="80"/>
        <w:rPr/>
      </w:pPr>
      <w:r>
        <w:rPr>
          <w:rFonts w:eastAsia="Times New Roman" w:cs="Times New Roman"/>
          <w:b/>
          <w:bCs/>
          <w:sz w:val="21"/>
          <w:szCs w:val="21"/>
        </w:rPr>
        <w:t xml:space="preserve">Câu 15: </w:t>
      </w:r>
      <w:r>
        <w:rPr>
          <w:rFonts w:eastAsia="Times New Roman" w:cs="Times New Roman"/>
          <w:sz w:val="21"/>
          <w:szCs w:val="21"/>
        </w:rPr>
        <w:t>Khi có vấn đề liên quan đến sức khỏe sinh sản, thanh thiếu niên nên làm gì?</w:t>
      </w:r>
    </w:p>
    <w:p>
      <w:pPr>
        <w:pStyle w:val="Normal"/>
        <w:spacing w:before="40" w:after="40"/>
        <w:ind w:start="200"/>
        <w:rPr/>
      </w:pPr>
      <w:r>
        <w:rPr>
          <w:rFonts w:eastAsia="Times New Roman" w:cs="Times New Roman"/>
          <w:sz w:val="20"/>
          <w:szCs w:val="20"/>
        </w:rPr>
        <w:t>A. Chỉ hỏi bạn bè.</w:t>
      </w:r>
    </w:p>
    <w:p>
      <w:pPr>
        <w:pStyle w:val="Normal"/>
        <w:spacing w:before="40" w:after="40"/>
        <w:ind w:start="200"/>
        <w:rPr/>
      </w:pPr>
      <w:r>
        <w:rPr>
          <w:rFonts w:eastAsia="Times New Roman" w:cs="Times New Roman"/>
          <w:sz w:val="20"/>
          <w:szCs w:val="20"/>
        </w:rPr>
        <w:t>B. Tự điều trị theo lời truyền miệng.</w:t>
      </w:r>
    </w:p>
    <w:p>
      <w:pPr>
        <w:pStyle w:val="Normal"/>
        <w:spacing w:before="40" w:after="40"/>
        <w:ind w:start="200"/>
        <w:rPr/>
      </w:pPr>
      <w:r>
        <w:rPr>
          <w:rFonts w:eastAsia="Times New Roman" w:cs="Times New Roman"/>
          <w:sz w:val="20"/>
          <w:szCs w:val="20"/>
        </w:rPr>
        <w:t>C. Giấu hoàn toàn vấn đề.</w:t>
      </w:r>
    </w:p>
    <w:p>
      <w:pPr>
        <w:pStyle w:val="Normal"/>
        <w:spacing w:before="40" w:after="40"/>
        <w:ind w:start="200"/>
        <w:rPr/>
      </w:pPr>
      <w:r>
        <w:rPr>
          <w:rFonts w:eastAsia="Times New Roman" w:cs="Times New Roman"/>
          <w:sz w:val="20"/>
          <w:szCs w:val="20"/>
        </w:rPr>
        <w:t>D. Tìm đến cơ sở y tế hoặc người có chuyên môn y tế để được tư vấn.</w:t>
      </w:r>
    </w:p>
    <w:p>
      <w:pPr>
        <w:pStyle w:val="Normal"/>
        <w:shd w:val="clear" w:fill="E6F4EA"/>
        <w:spacing w:before="80" w:after="120"/>
        <w:rPr/>
      </w:pPr>
      <w:r>
        <w:rPr>
          <w:rFonts w:eastAsia="Times New Roman" w:cs="Times New Roman"/>
          <w:b/>
          <w:bCs/>
          <w:color w:val="276749"/>
          <w:sz w:val="20"/>
          <w:szCs w:val="20"/>
        </w:rPr>
        <w:t>Đáp án tham khảo: D</w:t>
      </w:r>
      <w:r>
        <w:rPr>
          <w:rFonts w:eastAsia="Times New Roman" w:cs="Times New Roman"/>
          <w:color w:val="276749"/>
          <w:sz w:val="19"/>
          <w:szCs w:val="19"/>
        </w:rPr>
        <w:t>. Nên tìm đến cơ sở y tế hoặc chuyên gia y tế để được tư vấn đúng đắn.</w:t>
      </w:r>
    </w:p>
    <w:p>
      <w:pPr>
        <w:pStyle w:val="Normal"/>
        <w:rPr/>
      </w:pPr>
      <w:r>
        <w:rPr/>
      </w:r>
      <w:r>
        <w:br w:type="page"/>
      </w:r>
    </w:p>
    <w:p>
      <w:pPr>
        <w:pStyle w:val="Normal"/>
        <w:spacing w:before="0" w:after="150"/>
        <w:jc w:val="center"/>
        <w:rPr/>
      </w:pPr>
      <w:r>
        <w:rPr>
          <w:rFonts w:eastAsia="Times New Roman" w:cs="Times New Roman"/>
          <w:b/>
          <w:bCs/>
          <w:color w:val="2C5282"/>
          <w:sz w:val="24"/>
          <w:szCs w:val="24"/>
        </w:rPr>
        <w:t>BỘ CÂU HỎI THI TRỰC TUYẾN - ĐỀ SỐ 06</w:t>
      </w:r>
    </w:p>
    <w:p>
      <w:pPr>
        <w:pStyle w:val="Normal"/>
        <w:spacing w:before="200" w:after="80"/>
        <w:rPr/>
      </w:pPr>
      <w:r>
        <w:rPr>
          <w:rFonts w:eastAsia="Times New Roman" w:cs="Times New Roman"/>
          <w:b/>
          <w:bCs/>
          <w:sz w:val="21"/>
          <w:szCs w:val="21"/>
        </w:rPr>
        <w:t xml:space="preserve">Câu 1: </w:t>
      </w:r>
      <w:r>
        <w:rPr>
          <w:rFonts w:eastAsia="Times New Roman" w:cs="Times New Roman"/>
          <w:sz w:val="21"/>
          <w:szCs w:val="21"/>
        </w:rPr>
        <w:t>Nếu chỉ biết năm sinh mà không biết ngày, tháng sinh thì tuổi kết hôn được tính bắt đầu từ khi nào?</w:t>
      </w:r>
    </w:p>
    <w:p>
      <w:pPr>
        <w:pStyle w:val="Normal"/>
        <w:spacing w:before="40" w:after="40"/>
        <w:ind w:start="200"/>
        <w:rPr/>
      </w:pPr>
      <w:r>
        <w:rPr>
          <w:rFonts w:eastAsia="Times New Roman" w:cs="Times New Roman"/>
          <w:sz w:val="20"/>
          <w:szCs w:val="20"/>
        </w:rPr>
        <w:t>A. Ngày cuối cùng của quý I năm đó.</w:t>
      </w:r>
    </w:p>
    <w:p>
      <w:pPr>
        <w:pStyle w:val="Normal"/>
        <w:spacing w:before="40" w:after="40"/>
        <w:ind w:start="200"/>
        <w:rPr/>
      </w:pPr>
      <w:r>
        <w:rPr>
          <w:rFonts w:eastAsia="Times New Roman" w:cs="Times New Roman"/>
          <w:sz w:val="20"/>
          <w:szCs w:val="20"/>
        </w:rPr>
        <w:t>B. Ngày cơ quan nhà nước cấp giấy chứng sinh.</w:t>
      </w:r>
    </w:p>
    <w:p>
      <w:pPr>
        <w:pStyle w:val="Normal"/>
        <w:spacing w:before="40" w:after="40"/>
        <w:ind w:start="200"/>
        <w:rPr/>
      </w:pPr>
      <w:r>
        <w:rPr>
          <w:rFonts w:eastAsia="Times New Roman" w:cs="Times New Roman"/>
          <w:sz w:val="20"/>
          <w:szCs w:val="20"/>
        </w:rPr>
        <w:t>C. Ngày 01 tháng 01 của năm đó.</w:t>
      </w:r>
    </w:p>
    <w:p>
      <w:pPr>
        <w:pStyle w:val="Normal"/>
        <w:spacing w:before="40" w:after="40"/>
        <w:ind w:start="200"/>
        <w:rPr/>
      </w:pPr>
      <w:r>
        <w:rPr>
          <w:rFonts w:eastAsia="Times New Roman" w:cs="Times New Roman"/>
          <w:sz w:val="20"/>
          <w:szCs w:val="20"/>
        </w:rPr>
        <w:t>D. Ngày 31 tháng 12 của năm đó.</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quy định hướng dẫn về xác định độ tuổi trong hộ tịch và hôn nhân: Nếu chỉ biết năm sinh thì tính từ ngày 01/01 của năm đó.</w:t>
      </w:r>
    </w:p>
    <w:p>
      <w:pPr>
        <w:pStyle w:val="Normal"/>
        <w:spacing w:before="200" w:after="80"/>
        <w:rPr/>
      </w:pPr>
      <w:r>
        <w:rPr>
          <w:rFonts w:eastAsia="Times New Roman" w:cs="Times New Roman"/>
          <w:b/>
          <w:bCs/>
          <w:sz w:val="21"/>
          <w:szCs w:val="21"/>
        </w:rPr>
        <w:t xml:space="preserve">Câu 2: </w:t>
      </w:r>
      <w:r>
        <w:rPr>
          <w:rFonts w:eastAsia="Times New Roman" w:cs="Times New Roman"/>
          <w:sz w:val="21"/>
          <w:szCs w:val="21"/>
        </w:rPr>
        <w:t>Cơ quan nào có thẩm quyền hủy việc kết hôn trái pháp luật do vi phạm độ tuổi?</w:t>
      </w:r>
    </w:p>
    <w:p>
      <w:pPr>
        <w:pStyle w:val="Normal"/>
        <w:spacing w:before="40" w:after="40"/>
        <w:ind w:start="200"/>
        <w:rPr/>
      </w:pPr>
      <w:r>
        <w:rPr>
          <w:rFonts w:eastAsia="Times New Roman" w:cs="Times New Roman"/>
          <w:sz w:val="20"/>
          <w:szCs w:val="20"/>
        </w:rPr>
        <w:t>A. Tòa án nhân dân.</w:t>
      </w:r>
    </w:p>
    <w:p>
      <w:pPr>
        <w:pStyle w:val="Normal"/>
        <w:spacing w:before="40" w:after="40"/>
        <w:ind w:start="200"/>
        <w:rPr/>
      </w:pPr>
      <w:r>
        <w:rPr>
          <w:rFonts w:eastAsia="Times New Roman" w:cs="Times New Roman"/>
          <w:sz w:val="20"/>
          <w:szCs w:val="20"/>
        </w:rPr>
        <w:t>B. Ủy ban nhân dân xã.</w:t>
      </w:r>
    </w:p>
    <w:p>
      <w:pPr>
        <w:pStyle w:val="Normal"/>
        <w:spacing w:before="40" w:after="40"/>
        <w:ind w:start="200"/>
        <w:rPr/>
      </w:pPr>
      <w:r>
        <w:rPr>
          <w:rFonts w:eastAsia="Times New Roman" w:cs="Times New Roman"/>
          <w:sz w:val="20"/>
          <w:szCs w:val="20"/>
        </w:rPr>
        <w:t>C. Công an xã.</w:t>
      </w:r>
    </w:p>
    <w:p>
      <w:pPr>
        <w:pStyle w:val="Normal"/>
        <w:spacing w:before="40" w:after="40"/>
        <w:ind w:start="200"/>
        <w:rPr/>
      </w:pPr>
      <w:r>
        <w:rPr>
          <w:rFonts w:eastAsia="Times New Roman" w:cs="Times New Roman"/>
          <w:sz w:val="20"/>
          <w:szCs w:val="20"/>
        </w:rPr>
        <w:t>D. Hội Liên hiệp phụ nữ xã.</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Theo Điều 10, Điều 11 Luật HN&amp;GĐ 2014: Tòa án nhân dân có thẩm quyền hủy việc kết hôn trái pháp luật.</w:t>
      </w:r>
    </w:p>
    <w:p>
      <w:pPr>
        <w:pStyle w:val="Normal"/>
        <w:spacing w:before="200" w:after="80"/>
        <w:rPr/>
      </w:pPr>
      <w:r>
        <w:rPr>
          <w:rFonts w:eastAsia="Times New Roman" w:cs="Times New Roman"/>
          <w:b/>
          <w:bCs/>
          <w:sz w:val="21"/>
          <w:szCs w:val="21"/>
        </w:rPr>
        <w:t xml:space="preserve">Câu 3: </w:t>
      </w:r>
      <w:r>
        <w:rPr>
          <w:rFonts w:eastAsia="Times New Roman" w:cs="Times New Roman"/>
          <w:sz w:val="21"/>
          <w:szCs w:val="21"/>
        </w:rPr>
        <w:t>Thời điểm kết hôn của một cặp đôi được tính là hợp pháp kể từ khi nào?</w:t>
      </w:r>
    </w:p>
    <w:p>
      <w:pPr>
        <w:pStyle w:val="Normal"/>
        <w:spacing w:before="40" w:after="40"/>
        <w:ind w:start="200"/>
        <w:rPr/>
      </w:pPr>
      <w:r>
        <w:rPr>
          <w:rFonts w:eastAsia="Times New Roman" w:cs="Times New Roman"/>
          <w:sz w:val="20"/>
          <w:szCs w:val="20"/>
        </w:rPr>
        <w:t>A. Kể từ khi hai bên có con chung.</w:t>
      </w:r>
    </w:p>
    <w:p>
      <w:pPr>
        <w:pStyle w:val="Normal"/>
        <w:spacing w:before="40" w:after="40"/>
        <w:ind w:start="200"/>
        <w:rPr/>
      </w:pPr>
      <w:r>
        <w:rPr>
          <w:rFonts w:eastAsia="Times New Roman" w:cs="Times New Roman"/>
          <w:sz w:val="20"/>
          <w:szCs w:val="20"/>
        </w:rPr>
        <w:t>B. Kể từ ngày đăng ký kết hôn tại cơ quan nhà nước có thẩm quyền.</w:t>
      </w:r>
    </w:p>
    <w:p>
      <w:pPr>
        <w:pStyle w:val="Normal"/>
        <w:spacing w:before="40" w:after="40"/>
        <w:ind w:start="200"/>
        <w:rPr/>
      </w:pPr>
      <w:r>
        <w:rPr>
          <w:rFonts w:eastAsia="Times New Roman" w:cs="Times New Roman"/>
          <w:sz w:val="20"/>
          <w:szCs w:val="20"/>
        </w:rPr>
        <w:t>C. Kể từ ngày tổ chức lễ cưới tại gia đình.</w:t>
      </w:r>
    </w:p>
    <w:p>
      <w:pPr>
        <w:pStyle w:val="Normal"/>
        <w:spacing w:before="40" w:after="40"/>
        <w:ind w:start="200"/>
        <w:rPr/>
      </w:pPr>
      <w:r>
        <w:rPr>
          <w:rFonts w:eastAsia="Times New Roman" w:cs="Times New Roman"/>
          <w:sz w:val="20"/>
          <w:szCs w:val="20"/>
        </w:rPr>
        <w:t>D. Kể từ khi hai bên về sống chung với nhau.</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Điều 9 Luật HN&amp;GĐ 2014: Việc kết hôn phải được đăng ký tại cơ quan nhà nước có thẩm quyền thì mới có giá trị pháp lý.</w:t>
      </w:r>
    </w:p>
    <w:p>
      <w:pPr>
        <w:pStyle w:val="Normal"/>
        <w:spacing w:before="200" w:after="80"/>
        <w:rPr/>
      </w:pPr>
      <w:r>
        <w:rPr>
          <w:rFonts w:eastAsia="Times New Roman" w:cs="Times New Roman"/>
          <w:b/>
          <w:bCs/>
          <w:sz w:val="21"/>
          <w:szCs w:val="21"/>
        </w:rPr>
        <w:t xml:space="preserve">Câu 4: </w:t>
      </w:r>
      <w:r>
        <w:rPr>
          <w:rFonts w:eastAsia="Times New Roman" w:cs="Times New Roman"/>
          <w:sz w:val="21"/>
          <w:szCs w:val="21"/>
        </w:rPr>
        <w:t>Trong phạm vi ba đời, con của chú và con của bác ruột có được phép kết hôn với nhau không?</w:t>
      </w:r>
    </w:p>
    <w:p>
      <w:pPr>
        <w:pStyle w:val="Normal"/>
        <w:spacing w:before="40" w:after="40"/>
        <w:ind w:start="200"/>
        <w:rPr/>
      </w:pPr>
      <w:r>
        <w:rPr>
          <w:rFonts w:eastAsia="Times New Roman" w:cs="Times New Roman"/>
          <w:sz w:val="20"/>
          <w:szCs w:val="20"/>
        </w:rPr>
        <w:t>A. Không được phép.</w:t>
      </w:r>
    </w:p>
    <w:p>
      <w:pPr>
        <w:pStyle w:val="Normal"/>
        <w:spacing w:before="40" w:after="40"/>
        <w:ind w:start="200"/>
        <w:rPr/>
      </w:pPr>
      <w:r>
        <w:rPr>
          <w:rFonts w:eastAsia="Times New Roman" w:cs="Times New Roman"/>
          <w:sz w:val="20"/>
          <w:szCs w:val="20"/>
        </w:rPr>
        <w:t>B. Được phép nếu gia đình đồng ý.</w:t>
      </w:r>
    </w:p>
    <w:p>
      <w:pPr>
        <w:pStyle w:val="Normal"/>
        <w:spacing w:before="40" w:after="40"/>
        <w:ind w:start="200"/>
        <w:rPr/>
      </w:pPr>
      <w:r>
        <w:rPr>
          <w:rFonts w:eastAsia="Times New Roman" w:cs="Times New Roman"/>
          <w:sz w:val="20"/>
          <w:szCs w:val="20"/>
        </w:rPr>
        <w:t>C. Được phép nếu họ đã đủ 30 tuổi.</w:t>
      </w:r>
    </w:p>
    <w:p>
      <w:pPr>
        <w:pStyle w:val="Normal"/>
        <w:spacing w:before="40" w:after="40"/>
        <w:ind w:start="200"/>
        <w:rPr/>
      </w:pPr>
      <w:r>
        <w:rPr>
          <w:rFonts w:eastAsia="Times New Roman" w:cs="Times New Roman"/>
          <w:sz w:val="20"/>
          <w:szCs w:val="20"/>
        </w:rPr>
        <w:t>D. Được phép nếu họ ở hai tỉnh khác nhau.</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Con chú và con bác thuộc đời thứ ba trong phạm vi ba đời, bị cấm kết hôn theo điểm d khoản 2 Điều 5 Luật HN&amp;GĐ 2014.</w:t>
      </w:r>
    </w:p>
    <w:p>
      <w:pPr>
        <w:pStyle w:val="Normal"/>
        <w:spacing w:before="200" w:after="80"/>
        <w:rPr/>
      </w:pPr>
      <w:r>
        <w:rPr>
          <w:rFonts w:eastAsia="Times New Roman" w:cs="Times New Roman"/>
          <w:b/>
          <w:bCs/>
          <w:sz w:val="21"/>
          <w:szCs w:val="21"/>
        </w:rPr>
        <w:t xml:space="preserve">Câu 5: </w:t>
      </w:r>
      <w:r>
        <w:rPr>
          <w:rFonts w:eastAsia="Times New Roman" w:cs="Times New Roman"/>
          <w:sz w:val="21"/>
          <w:szCs w:val="21"/>
        </w:rPr>
        <w:t>Việc kết hôn giữa những người cùng dòng máu về trực hệ bị cấm vì lý do chính nào sau đây?</w:t>
      </w:r>
    </w:p>
    <w:p>
      <w:pPr>
        <w:pStyle w:val="Normal"/>
        <w:spacing w:before="40" w:after="40"/>
        <w:ind w:start="200"/>
        <w:rPr/>
      </w:pPr>
      <w:r>
        <w:rPr>
          <w:rFonts w:eastAsia="Times New Roman" w:cs="Times New Roman"/>
          <w:sz w:val="20"/>
          <w:szCs w:val="20"/>
        </w:rPr>
        <w:t>A. Vì họ đã quá hiểu rõ tính cách của nhau.</w:t>
      </w:r>
    </w:p>
    <w:p>
      <w:pPr>
        <w:pStyle w:val="Normal"/>
        <w:spacing w:before="40" w:after="40"/>
        <w:ind w:start="200"/>
        <w:rPr/>
      </w:pPr>
      <w:r>
        <w:rPr>
          <w:rFonts w:eastAsia="Times New Roman" w:cs="Times New Roman"/>
          <w:sz w:val="20"/>
          <w:szCs w:val="20"/>
        </w:rPr>
        <w:t>B. Để tránh việc tranh chấp tài sản thừa kế trong nhà.</w:t>
      </w:r>
    </w:p>
    <w:p>
      <w:pPr>
        <w:pStyle w:val="Normal"/>
        <w:spacing w:before="40" w:after="40"/>
        <w:ind w:start="200"/>
        <w:rPr/>
      </w:pPr>
      <w:r>
        <w:rPr>
          <w:rFonts w:eastAsia="Times New Roman" w:cs="Times New Roman"/>
          <w:sz w:val="20"/>
          <w:szCs w:val="20"/>
        </w:rPr>
        <w:t>C. Vi phạm nghiêm trọng đạo đức và gây suy thoái nòi giống.</w:t>
      </w:r>
    </w:p>
    <w:p>
      <w:pPr>
        <w:pStyle w:val="Normal"/>
        <w:spacing w:before="40" w:after="40"/>
        <w:ind w:start="200"/>
        <w:rPr/>
      </w:pPr>
      <w:r>
        <w:rPr>
          <w:rFonts w:eastAsia="Times New Roman" w:cs="Times New Roman"/>
          <w:sz w:val="20"/>
          <w:szCs w:val="20"/>
        </w:rPr>
        <w:t>D. Để khuyến khích mọi người kết bạn với người lạ.</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Cấm vì vi phạm đạo đức và gây suy thoái nòi giống.</w:t>
      </w:r>
    </w:p>
    <w:p>
      <w:pPr>
        <w:pStyle w:val="Normal"/>
        <w:spacing w:before="200" w:after="80"/>
        <w:rPr/>
      </w:pPr>
      <w:r>
        <w:rPr>
          <w:rFonts w:eastAsia="Times New Roman" w:cs="Times New Roman"/>
          <w:b/>
          <w:bCs/>
          <w:sz w:val="21"/>
          <w:szCs w:val="21"/>
        </w:rPr>
        <w:t xml:space="preserve">Câu 6: </w:t>
      </w:r>
      <w:r>
        <w:rPr>
          <w:rFonts w:eastAsia="Times New Roman" w:cs="Times New Roman"/>
          <w:sz w:val="21"/>
          <w:szCs w:val="21"/>
        </w:rPr>
        <w:t>Người đã bị xử phạt hành chính về hành vi tổ chức tảo hôn mà còn vi phạm thì có thể bị xử lý như thế nào?</w:t>
      </w:r>
    </w:p>
    <w:p>
      <w:pPr>
        <w:pStyle w:val="Normal"/>
        <w:spacing w:before="40" w:after="40"/>
        <w:ind w:start="200"/>
        <w:rPr/>
      </w:pPr>
      <w:r>
        <w:rPr>
          <w:rFonts w:eastAsia="Times New Roman" w:cs="Times New Roman"/>
          <w:sz w:val="20"/>
          <w:szCs w:val="20"/>
        </w:rPr>
        <w:t>A. Phạt tiền gấp 10 lần mức cũ.</w:t>
      </w:r>
    </w:p>
    <w:p>
      <w:pPr>
        <w:pStyle w:val="Normal"/>
        <w:spacing w:before="40" w:after="40"/>
        <w:ind w:start="200"/>
        <w:rPr/>
      </w:pPr>
      <w:r>
        <w:rPr>
          <w:rFonts w:eastAsia="Times New Roman" w:cs="Times New Roman"/>
          <w:sz w:val="20"/>
          <w:szCs w:val="20"/>
        </w:rPr>
        <w:t>B. Truy cứu trách nhiệm hình sự.</w:t>
      </w:r>
    </w:p>
    <w:p>
      <w:pPr>
        <w:pStyle w:val="Normal"/>
        <w:spacing w:before="40" w:after="40"/>
        <w:ind w:start="200"/>
        <w:rPr/>
      </w:pPr>
      <w:r>
        <w:rPr>
          <w:rFonts w:eastAsia="Times New Roman" w:cs="Times New Roman"/>
          <w:sz w:val="20"/>
          <w:szCs w:val="20"/>
        </w:rPr>
        <w:t>C. Chỉ cần viết bản cam kết không tái phạm.</w:t>
      </w:r>
    </w:p>
    <w:p>
      <w:pPr>
        <w:pStyle w:val="Normal"/>
        <w:spacing w:before="40" w:after="40"/>
        <w:ind w:start="200"/>
        <w:rPr/>
      </w:pPr>
      <w:r>
        <w:rPr>
          <w:rFonts w:eastAsia="Times New Roman" w:cs="Times New Roman"/>
          <w:sz w:val="20"/>
          <w:szCs w:val="20"/>
        </w:rPr>
        <w:t>D. Thu hồi quyền sử dụng đất của gia đình.</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Theo Điều 183 Bộ luật Hình sự 2015: Đã bị xử phạt hành chính mà còn vi phạm thì bị truy cứu trách nhiệm hình sự về tội tổ chức tảo hôn.</w:t>
      </w:r>
    </w:p>
    <w:p>
      <w:pPr>
        <w:pStyle w:val="Normal"/>
        <w:spacing w:before="200" w:after="80"/>
        <w:rPr/>
      </w:pPr>
      <w:r>
        <w:rPr>
          <w:rFonts w:eastAsia="Times New Roman" w:cs="Times New Roman"/>
          <w:b/>
          <w:bCs/>
          <w:sz w:val="21"/>
          <w:szCs w:val="21"/>
        </w:rPr>
        <w:t xml:space="preserve">Câu 7: </w:t>
      </w:r>
      <w:r>
        <w:rPr>
          <w:rFonts w:eastAsia="Times New Roman" w:cs="Times New Roman"/>
          <w:sz w:val="21"/>
          <w:szCs w:val="21"/>
        </w:rPr>
        <w:t>Hành vi nào sau đây là nguyên nhân chủ quan dẫn đến tình trạng tảo hôn ở vùng đồng bào dân tộc thiểu số và miền núi?</w:t>
      </w:r>
    </w:p>
    <w:p>
      <w:pPr>
        <w:pStyle w:val="Normal"/>
        <w:spacing w:before="40" w:after="40"/>
        <w:ind w:start="200"/>
        <w:rPr/>
      </w:pPr>
      <w:r>
        <w:rPr>
          <w:rFonts w:eastAsia="Times New Roman" w:cs="Times New Roman"/>
          <w:sz w:val="20"/>
          <w:szCs w:val="20"/>
        </w:rPr>
        <w:t>A. Sự xuất hiện của các nhà máy công nghiệp.</w:t>
      </w:r>
    </w:p>
    <w:p>
      <w:pPr>
        <w:pStyle w:val="Normal"/>
        <w:spacing w:before="40" w:after="40"/>
        <w:ind w:start="200"/>
        <w:rPr/>
      </w:pPr>
      <w:r>
        <w:rPr>
          <w:rFonts w:eastAsia="Times New Roman" w:cs="Times New Roman"/>
          <w:sz w:val="20"/>
          <w:szCs w:val="20"/>
        </w:rPr>
        <w:t>B. Hủ tục tập quán lạc hậu như tục hứa hôn, bắt vợ.</w:t>
      </w:r>
    </w:p>
    <w:p>
      <w:pPr>
        <w:pStyle w:val="Normal"/>
        <w:spacing w:before="40" w:after="40"/>
        <w:ind w:start="200"/>
        <w:rPr/>
      </w:pPr>
      <w:r>
        <w:rPr>
          <w:rFonts w:eastAsia="Times New Roman" w:cs="Times New Roman"/>
          <w:sz w:val="20"/>
          <w:szCs w:val="20"/>
        </w:rPr>
        <w:t>C. Chính sách miễn học phí cho trẻ em nghèo.</w:t>
      </w:r>
    </w:p>
    <w:p>
      <w:pPr>
        <w:pStyle w:val="Normal"/>
        <w:spacing w:before="40" w:after="40"/>
        <w:ind w:start="200"/>
        <w:rPr/>
      </w:pPr>
      <w:r>
        <w:rPr>
          <w:rFonts w:eastAsia="Times New Roman" w:cs="Times New Roman"/>
          <w:sz w:val="20"/>
          <w:szCs w:val="20"/>
        </w:rPr>
        <w:t>D. Sự phát triển của cơ sở hạ tầng giao thông.</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Hủ tục tập quán lạc hậu (hứa hôn, bắt vợ...) là nguyên nhân chủ quan phổ biến dẫn đến tảo hôn.</w:t>
      </w:r>
    </w:p>
    <w:p>
      <w:pPr>
        <w:pStyle w:val="Normal"/>
        <w:spacing w:before="200" w:after="80"/>
        <w:rPr/>
      </w:pPr>
      <w:r>
        <w:rPr>
          <w:rFonts w:eastAsia="Times New Roman" w:cs="Times New Roman"/>
          <w:b/>
          <w:bCs/>
          <w:sz w:val="21"/>
          <w:szCs w:val="21"/>
        </w:rPr>
        <w:t xml:space="preserve">Câu 8: </w:t>
      </w:r>
      <w:r>
        <w:rPr>
          <w:rFonts w:eastAsia="Times New Roman" w:cs="Times New Roman"/>
          <w:sz w:val="21"/>
          <w:szCs w:val="21"/>
        </w:rPr>
        <w:t>Hậu quả kinh tế nào thường thấy ở các hộ gia đình có tình trạng tảo hôn?</w:t>
      </w:r>
    </w:p>
    <w:p>
      <w:pPr>
        <w:pStyle w:val="Normal"/>
        <w:spacing w:before="40" w:after="40"/>
        <w:ind w:start="200"/>
        <w:rPr/>
      </w:pPr>
      <w:r>
        <w:rPr>
          <w:rFonts w:eastAsia="Times New Roman" w:cs="Times New Roman"/>
          <w:sz w:val="20"/>
          <w:szCs w:val="20"/>
        </w:rPr>
        <w:t>A. Được nhà nước ưu tiên cấp nhiều vốn vay không hoàn lại.</w:t>
      </w:r>
    </w:p>
    <w:p>
      <w:pPr>
        <w:pStyle w:val="Normal"/>
        <w:spacing w:before="40" w:after="40"/>
        <w:ind w:start="200"/>
        <w:rPr/>
      </w:pPr>
      <w:r>
        <w:rPr>
          <w:rFonts w:eastAsia="Times New Roman" w:cs="Times New Roman"/>
          <w:sz w:val="20"/>
          <w:szCs w:val="20"/>
        </w:rPr>
        <w:t>B. Dễ dàng xuất khẩu lao động sang các nước phát triển.</w:t>
      </w:r>
    </w:p>
    <w:p>
      <w:pPr>
        <w:pStyle w:val="Normal"/>
        <w:spacing w:before="40" w:after="40"/>
        <w:ind w:start="200"/>
        <w:rPr/>
      </w:pPr>
      <w:r>
        <w:rPr>
          <w:rFonts w:eastAsia="Times New Roman" w:cs="Times New Roman"/>
          <w:sz w:val="20"/>
          <w:szCs w:val="20"/>
        </w:rPr>
        <w:t>C. Nghèo đói kéo dài do thiếu trình độ chuyên môn và kỹ năng lao động.</w:t>
      </w:r>
    </w:p>
    <w:p>
      <w:pPr>
        <w:pStyle w:val="Normal"/>
        <w:spacing w:before="40" w:after="40"/>
        <w:ind w:start="200"/>
        <w:rPr/>
      </w:pPr>
      <w:r>
        <w:rPr>
          <w:rFonts w:eastAsia="Times New Roman" w:cs="Times New Roman"/>
          <w:sz w:val="20"/>
          <w:szCs w:val="20"/>
        </w:rPr>
        <w:t>D. Gia tăng thu nhập nhanh chóng nhờ có thêm người làm.</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Tảo hôn dẫn đến nghèo đói kéo dài do thiếu trình độ và kỹ năng lao động.</w:t>
      </w:r>
    </w:p>
    <w:p>
      <w:pPr>
        <w:pStyle w:val="Normal"/>
        <w:spacing w:before="200" w:after="80"/>
        <w:rPr/>
      </w:pPr>
      <w:r>
        <w:rPr>
          <w:rFonts w:eastAsia="Times New Roman" w:cs="Times New Roman"/>
          <w:b/>
          <w:bCs/>
          <w:sz w:val="21"/>
          <w:szCs w:val="21"/>
        </w:rPr>
        <w:t xml:space="preserve">Câu 9: </w:t>
      </w:r>
      <w:r>
        <w:rPr>
          <w:rFonts w:eastAsia="Times New Roman" w:cs="Times New Roman"/>
          <w:sz w:val="21"/>
          <w:szCs w:val="21"/>
        </w:rPr>
        <w:t>Đâu là tác hại về mặt tâm lý đối với trẻ em gái khi phải kết hôn sớm?</w:t>
      </w:r>
    </w:p>
    <w:p>
      <w:pPr>
        <w:pStyle w:val="Normal"/>
        <w:spacing w:before="40" w:after="40"/>
        <w:ind w:start="200"/>
        <w:rPr/>
      </w:pPr>
      <w:r>
        <w:rPr>
          <w:rFonts w:eastAsia="Times New Roman" w:cs="Times New Roman"/>
          <w:sz w:val="20"/>
          <w:szCs w:val="20"/>
        </w:rPr>
        <w:t>A. Dễ bị sang chấn tâm lý hoặc gặp các vấn đề về sức khỏe tâm thần</w:t>
      </w:r>
    </w:p>
    <w:p>
      <w:pPr>
        <w:pStyle w:val="Normal"/>
        <w:spacing w:before="40" w:after="40"/>
        <w:ind w:start="200"/>
        <w:rPr/>
      </w:pPr>
      <w:r>
        <w:rPr>
          <w:rFonts w:eastAsia="Times New Roman" w:cs="Times New Roman"/>
          <w:sz w:val="20"/>
          <w:szCs w:val="20"/>
        </w:rPr>
        <w:t>B. Không có bất kỳ thay đổi nào về mặt cảm xúc</w:t>
      </w:r>
    </w:p>
    <w:p>
      <w:pPr>
        <w:pStyle w:val="Normal"/>
        <w:spacing w:before="40" w:after="40"/>
        <w:ind w:start="200"/>
        <w:rPr/>
      </w:pPr>
      <w:r>
        <w:rPr>
          <w:rFonts w:eastAsia="Times New Roman" w:cs="Times New Roman"/>
          <w:sz w:val="20"/>
          <w:szCs w:val="20"/>
        </w:rPr>
        <w:t>C. Luôn cảm thấy hạnh phúc vì được làm người lớn sớm</w:t>
      </w:r>
    </w:p>
    <w:p>
      <w:pPr>
        <w:pStyle w:val="Normal"/>
        <w:spacing w:before="40" w:after="40"/>
        <w:ind w:start="200"/>
        <w:rPr/>
      </w:pPr>
      <w:r>
        <w:rPr>
          <w:rFonts w:eastAsia="Times New Roman" w:cs="Times New Roman"/>
          <w:sz w:val="20"/>
          <w:szCs w:val="20"/>
        </w:rPr>
        <w:t>D. Trở nên tự tin và bản lĩnh hơn bạn bè cùng lứa</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Tảo hôn dễ gây sang chấn tâm lý, vấn đề sức khỏe tâm thần cho trẻ em gái.</w:t>
      </w:r>
    </w:p>
    <w:p>
      <w:pPr>
        <w:pStyle w:val="Normal"/>
        <w:spacing w:before="200" w:after="80"/>
        <w:rPr/>
      </w:pPr>
      <w:r>
        <w:rPr>
          <w:rFonts w:eastAsia="Times New Roman" w:cs="Times New Roman"/>
          <w:b/>
          <w:bCs/>
          <w:sz w:val="21"/>
          <w:szCs w:val="21"/>
        </w:rPr>
        <w:t xml:space="preserve">Câu 10: </w:t>
      </w:r>
      <w:r>
        <w:rPr>
          <w:rFonts w:eastAsia="Times New Roman" w:cs="Times New Roman"/>
          <w:sz w:val="21"/>
          <w:szCs w:val="21"/>
        </w:rPr>
        <w:t>Theo Luật Trẻ em 2016, hành vi nào bị nghiêm cấm liên quan đến hôn nhân trẻ em?</w:t>
      </w:r>
    </w:p>
    <w:p>
      <w:pPr>
        <w:pStyle w:val="Normal"/>
        <w:spacing w:before="40" w:after="40"/>
        <w:ind w:start="200"/>
        <w:rPr/>
      </w:pPr>
      <w:r>
        <w:rPr>
          <w:rFonts w:eastAsia="Times New Roman" w:cs="Times New Roman"/>
          <w:sz w:val="20"/>
          <w:szCs w:val="20"/>
        </w:rPr>
        <w:t>A. Hướng dẫn trẻ em về sức khỏe sinh sản.</w:t>
      </w:r>
    </w:p>
    <w:p>
      <w:pPr>
        <w:pStyle w:val="Normal"/>
        <w:spacing w:before="40" w:after="40"/>
        <w:ind w:start="200"/>
        <w:rPr/>
      </w:pPr>
      <w:r>
        <w:rPr>
          <w:rFonts w:eastAsia="Times New Roman" w:cs="Times New Roman"/>
          <w:sz w:val="20"/>
          <w:szCs w:val="20"/>
        </w:rPr>
        <w:t>B. Khuyến khích trẻ em tham gia các lớp học nghề.</w:t>
      </w:r>
    </w:p>
    <w:p>
      <w:pPr>
        <w:pStyle w:val="Normal"/>
        <w:spacing w:before="40" w:after="40"/>
        <w:ind w:start="200"/>
        <w:rPr/>
      </w:pPr>
      <w:r>
        <w:rPr>
          <w:rFonts w:eastAsia="Times New Roman" w:cs="Times New Roman"/>
          <w:sz w:val="20"/>
          <w:szCs w:val="20"/>
        </w:rPr>
        <w:t>C. Tổ chức, hỗ trợ, xúi giục, ép buộc trẻ em tảo hôn.</w:t>
      </w:r>
    </w:p>
    <w:p>
      <w:pPr>
        <w:pStyle w:val="Normal"/>
        <w:spacing w:before="40" w:after="40"/>
        <w:ind w:start="200"/>
        <w:rPr/>
      </w:pPr>
      <w:r>
        <w:rPr>
          <w:rFonts w:eastAsia="Times New Roman" w:cs="Times New Roman"/>
          <w:sz w:val="20"/>
          <w:szCs w:val="20"/>
        </w:rPr>
        <w:t>D. Tổ chức các buổi giao lưu văn hóa giữa thanh thiếu niên.</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Theo các quy định cấm trong Luật Trẻ em 2016 và Luật HN&amp;GĐ 2014 về tổ chức, hỗ trợ, xúi giục, ép buộc trẻ em tảo hôn.</w:t>
      </w:r>
    </w:p>
    <w:p>
      <w:pPr>
        <w:pStyle w:val="Normal"/>
        <w:spacing w:before="200" w:after="80"/>
        <w:rPr/>
      </w:pPr>
      <w:r>
        <w:rPr>
          <w:rFonts w:eastAsia="Times New Roman" w:cs="Times New Roman"/>
          <w:b/>
          <w:bCs/>
          <w:sz w:val="21"/>
          <w:szCs w:val="21"/>
        </w:rPr>
        <w:t xml:space="preserve">Câu 11: </w:t>
      </w:r>
      <w:r>
        <w:rPr>
          <w:rFonts w:eastAsia="Times New Roman" w:cs="Times New Roman"/>
          <w:sz w:val="21"/>
          <w:szCs w:val="21"/>
        </w:rPr>
        <w:t>Tại sao việc “nghỉ học sớm” lại được coi là một yếu tố làm tăng nguy cơ tảo hôn?</w:t>
      </w:r>
    </w:p>
    <w:p>
      <w:pPr>
        <w:pStyle w:val="Normal"/>
        <w:spacing w:before="40" w:after="40"/>
        <w:ind w:start="200"/>
        <w:rPr/>
      </w:pPr>
      <w:r>
        <w:rPr>
          <w:rFonts w:eastAsia="Times New Roman" w:cs="Times New Roman"/>
          <w:sz w:val="20"/>
          <w:szCs w:val="20"/>
        </w:rPr>
        <w:t>A. Vì giáo viên sẽ không cho phép học sinh kết hôn khi còn đi học.</w:t>
      </w:r>
    </w:p>
    <w:p>
      <w:pPr>
        <w:pStyle w:val="Normal"/>
        <w:spacing w:before="40" w:after="40"/>
        <w:ind w:start="200"/>
        <w:rPr/>
      </w:pPr>
      <w:r>
        <w:rPr>
          <w:rFonts w:eastAsia="Times New Roman" w:cs="Times New Roman"/>
          <w:sz w:val="20"/>
          <w:szCs w:val="20"/>
        </w:rPr>
        <w:t>B. Vì khi nghỉ học thì trẻ em sẽ trở nên thông minh hơn.</w:t>
      </w:r>
    </w:p>
    <w:p>
      <w:pPr>
        <w:pStyle w:val="Normal"/>
        <w:spacing w:before="40" w:after="40"/>
        <w:ind w:start="200"/>
        <w:rPr/>
      </w:pPr>
      <w:r>
        <w:rPr>
          <w:rFonts w:eastAsia="Times New Roman" w:cs="Times New Roman"/>
          <w:sz w:val="20"/>
          <w:szCs w:val="20"/>
        </w:rPr>
        <w:t>C. Vì trẻ em không còn sự quản lý của nhà trường và dễ bị gia đình ép gả để có người làm.</w:t>
      </w:r>
    </w:p>
    <w:p>
      <w:pPr>
        <w:pStyle w:val="Normal"/>
        <w:spacing w:before="40" w:after="40"/>
        <w:ind w:start="200"/>
        <w:rPr/>
      </w:pPr>
      <w:r>
        <w:rPr>
          <w:rFonts w:eastAsia="Times New Roman" w:cs="Times New Roman"/>
          <w:sz w:val="20"/>
          <w:szCs w:val="20"/>
        </w:rPr>
        <w:t>D. Vì bạn bè cùng lứa đều đã kết hôn hết.</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Nghỉ học sớm làm trẻ mất sự quản lý của nhà trường, tăng nguy cơ bị ép kết hôn sớm.</w:t>
      </w:r>
    </w:p>
    <w:p>
      <w:pPr>
        <w:pStyle w:val="Normal"/>
        <w:spacing w:before="200" w:after="80"/>
        <w:rPr/>
      </w:pPr>
      <w:r>
        <w:rPr>
          <w:rFonts w:eastAsia="Times New Roman" w:cs="Times New Roman"/>
          <w:b/>
          <w:bCs/>
          <w:sz w:val="21"/>
          <w:szCs w:val="21"/>
        </w:rPr>
        <w:t xml:space="preserve">Câu 12: </w:t>
      </w:r>
      <w:r>
        <w:rPr>
          <w:rFonts w:eastAsia="Times New Roman" w:cs="Times New Roman"/>
          <w:sz w:val="21"/>
          <w:szCs w:val="21"/>
        </w:rPr>
        <w:t>Một gia đình cho rằng “phong tục của dân tộc cho phép cưới sớm nên không vi phạm pháp luật”. Nhận định này đúng hay sai?</w:t>
      </w:r>
    </w:p>
    <w:p>
      <w:pPr>
        <w:pStyle w:val="Normal"/>
        <w:spacing w:before="40" w:after="40"/>
        <w:ind w:start="200"/>
        <w:rPr/>
      </w:pPr>
      <w:r>
        <w:rPr>
          <w:rFonts w:eastAsia="Times New Roman" w:cs="Times New Roman"/>
          <w:sz w:val="20"/>
          <w:szCs w:val="20"/>
        </w:rPr>
        <w:t>A. Đúng.</w:t>
      </w:r>
    </w:p>
    <w:p>
      <w:pPr>
        <w:pStyle w:val="Normal"/>
        <w:spacing w:before="40" w:after="40"/>
        <w:ind w:start="200"/>
        <w:rPr/>
      </w:pPr>
      <w:r>
        <w:rPr>
          <w:rFonts w:eastAsia="Times New Roman" w:cs="Times New Roman"/>
          <w:sz w:val="20"/>
          <w:szCs w:val="20"/>
        </w:rPr>
        <w:t>B. Sai.</w:t>
      </w:r>
    </w:p>
    <w:p>
      <w:pPr>
        <w:pStyle w:val="Normal"/>
        <w:spacing w:before="40" w:after="40"/>
        <w:ind w:start="200"/>
        <w:rPr/>
      </w:pPr>
      <w:r>
        <w:rPr>
          <w:rFonts w:eastAsia="Times New Roman" w:cs="Times New Roman"/>
          <w:sz w:val="20"/>
          <w:szCs w:val="20"/>
        </w:rPr>
        <w:t>C. Đúng nếu cộng đồng đồng ý.</w:t>
      </w:r>
    </w:p>
    <w:p>
      <w:pPr>
        <w:pStyle w:val="Normal"/>
        <w:spacing w:before="40" w:after="40"/>
        <w:ind w:start="200"/>
        <w:rPr/>
      </w:pPr>
      <w:r>
        <w:rPr>
          <w:rFonts w:eastAsia="Times New Roman" w:cs="Times New Roman"/>
          <w:sz w:val="20"/>
          <w:szCs w:val="20"/>
        </w:rPr>
        <w:t>D. Đúng nếu có lễ cưới.</w:t>
      </w:r>
    </w:p>
    <w:p>
      <w:pPr>
        <w:pStyle w:val="Normal"/>
        <w:shd w:val="clear" w:fill="E6F4EA"/>
        <w:spacing w:before="80" w:after="120"/>
        <w:rPr/>
      </w:pPr>
      <w:r>
        <w:rPr>
          <w:rFonts w:eastAsia="Times New Roman" w:cs="Times New Roman"/>
          <w:b/>
          <w:bCs/>
          <w:color w:val="276749"/>
          <w:sz w:val="20"/>
          <w:szCs w:val="20"/>
        </w:rPr>
        <w:t>Đáp án tham khảo: B</w:t>
      </w:r>
      <w:r>
        <w:rPr>
          <w:rFonts w:eastAsia="Times New Roman" w:cs="Times New Roman"/>
          <w:color w:val="276749"/>
          <w:sz w:val="19"/>
          <w:szCs w:val="19"/>
        </w:rPr>
        <w:t>. Phong tục không thể trái với pháp luật. Tảo hôn vẫn bị cấm theo Luật HN&amp;GĐ 2014 dù có phong tục.</w:t>
      </w:r>
    </w:p>
    <w:p>
      <w:pPr>
        <w:pStyle w:val="Normal"/>
        <w:spacing w:before="200" w:after="80"/>
        <w:rPr/>
      </w:pPr>
      <w:r>
        <w:rPr>
          <w:rFonts w:eastAsia="Times New Roman" w:cs="Times New Roman"/>
          <w:b/>
          <w:bCs/>
          <w:sz w:val="21"/>
          <w:szCs w:val="21"/>
        </w:rPr>
        <w:t xml:space="preserve">Câu 13: </w:t>
      </w:r>
      <w:r>
        <w:rPr>
          <w:rFonts w:eastAsia="Times New Roman" w:cs="Times New Roman"/>
          <w:sz w:val="21"/>
          <w:szCs w:val="21"/>
        </w:rPr>
        <w:t>Cách tuyên truyền nào phù hợp với đồng bào dân tộc thiểu số?</w:t>
      </w:r>
    </w:p>
    <w:p>
      <w:pPr>
        <w:pStyle w:val="Normal"/>
        <w:spacing w:before="40" w:after="40"/>
        <w:ind w:start="200"/>
        <w:rPr/>
      </w:pPr>
      <w:r>
        <w:rPr>
          <w:rFonts w:eastAsia="Times New Roman" w:cs="Times New Roman"/>
          <w:sz w:val="20"/>
          <w:szCs w:val="20"/>
        </w:rPr>
        <w:t>A. Sử dụng ngôn ngữ dễ hiểu, hình thức phù hợp văn hóa và điều kiện địa phương.</w:t>
      </w:r>
    </w:p>
    <w:p>
      <w:pPr>
        <w:pStyle w:val="Normal"/>
        <w:spacing w:before="40" w:after="40"/>
        <w:ind w:start="200"/>
        <w:rPr/>
      </w:pPr>
      <w:r>
        <w:rPr>
          <w:rFonts w:eastAsia="Times New Roman" w:cs="Times New Roman"/>
          <w:sz w:val="20"/>
          <w:szCs w:val="20"/>
        </w:rPr>
        <w:t>B. Chỉ đọc nguyên văn luật.</w:t>
      </w:r>
    </w:p>
    <w:p>
      <w:pPr>
        <w:pStyle w:val="Normal"/>
        <w:spacing w:before="40" w:after="40"/>
        <w:ind w:start="200"/>
        <w:rPr/>
      </w:pPr>
      <w:r>
        <w:rPr>
          <w:rFonts w:eastAsia="Times New Roman" w:cs="Times New Roman"/>
          <w:sz w:val="20"/>
          <w:szCs w:val="20"/>
        </w:rPr>
        <w:t>C. Chỉ phát tài liệu dài.</w:t>
      </w:r>
    </w:p>
    <w:p>
      <w:pPr>
        <w:pStyle w:val="Normal"/>
        <w:spacing w:before="40" w:after="40"/>
        <w:ind w:start="200"/>
        <w:rPr/>
      </w:pPr>
      <w:r>
        <w:rPr>
          <w:rFonts w:eastAsia="Times New Roman" w:cs="Times New Roman"/>
          <w:sz w:val="20"/>
          <w:szCs w:val="20"/>
        </w:rPr>
        <w:t>D. Chỉ tuyên truyền trên mạng xã hội.</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Tuyên truyền cần phù hợp văn hóa, ngôn ngữ và điều kiện địa phương để đạt hiệu quả.</w:t>
      </w:r>
    </w:p>
    <w:p>
      <w:pPr>
        <w:pStyle w:val="Normal"/>
        <w:spacing w:before="200" w:after="80"/>
        <w:rPr/>
      </w:pPr>
      <w:r>
        <w:rPr>
          <w:rFonts w:eastAsia="Times New Roman" w:cs="Times New Roman"/>
          <w:b/>
          <w:bCs/>
          <w:sz w:val="21"/>
          <w:szCs w:val="21"/>
        </w:rPr>
        <w:t xml:space="preserve">Câu 14: </w:t>
      </w:r>
      <w:r>
        <w:rPr>
          <w:rFonts w:eastAsia="Times New Roman" w:cs="Times New Roman"/>
          <w:sz w:val="21"/>
          <w:szCs w:val="21"/>
        </w:rPr>
        <w:t>Đâu là hành động thiết thực của mỗi gia đình để góp phần giảm thiểu tảo hôn?</w:t>
      </w:r>
    </w:p>
    <w:p>
      <w:pPr>
        <w:pStyle w:val="Normal"/>
        <w:spacing w:before="40" w:after="40"/>
        <w:ind w:start="200"/>
        <w:rPr/>
      </w:pPr>
      <w:r>
        <w:rPr>
          <w:rFonts w:eastAsia="Times New Roman" w:cs="Times New Roman"/>
          <w:sz w:val="20"/>
          <w:szCs w:val="20"/>
        </w:rPr>
        <w:t>A. Không ép buộc con kết hôn sớm; tạo điều kiện cho con học tập, học nghề.</w:t>
      </w:r>
    </w:p>
    <w:p>
      <w:pPr>
        <w:pStyle w:val="Normal"/>
        <w:spacing w:before="40" w:after="40"/>
        <w:ind w:start="200"/>
        <w:rPr/>
      </w:pPr>
      <w:r>
        <w:rPr>
          <w:rFonts w:eastAsia="Times New Roman" w:cs="Times New Roman"/>
          <w:sz w:val="20"/>
          <w:szCs w:val="20"/>
        </w:rPr>
        <w:t>B. Tổ chức cưới khi con chưa đủ tuổi.</w:t>
      </w:r>
    </w:p>
    <w:p>
      <w:pPr>
        <w:pStyle w:val="Normal"/>
        <w:spacing w:before="40" w:after="40"/>
        <w:ind w:start="200"/>
        <w:rPr/>
      </w:pPr>
      <w:r>
        <w:rPr>
          <w:rFonts w:eastAsia="Times New Roman" w:cs="Times New Roman"/>
          <w:sz w:val="20"/>
          <w:szCs w:val="20"/>
        </w:rPr>
        <w:t>C. Cho con nghỉ học sau khi có người yêu.</w:t>
      </w:r>
    </w:p>
    <w:p>
      <w:pPr>
        <w:pStyle w:val="Normal"/>
        <w:spacing w:before="40" w:after="40"/>
        <w:ind w:start="200"/>
        <w:rPr/>
      </w:pPr>
      <w:r>
        <w:rPr>
          <w:rFonts w:eastAsia="Times New Roman" w:cs="Times New Roman"/>
          <w:sz w:val="20"/>
          <w:szCs w:val="20"/>
        </w:rPr>
        <w:t>D. Để dòng họ quyết định việc kết hôn.</w:t>
      </w:r>
    </w:p>
    <w:p>
      <w:pPr>
        <w:pStyle w:val="Normal"/>
        <w:shd w:val="clear" w:fill="E6F4EA"/>
        <w:spacing w:before="80" w:after="120"/>
        <w:rPr/>
      </w:pPr>
      <w:r>
        <w:rPr>
          <w:rFonts w:eastAsia="Times New Roman" w:cs="Times New Roman"/>
          <w:b/>
          <w:bCs/>
          <w:color w:val="276749"/>
          <w:sz w:val="20"/>
          <w:szCs w:val="20"/>
        </w:rPr>
        <w:t>Đáp án tham khảo: A</w:t>
      </w:r>
      <w:r>
        <w:rPr>
          <w:rFonts w:eastAsia="Times New Roman" w:cs="Times New Roman"/>
          <w:color w:val="276749"/>
          <w:sz w:val="19"/>
          <w:szCs w:val="19"/>
        </w:rPr>
        <w:t>. Gia đình cần không ép buộc và tạo điều kiện cho con học tập, học nghề.</w:t>
      </w:r>
    </w:p>
    <w:p>
      <w:pPr>
        <w:pStyle w:val="Normal"/>
        <w:spacing w:before="200" w:after="80"/>
        <w:rPr/>
      </w:pPr>
      <w:r>
        <w:rPr>
          <w:rFonts w:eastAsia="Times New Roman" w:cs="Times New Roman"/>
          <w:b/>
          <w:bCs/>
          <w:sz w:val="21"/>
          <w:szCs w:val="21"/>
        </w:rPr>
        <w:t xml:space="preserve">Câu 15: </w:t>
      </w:r>
      <w:r>
        <w:rPr>
          <w:rFonts w:eastAsia="Times New Roman" w:cs="Times New Roman"/>
          <w:sz w:val="21"/>
          <w:szCs w:val="21"/>
        </w:rPr>
        <w:t>Vai trò của Tổng đài điện thoại quốc gia bảo vệ trẻ em (số 111) trong phòng chống tảo hôn là gì?</w:t>
      </w:r>
    </w:p>
    <w:p>
      <w:pPr>
        <w:pStyle w:val="Normal"/>
        <w:spacing w:before="40" w:after="40"/>
        <w:ind w:start="200"/>
        <w:rPr/>
      </w:pPr>
      <w:r>
        <w:rPr>
          <w:rFonts w:eastAsia="Times New Roman" w:cs="Times New Roman"/>
          <w:sz w:val="20"/>
          <w:szCs w:val="20"/>
        </w:rPr>
        <w:t>A. Cấp giấy chứng nhận kết hôn cho trẻ em.</w:t>
      </w:r>
    </w:p>
    <w:p>
      <w:pPr>
        <w:pStyle w:val="Normal"/>
        <w:spacing w:before="40" w:after="40"/>
        <w:ind w:start="200"/>
        <w:rPr/>
      </w:pPr>
      <w:r>
        <w:rPr>
          <w:rFonts w:eastAsia="Times New Roman" w:cs="Times New Roman"/>
          <w:sz w:val="20"/>
          <w:szCs w:val="20"/>
        </w:rPr>
        <w:t>B. Cho vay tiền để tổ chức đám cưới.</w:t>
      </w:r>
    </w:p>
    <w:p>
      <w:pPr>
        <w:pStyle w:val="Normal"/>
        <w:spacing w:before="40" w:after="40"/>
        <w:ind w:start="200"/>
        <w:rPr/>
      </w:pPr>
      <w:r>
        <w:rPr>
          <w:rFonts w:eastAsia="Times New Roman" w:cs="Times New Roman"/>
          <w:sz w:val="20"/>
          <w:szCs w:val="20"/>
        </w:rPr>
        <w:t>C. Tiếp nhận thông tin, tư vấn và kết nối can thiệp bảo vệ trẻ em.</w:t>
      </w:r>
    </w:p>
    <w:p>
      <w:pPr>
        <w:pStyle w:val="Normal"/>
        <w:spacing w:before="40" w:after="40"/>
        <w:ind w:start="200"/>
        <w:rPr/>
      </w:pPr>
      <w:r>
        <w:rPr>
          <w:rFonts w:eastAsia="Times New Roman" w:cs="Times New Roman"/>
          <w:sz w:val="20"/>
          <w:szCs w:val="20"/>
        </w:rPr>
        <w:t>D. Quy định mức xử phạt cho các gia đình vi phạm.</w:t>
      </w:r>
    </w:p>
    <w:p>
      <w:pPr>
        <w:pStyle w:val="Normal"/>
        <w:shd w:val="clear" w:fill="E6F4EA"/>
        <w:spacing w:before="80" w:after="120"/>
        <w:rPr/>
      </w:pPr>
      <w:r>
        <w:rPr>
          <w:rFonts w:eastAsia="Times New Roman" w:cs="Times New Roman"/>
          <w:b/>
          <w:bCs/>
          <w:color w:val="276749"/>
          <w:sz w:val="20"/>
          <w:szCs w:val="20"/>
        </w:rPr>
        <w:t>Đáp án tham khảo: C</w:t>
      </w:r>
      <w:r>
        <w:rPr>
          <w:rFonts w:eastAsia="Times New Roman" w:cs="Times New Roman"/>
          <w:color w:val="276749"/>
          <w:sz w:val="19"/>
          <w:szCs w:val="19"/>
        </w:rPr>
        <w:t>. Tổng đài 111 tiếp nhận thông tin, tư vấn và kết nối can thiệp bảo vệ trẻ em có nguy cơ tảo hôn.</w:t>
      </w:r>
    </w:p>
    <w:p>
      <w:pPr>
        <w:pStyle w:val="Normal"/>
        <w:spacing w:before="300" w:after="0"/>
        <w:jc w:val="center"/>
        <w:rPr/>
      </w:pPr>
      <w:r>
        <w:rPr>
          <w:rFonts w:eastAsia="Times New Roman" w:cs="Times New Roman"/>
          <w:b/>
          <w:bCs/>
          <w:sz w:val="20"/>
          <w:szCs w:val="20"/>
        </w:rPr>
        <w:t xml:space="preserve">— </w:t>
      </w:r>
      <w:r>
        <w:rPr>
          <w:rFonts w:eastAsia="Times New Roman" w:cs="Times New Roman"/>
          <w:b/>
          <w:bCs/>
          <w:sz w:val="20"/>
          <w:szCs w:val="20"/>
        </w:rPr>
        <w:t>Hết —</w:t>
      </w:r>
    </w:p>
    <w:p>
      <w:pPr>
        <w:pStyle w:val="Normal"/>
        <w:spacing w:before="150" w:after="0"/>
        <w:rPr/>
      </w:pPr>
      <w:r>
        <w:rPr>
          <w:rFonts w:eastAsia="Times New Roman" w:cs="Times New Roman"/>
          <w:b/>
          <w:bCs/>
          <w:i/>
          <w:iCs/>
          <w:sz w:val="17"/>
          <w:szCs w:val="17"/>
        </w:rPr>
        <w:t xml:space="preserve">Lưu ý: </w:t>
      </w:r>
      <w:r>
        <w:rPr>
          <w:rFonts w:eastAsia="Times New Roman" w:cs="Times New Roman"/>
          <w:i/>
          <w:iCs/>
          <w:color w:val="555555"/>
          <w:sz w:val="17"/>
          <w:szCs w:val="17"/>
        </w:rPr>
        <w:t>Đáp án tham khảo dựa trên các quy định pháp luật hiện hành (Luật Hôn nhân và gia đình 2014, Luật Trẻ em 2016, Nghị định 82/2020/NĐ-CP, Bộ luật Hình sự 2015…). Trong trường hợp có văn bản mới hoặc hướng dẫn chính thức từ Ban Tổ chức cuộc thi, cần ưu tiên theo hướng dẫn đó.</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Times New Roman" w:cs="Times New Roman"/>
        <w:sz w:val="16"/>
        <w:szCs w:val="16"/>
      </w:rPr>
      <w:t xml:space="preserve">Trang </w:t>
    </w:r>
    <w:r>
      <w:rPr>
        <w:rFonts w:eastAsia="Times New Roman" w:cs="Times New Roman"/>
        <w:i/>
        <w:iCs/>
        <w:color w:val="555555"/>
        <w:sz w:val="17"/>
        <w:szCs w:val="17"/>
      </w:rPr>
      <w:fldChar w:fldCharType="begin"/>
    </w:r>
    <w:r>
      <w:rPr>
        <w:rFonts w:eastAsia="Times New Roman" w:cs="Times New Roman"/>
        <w:i/>
        <w:iCs/>
        <w:color w:val="555555"/>
        <w:sz w:val="17"/>
        <w:szCs w:val="17"/>
      </w:rPr>
      <w:instrText xml:space="preserve"> PAGE </w:instrText>
    </w:r>
    <w:r>
      <w:rPr>
        <w:rFonts w:eastAsia="Times New Roman" w:cs="Times New Roman"/>
        <w:i/>
        <w:iCs/>
        <w:color w:val="555555"/>
        <w:sz w:val="17"/>
        <w:szCs w:val="17"/>
      </w:rPr>
      <w:fldChar w:fldCharType="separate"/>
    </w:r>
    <w:r>
      <w:rPr>
        <w:rFonts w:eastAsia="Times New Roman" w:cs="Times New Roman"/>
        <w:i/>
        <w:iCs/>
        <w:color w:val="555555"/>
        <w:sz w:val="17"/>
        <w:szCs w:val="17"/>
      </w:rPr>
      <w:t>18</w:t>
    </w:r>
    <w:r>
      <w:rPr>
        <w:rFonts w:eastAsia="Times New Roman" w:cs="Times New Roman"/>
        <w:i/>
        <w:iCs/>
        <w:color w:val="555555"/>
        <w:sz w:val="17"/>
        <w:szCs w:val="17"/>
      </w:rPr>
      <w:fldChar w:fldCharType="end"/>
    </w:r>
    <w:r>
      <w:rPr>
        <w:rFonts w:eastAsia="Times New Roman" w:cs="Times New Roman"/>
        <w:sz w:val="16"/>
        <w:szCs w:val="16"/>
      </w:rPr>
      <w:t xml:space="preserve"> / </w:t>
    </w:r>
    <w:r>
      <w:rPr>
        <w:rFonts w:eastAsia="Times New Roman" w:cs="Times New Roman"/>
        <w:i/>
        <w:iCs/>
        <w:color w:val="555555"/>
        <w:sz w:val="17"/>
        <w:szCs w:val="17"/>
      </w:rPr>
      <w:fldChar w:fldCharType="begin"/>
    </w:r>
    <w:r>
      <w:rPr>
        <w:rFonts w:eastAsia="Times New Roman" w:cs="Times New Roman"/>
        <w:i/>
        <w:iCs/>
        <w:color w:val="555555"/>
        <w:sz w:val="17"/>
        <w:szCs w:val="17"/>
      </w:rPr>
      <w:instrText xml:space="preserve"> NUMPAGES </w:instrText>
    </w:r>
    <w:r>
      <w:rPr>
        <w:rFonts w:eastAsia="Times New Roman" w:cs="Times New Roman"/>
        <w:i/>
        <w:iCs/>
        <w:color w:val="555555"/>
        <w:sz w:val="17"/>
        <w:szCs w:val="17"/>
      </w:rPr>
      <w:fldChar w:fldCharType="separate"/>
    </w:r>
    <w:r>
      <w:rPr>
        <w:rFonts w:eastAsia="Times New Roman" w:cs="Times New Roman"/>
        <w:i/>
        <w:iCs/>
        <w:color w:val="555555"/>
        <w:sz w:val="17"/>
        <w:szCs w:val="17"/>
      </w:rPr>
      <w:t>18</w:t>
    </w:r>
    <w:r>
      <w:rPr>
        <w:rFonts w:eastAsia="Times New Roman" w:cs="Times New Roman"/>
        <w:i/>
        <w:iCs/>
        <w:color w:val="555555"/>
        <w:sz w:val="17"/>
        <w:szCs w:val="17"/>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rFonts w:eastAsia="Times New Roman" w:cs="Times New Roman"/>
        <w:sz w:val="16"/>
        <w:szCs w:val="16"/>
      </w:rPr>
      <w:t xml:space="preserve">Trang </w:t>
    </w:r>
    <w:r>
      <w:rPr>
        <w:rFonts w:eastAsia="Times New Roman" w:cs="Times New Roman"/>
        <w:i/>
        <w:iCs/>
        <w:color w:val="555555"/>
        <w:sz w:val="17"/>
        <w:szCs w:val="17"/>
      </w:rPr>
      <w:fldChar w:fldCharType="begin"/>
    </w:r>
    <w:r>
      <w:rPr>
        <w:rFonts w:eastAsia="Times New Roman" w:cs="Times New Roman"/>
        <w:i/>
        <w:iCs/>
        <w:color w:val="555555"/>
        <w:sz w:val="17"/>
        <w:szCs w:val="17"/>
      </w:rPr>
      <w:instrText xml:space="preserve"> PAGE </w:instrText>
    </w:r>
    <w:r>
      <w:rPr>
        <w:rFonts w:eastAsia="Times New Roman" w:cs="Times New Roman"/>
        <w:i/>
        <w:iCs/>
        <w:color w:val="555555"/>
        <w:sz w:val="17"/>
        <w:szCs w:val="17"/>
      </w:rPr>
      <w:fldChar w:fldCharType="separate"/>
    </w:r>
    <w:r>
      <w:rPr>
        <w:rFonts w:eastAsia="Times New Roman" w:cs="Times New Roman"/>
        <w:i/>
        <w:iCs/>
        <w:color w:val="555555"/>
        <w:sz w:val="17"/>
        <w:szCs w:val="17"/>
      </w:rPr>
      <w:t>18</w:t>
    </w:r>
    <w:r>
      <w:rPr>
        <w:rFonts w:eastAsia="Times New Roman" w:cs="Times New Roman"/>
        <w:i/>
        <w:iCs/>
        <w:color w:val="555555"/>
        <w:sz w:val="17"/>
        <w:szCs w:val="17"/>
      </w:rPr>
      <w:fldChar w:fldCharType="end"/>
    </w:r>
    <w:r>
      <w:rPr>
        <w:rFonts w:eastAsia="Times New Roman" w:cs="Times New Roman"/>
        <w:sz w:val="16"/>
        <w:szCs w:val="16"/>
      </w:rPr>
      <w:t xml:space="preserve"> / </w:t>
    </w:r>
    <w:r>
      <w:rPr>
        <w:rFonts w:eastAsia="Times New Roman" w:cs="Times New Roman"/>
        <w:i/>
        <w:iCs/>
        <w:color w:val="555555"/>
        <w:sz w:val="17"/>
        <w:szCs w:val="17"/>
      </w:rPr>
      <w:fldChar w:fldCharType="begin"/>
    </w:r>
    <w:r>
      <w:rPr>
        <w:rFonts w:eastAsia="Times New Roman" w:cs="Times New Roman"/>
        <w:i/>
        <w:iCs/>
        <w:color w:val="555555"/>
        <w:sz w:val="17"/>
        <w:szCs w:val="17"/>
      </w:rPr>
      <w:instrText xml:space="preserve"> NUMPAGES </w:instrText>
    </w:r>
    <w:r>
      <w:rPr>
        <w:rFonts w:eastAsia="Times New Roman" w:cs="Times New Roman"/>
        <w:i/>
        <w:iCs/>
        <w:color w:val="555555"/>
        <w:sz w:val="17"/>
        <w:szCs w:val="17"/>
      </w:rPr>
      <w:fldChar w:fldCharType="separate"/>
    </w:r>
    <w:r>
      <w:rPr>
        <w:rFonts w:eastAsia="Times New Roman" w:cs="Times New Roman"/>
        <w:i/>
        <w:iCs/>
        <w:color w:val="555555"/>
        <w:sz w:val="17"/>
        <w:szCs w:val="17"/>
      </w:rPr>
      <w:t>18</w:t>
    </w:r>
    <w:r>
      <w:rPr>
        <w:rFonts w:eastAsia="Times New Roman" w:cs="Times New Roman"/>
        <w:i/>
        <w:iCs/>
        <w:color w:val="555555"/>
        <w:sz w:val="17"/>
        <w:szCs w:val="17"/>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Times New Roman" w:hAnsi="Times New Roman" w:eastAsia="Times New Roman" w:cs="Times New Roman"/>
        <w:i/>
        <w:iCs/>
        <w:color w:val="666666"/>
        <w:sz w:val="16"/>
        <w:szCs w:val="16"/>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Times New Roman" w:hAnsi="Times New Roman" w:eastAsia="Times New Roman" w:cs="Times New Roman"/>
        <w:i/>
        <w:iCs/>
        <w:color w:val="666666"/>
        <w:sz w:val="16"/>
        <w:szCs w:val="16"/>
      </w:rPr>
    </w:pPr>
    <w:r>
      <w:rPr/>
    </w:r>
  </w:p>
</w:hdr>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vi-VN" w:eastAsia="zh-CN" w:bidi="hi-IN"/>
      </w:rPr>
    </w:rPrDefault>
    <w:pPrDefault>
      <w:pPr>
        <w:suppressAutoHyphens w:val="true"/>
      </w:pPr>
    </w:pPrDefault>
  </w:docDefaults>
  <w:style w:type="paragraph" w:styleId="Normal">
    <w:name w:val="Normal"/>
    <w:qFormat/>
    <w:pPr>
      <w:widowControl/>
      <w:bidi w:val="0"/>
      <w:spacing w:before="0" w:after="0"/>
      <w:jc w:val="start"/>
    </w:pPr>
    <w:rPr>
      <w:rFonts w:ascii="Times New Roman" w:hAnsi="Times New Roman" w:eastAsia="Times New Roman" w:cs="Times New Roman"/>
      <w:color w:val="auto"/>
      <w:kern w:val="0"/>
      <w:sz w:val="22"/>
      <w:szCs w:val="22"/>
      <w:lang w:val="vi-VN" w:eastAsia="zh-CN" w:bidi="hi-IN"/>
    </w:rPr>
  </w:style>
  <w:style w:type="paragraph" w:styleId="Heading1">
    <w:name w:val="heading 1"/>
    <w:basedOn w:val="Heading"/>
    <w:qFormat/>
    <w:pPr/>
    <w:rPr>
      <w:color w:val="2E74B5"/>
      <w:sz w:val="32"/>
      <w:szCs w:val="32"/>
    </w:rPr>
  </w:style>
  <w:style w:type="paragraph" w:styleId="Heading2">
    <w:name w:val="heading 2"/>
    <w:basedOn w:val="Heading"/>
    <w:qFormat/>
    <w:pPr/>
    <w:rPr>
      <w:color w:val="2E74B5"/>
      <w:sz w:val="26"/>
      <w:szCs w:val="26"/>
    </w:rPr>
  </w:style>
  <w:style w:type="paragraph" w:styleId="Heading3">
    <w:name w:val="heading 3"/>
    <w:basedOn w:val="Heading"/>
    <w:qFormat/>
    <w:pPr/>
    <w:rPr>
      <w:color w:val="1F4D78"/>
      <w:sz w:val="24"/>
      <w:szCs w:val="24"/>
    </w:rPr>
  </w:style>
  <w:style w:type="paragraph" w:styleId="Heading4">
    <w:name w:val="heading 4"/>
    <w:basedOn w:val="Heading"/>
    <w:qFormat/>
    <w:pPr/>
    <w:rPr>
      <w:i/>
      <w:iCs/>
      <w:color w:val="2E74B5"/>
    </w:rPr>
  </w:style>
  <w:style w:type="paragraph" w:styleId="Heading5">
    <w:name w:val="heading 5"/>
    <w:basedOn w:val="Heading"/>
    <w:qFormat/>
    <w:pPr/>
    <w:rPr>
      <w:color w:val="2E74B5"/>
    </w:rPr>
  </w:style>
  <w:style w:type="paragraph" w:styleId="Heading6">
    <w:name w:val="heading 6"/>
    <w:basedOn w:val="Heading"/>
    <w:qFormat/>
    <w:pPr/>
    <w:rPr>
      <w:color w:val="1F4D78"/>
    </w:rPr>
  </w:style>
  <w:style w:type="character" w:styleId="Hyperlink">
    <w:name w:val="Hyperlink"/>
    <w:uiPriority w:val="99"/>
    <w:unhideWhenUsed/>
    <w:rPr>
      <w:color w:val="0563C1"/>
      <w:u w:val="single"/>
    </w:rPr>
  </w:style>
  <w:style w:type="character" w:styleId="FootnoteCharacters">
    <w:name w:val="Footnote Characters"/>
    <w:uiPriority w:val="99"/>
    <w:semiHidden/>
    <w:unhideWhenUsed/>
    <w:qFormat/>
    <w:rPr>
      <w:vertAlign w:val="superscript"/>
    </w:rPr>
  </w:style>
  <w:style w:type="character" w:styleId="FootnoteReference">
    <w:name w:val="footnote reference"/>
    <w:rPr>
      <w:vertAlign w:val="superscript"/>
    </w:rPr>
  </w:style>
  <w:style w:type="character" w:styleId="FootnoteTextChar">
    <w:name w:val="Footnote Text Char"/>
    <w:link w:val="FootnoteText"/>
    <w:uiPriority w:val="99"/>
    <w:semiHidden/>
    <w:unhideWhenUsed/>
    <w:qFormat/>
    <w:rPr>
      <w:sz w:val="20"/>
      <w:szCs w:val="20"/>
    </w:rPr>
  </w:style>
  <w:style w:type="character" w:styleId="EndnoteCharacters">
    <w:name w:val="Endnote Characters"/>
    <w:uiPriority w:val="99"/>
    <w:semiHidden/>
    <w:unhideWhenUsed/>
    <w:qFormat/>
    <w:rPr>
      <w:vertAlign w:val="superscript"/>
    </w:rPr>
  </w:style>
  <w:style w:type="character" w:styleId="EndnoteReference">
    <w:name w:val="endnote reference"/>
    <w:rPr>
      <w:vertAlign w:val="superscript"/>
    </w:rPr>
  </w:style>
  <w:style w:type="character" w:styleId="EndnoteTextChar">
    <w:name w:val="Endnote Text Char"/>
    <w:link w:val="EndnoteText"/>
    <w:uiPriority w:val="99"/>
    <w:semiHidden/>
    <w:unhideWhenUsed/>
    <w:qFormat/>
    <w:rPr>
      <w:sz w:val="20"/>
      <w:szCs w:val="20"/>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Heading"/>
    <w:qFormat/>
    <w:pPr/>
    <w:rPr>
      <w:sz w:val="56"/>
      <w:szCs w:val="56"/>
    </w:rPr>
  </w:style>
  <w:style w:type="paragraph" w:styleId="StrongEmphasis">
    <w:name w:val="Strong Emphasis"/>
    <w:qFormat/>
    <w:pPr>
      <w:widowControl/>
      <w:bidi w:val="0"/>
      <w:spacing w:before="0" w:after="0"/>
      <w:jc w:val="start"/>
    </w:pPr>
    <w:rPr>
      <w:rFonts w:ascii="Times New Roman" w:hAnsi="Times New Roman" w:eastAsia="Times New Roman" w:cs="Times New Roman"/>
      <w:b/>
      <w:bCs/>
      <w:color w:val="auto"/>
      <w:kern w:val="0"/>
      <w:sz w:val="22"/>
      <w:szCs w:val="22"/>
      <w:lang w:val="vi-VN" w:eastAsia="zh-CN" w:bidi="hi-IN"/>
    </w:rPr>
  </w:style>
  <w:style w:type="paragraph" w:styleId="ListParagraph">
    <w:name w:val="List Paragraph"/>
    <w:qFormat/>
    <w:pPr>
      <w:widowControl/>
      <w:bidi w:val="0"/>
      <w:spacing w:before="0" w:after="0"/>
      <w:jc w:val="start"/>
    </w:pPr>
    <w:rPr>
      <w:rFonts w:ascii="Times New Roman" w:hAnsi="Times New Roman" w:eastAsia="Times New Roman" w:cs="Times New Roman"/>
      <w:color w:val="auto"/>
      <w:kern w:val="0"/>
      <w:sz w:val="22"/>
      <w:szCs w:val="22"/>
      <w:lang w:val="vi-VN"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HeaderandFooter">
    <w:name w:val="Header and Footer"/>
    <w:basedOn w:val="Normal"/>
    <w:qFormat/>
    <w:pPr/>
    <w:rPr/>
  </w:style>
  <w:style w:type="paragraph" w:styleId="Header">
    <w:name w:val="header"/>
    <w:basedOn w:val="HeaderandFooter"/>
    <w:pPr/>
    <w:rPr/>
  </w:style>
  <w:style w:type="paragraph" w:styleId="Footer">
    <w:name w:val="footer"/>
    <w:basedOn w:val="HeaderandFooter"/>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8</TotalTime>
  <Application>LibreOffice/26.2.6.3$Windows_X86_64 LibreOffice_project/8221e31b3ac356a1623c672912a3d2b492f7e3d1</Application>
  <AppVersion>15.0000</AppVersion>
  <Pages>18</Pages>
  <Words>8118</Words>
  <Characters>27316</Characters>
  <CharactersWithSpaces>34887</CharactersWithSpaces>
  <Paragraphs>549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2026-10-05T08:00:43Z</dcterms:created>
  <dc:creator>Un-named</dc:creator>
  <dc:description/>
  <dc:language>vi-VN</dc:language>
  <cp:lastModifiedBy/>
  <dcterms:modified xsi:type="dcterms:W3CDTF">2026-10-05T15:11:41Z</dcterms:modified>
  <cp:revision>2</cp:revision>
  <dc:subject/>
  <dc:title/>
</cp:coreProperties>
</file>