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Phụ lục IV</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color w:val="444444"/>
          <w:sz w:val="18"/>
          <w:szCs w:val="18"/>
        </w:rPr>
      </w:pPr>
      <w:r w:rsidDel="00000000" w:rsidR="00000000" w:rsidRPr="00000000">
        <w:rPr>
          <w:i w:val="1"/>
          <w:color w:val="444444"/>
          <w:sz w:val="18"/>
          <w:szCs w:val="18"/>
          <w:rtl w:val="0"/>
        </w:rPr>
        <w:t xml:space="preserve">(Ban hành kèm theo Thông tư số 33/2023/TT-BTC ngày 31 tháng 5 năm 2023 của Bộ trưởng Bộ Tài chính)</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45"/>
        <w:tblGridChange w:id="0">
          <w:tblGrid>
            <w:gridCol w:w="3420"/>
            <w:gridCol w:w="544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TỔNG CỤC HẢI QUAN</w:t>
              <w:br w:type="textWrapping"/>
            </w:r>
            <w:r w:rsidDel="00000000" w:rsidR="00000000" w:rsidRPr="00000000">
              <w:rPr>
                <w:b w:val="1"/>
                <w:sz w:val="18"/>
                <w:szCs w:val="18"/>
                <w:rtl w:val="0"/>
              </w:rPr>
              <w:t xml:space="preserve">CỤC HẢI QUAN</w:t>
            </w:r>
            <w:r w:rsidDel="00000000" w:rsidR="00000000" w:rsidRPr="00000000">
              <w:rPr>
                <w:sz w:val="18"/>
                <w:szCs w:val="18"/>
                <w:rtl w:val="0"/>
              </w:rPr>
              <w:t xml:space="preserve"> ... (1)</w:t>
              <w:br w:type="textWrapping"/>
            </w: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/QĐ-……(2)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QUYẾT ĐỊNH</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color w:val="444444"/>
          <w:sz w:val="18"/>
          <w:szCs w:val="18"/>
        </w:rPr>
      </w:pPr>
      <w:r w:rsidDel="00000000" w:rsidR="00000000" w:rsidRPr="00000000">
        <w:rPr>
          <w:b w:val="1"/>
          <w:color w:val="444444"/>
          <w:sz w:val="18"/>
          <w:szCs w:val="18"/>
          <w:rtl w:val="0"/>
        </w:rPr>
        <w:t xml:space="preserve">Về việc kiểm tra xuất xứ hàng hóa tại …………………</w:t>
      </w:r>
      <w:r w:rsidDel="00000000" w:rsidR="00000000" w:rsidRPr="00000000">
        <w:rPr>
          <w:color w:val="444444"/>
          <w:sz w:val="18"/>
          <w:szCs w:val="18"/>
          <w:rtl w:val="0"/>
        </w:rPr>
        <w:t xml:space="preserve"> (3)</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color w:val="444444"/>
          <w:sz w:val="18"/>
          <w:szCs w:val="18"/>
        </w:rPr>
      </w:pPr>
      <w:r w:rsidDel="00000000" w:rsidR="00000000" w:rsidRPr="00000000">
        <w:rPr>
          <w:b w:val="1"/>
          <w:color w:val="444444"/>
          <w:sz w:val="18"/>
          <w:szCs w:val="18"/>
          <w:rtl w:val="0"/>
        </w:rPr>
        <w:t xml:space="preserve">CỤC TRƯỞNG CỤC HẢI QUAN</w:t>
      </w:r>
      <w:r w:rsidDel="00000000" w:rsidR="00000000" w:rsidRPr="00000000">
        <w:rPr>
          <w:color w:val="444444"/>
          <w:sz w:val="18"/>
          <w:szCs w:val="18"/>
          <w:rtl w:val="0"/>
        </w:rPr>
        <w:t xml:space="preserve"> ... (1)</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Căn cứ Luật Hải quan số 54/2014/QH13 ngày 23 tháng 6 năm 2014;</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Căn cứ Nghị định số </w:t>
      </w:r>
      <w:hyperlink r:id="rId6">
        <w:r w:rsidDel="00000000" w:rsidR="00000000" w:rsidRPr="00000000">
          <w:rPr>
            <w:i w:val="1"/>
            <w:color w:val="0e70c3"/>
            <w:sz w:val="18"/>
            <w:szCs w:val="18"/>
            <w:rtl w:val="0"/>
          </w:rPr>
          <w:t xml:space="preserve">08/2015/NĐ-CP</w:t>
        </w:r>
      </w:hyperlink>
      <w:r w:rsidDel="00000000" w:rsidR="00000000" w:rsidRPr="00000000">
        <w:rPr>
          <w:i w:val="1"/>
          <w:color w:val="444444"/>
          <w:sz w:val="18"/>
          <w:szCs w:val="18"/>
          <w:rtl w:val="0"/>
        </w:rPr>
        <w:t xml:space="preserve"> ngày 21 tháng 01 năm 2015 của Chính phủ quy định chi tiết và biện pháp thi hành Luật Hải quan về thủ tục hải quan, kiểm tra, giám sát, kiểm soát hải quan; Nghị định số </w:t>
      </w:r>
      <w:hyperlink r:id="rId7">
        <w:r w:rsidDel="00000000" w:rsidR="00000000" w:rsidRPr="00000000">
          <w:rPr>
            <w:i w:val="1"/>
            <w:color w:val="0e70c3"/>
            <w:sz w:val="18"/>
            <w:szCs w:val="18"/>
            <w:rtl w:val="0"/>
          </w:rPr>
          <w:t xml:space="preserve">59/2018/NĐ-CP</w:t>
        </w:r>
      </w:hyperlink>
      <w:r w:rsidDel="00000000" w:rsidR="00000000" w:rsidRPr="00000000">
        <w:rPr>
          <w:i w:val="1"/>
          <w:color w:val="444444"/>
          <w:sz w:val="18"/>
          <w:szCs w:val="18"/>
          <w:rtl w:val="0"/>
        </w:rPr>
        <w:t xml:space="preserve"> ngày 20 tháng 4 năm 2018 của Chính phủ sửa đổi, bổ sung một số điều của Nghị định số </w:t>
      </w:r>
      <w:hyperlink r:id="rId8">
        <w:r w:rsidDel="00000000" w:rsidR="00000000" w:rsidRPr="00000000">
          <w:rPr>
            <w:i w:val="1"/>
            <w:color w:val="0e70c3"/>
            <w:sz w:val="18"/>
            <w:szCs w:val="18"/>
            <w:rtl w:val="0"/>
          </w:rPr>
          <w:t xml:space="preserve">08/2015/NĐ-CP</w:t>
        </w:r>
      </w:hyperlink>
      <w:r w:rsidDel="00000000" w:rsidR="00000000" w:rsidRPr="00000000">
        <w:rPr>
          <w:i w:val="1"/>
          <w:color w:val="444444"/>
          <w:sz w:val="18"/>
          <w:szCs w:val="18"/>
          <w:rtl w:val="0"/>
        </w:rPr>
        <w:t xml:space="preserve"> của Chính phủ quy định chi tiết và biện pháp thi hành Luật Hải quan về thủ tục hải quan, kiểm tra, giám sát, kiểm soát hải quan;</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Căn cứ Nghị định số </w:t>
      </w:r>
      <w:hyperlink r:id="rId9">
        <w:r w:rsidDel="00000000" w:rsidR="00000000" w:rsidRPr="00000000">
          <w:rPr>
            <w:i w:val="1"/>
            <w:color w:val="0e70c3"/>
            <w:sz w:val="18"/>
            <w:szCs w:val="18"/>
            <w:rtl w:val="0"/>
          </w:rPr>
          <w:t xml:space="preserve">31/2018/NĐ-CP</w:t>
        </w:r>
      </w:hyperlink>
      <w:r w:rsidDel="00000000" w:rsidR="00000000" w:rsidRPr="00000000">
        <w:rPr>
          <w:i w:val="1"/>
          <w:color w:val="444444"/>
          <w:sz w:val="18"/>
          <w:szCs w:val="18"/>
          <w:rtl w:val="0"/>
        </w:rPr>
        <w:t xml:space="preserve"> ngày 08/03/2018 của Chính phủ quy định chi tiết Luật Quản lý ngoại thương về xuất xứ hàng hóa;</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Căn cứ Nghị định số </w:t>
      </w:r>
      <w:hyperlink r:id="rId10">
        <w:r w:rsidDel="00000000" w:rsidR="00000000" w:rsidRPr="00000000">
          <w:rPr>
            <w:i w:val="1"/>
            <w:color w:val="0e70c3"/>
            <w:sz w:val="18"/>
            <w:szCs w:val="18"/>
            <w:rtl w:val="0"/>
          </w:rPr>
          <w:t xml:space="preserve">87/2017/NĐ-CP</w:t>
        </w:r>
      </w:hyperlink>
      <w:r w:rsidDel="00000000" w:rsidR="00000000" w:rsidRPr="00000000">
        <w:rPr>
          <w:i w:val="1"/>
          <w:color w:val="444444"/>
          <w:sz w:val="18"/>
          <w:szCs w:val="18"/>
          <w:rtl w:val="0"/>
        </w:rPr>
        <w:t xml:space="preserve"> ngày 26/7/2017 của Chính phủ quy định chức năng, nhiệm vụ, quyền hạn và cơ cấu tổ chức của Bộ Tài chính;</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Xét đề nghị của ……………………………………………………………………………..(4),</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QUYẾT ĐỊNH:</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b w:val="1"/>
          <w:color w:val="444444"/>
          <w:sz w:val="18"/>
          <w:szCs w:val="18"/>
          <w:rtl w:val="0"/>
        </w:rPr>
        <w:t xml:space="preserve">Điều 1.</w:t>
      </w:r>
      <w:r w:rsidDel="00000000" w:rsidR="00000000" w:rsidRPr="00000000">
        <w:rPr>
          <w:color w:val="444444"/>
          <w:sz w:val="18"/>
          <w:szCs w:val="18"/>
          <w:rtl w:val="0"/>
        </w:rPr>
        <w:t xml:space="preserve"> Kiểm tra việc khai xuất xứ hàng hóa tại ………………………………………. (3);</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color w:val="444444"/>
          <w:sz w:val="18"/>
          <w:szCs w:val="18"/>
          <w:rtl w:val="0"/>
        </w:rPr>
        <w:t xml:space="preserve">Thời kỳ kiểm tra: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color w:val="444444"/>
          <w:sz w:val="18"/>
          <w:szCs w:val="18"/>
          <w:rtl w:val="0"/>
        </w:rPr>
        <w:t xml:space="preserve">Thời hạn kiểm tra là ………………………………. ngày, kể từ ngày công bố Quyết định kiểm tra.</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b w:val="1"/>
          <w:color w:val="444444"/>
          <w:sz w:val="18"/>
          <w:szCs w:val="18"/>
          <w:rtl w:val="0"/>
        </w:rPr>
        <w:t xml:space="preserve">Điều 2.</w:t>
      </w:r>
      <w:r w:rsidDel="00000000" w:rsidR="00000000" w:rsidRPr="00000000">
        <w:rPr>
          <w:color w:val="444444"/>
          <w:sz w:val="18"/>
          <w:szCs w:val="18"/>
          <w:rtl w:val="0"/>
        </w:rPr>
        <w:t xml:space="preserve"> Thành lập Đoàn kiểm tra, gồm các ông (bà) có tên sau đây:</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color w:val="444444"/>
          <w:sz w:val="18"/>
          <w:szCs w:val="18"/>
          <w:rtl w:val="0"/>
        </w:rPr>
        <w:t xml:space="preserve">1. ……………………………………………..……………… Trưởng đoàn;</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color w:val="444444"/>
          <w:sz w:val="18"/>
          <w:szCs w:val="18"/>
          <w:rtl w:val="0"/>
        </w:rPr>
        <w:t xml:space="preserve">2. ……………………………………………………………… Phó Trưởng đoàn (nếu có);</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color w:val="444444"/>
          <w:sz w:val="18"/>
          <w:szCs w:val="18"/>
          <w:rtl w:val="0"/>
        </w:rPr>
        <w:t xml:space="preserve">3. ……………………………………………………………… thành viên;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b w:val="1"/>
          <w:color w:val="444444"/>
          <w:sz w:val="18"/>
          <w:szCs w:val="18"/>
          <w:rtl w:val="0"/>
        </w:rPr>
        <w:t xml:space="preserve">Điều 3.</w:t>
      </w:r>
      <w:r w:rsidDel="00000000" w:rsidR="00000000" w:rsidRPr="00000000">
        <w:rPr>
          <w:color w:val="444444"/>
          <w:sz w:val="18"/>
          <w:szCs w:val="18"/>
          <w:rtl w:val="0"/>
        </w:rPr>
        <w:t xml:space="preserve"> Nội dung kiểm tra ……………………………….……………………………….. (5)</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color w:val="444444"/>
          <w:sz w:val="18"/>
          <w:szCs w:val="18"/>
        </w:rPr>
      </w:pPr>
      <w:r w:rsidDel="00000000" w:rsidR="00000000" w:rsidRPr="00000000">
        <w:rPr>
          <w:b w:val="1"/>
          <w:color w:val="444444"/>
          <w:sz w:val="18"/>
          <w:szCs w:val="18"/>
          <w:rtl w:val="0"/>
        </w:rPr>
        <w:t xml:space="preserve">Điều 4.</w:t>
      </w:r>
      <w:r w:rsidDel="00000000" w:rsidR="00000000" w:rsidRPr="00000000">
        <w:rPr>
          <w:color w:val="444444"/>
          <w:sz w:val="18"/>
          <w:szCs w:val="18"/>
          <w:rtl w:val="0"/>
        </w:rPr>
        <w:t xml:space="preserve"> Quyết định này có hiệu lực từ ngày ký. Các ông (bà) có tên tại Điều 2 và các cơ quan, tổ chức, cá nhân có liên quan chịu trách nhiệm thi hành Quyết định này./.</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40"/>
        <w:tblGridChange w:id="0">
          <w:tblGrid>
            <w:gridCol w:w="4425"/>
            <w:gridCol w:w="4440"/>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6"/>
                <w:szCs w:val="16"/>
              </w:rPr>
            </w:pPr>
            <w:r w:rsidDel="00000000" w:rsidR="00000000" w:rsidRPr="00000000">
              <w:rPr>
                <w:color w:val="444444"/>
                <w:sz w:val="18"/>
                <w:szCs w:val="18"/>
                <w:rtl w:val="0"/>
              </w:rPr>
              <w:br w:type="textWrapping"/>
            </w:r>
            <w:r w:rsidDel="00000000" w:rsidR="00000000" w:rsidRPr="00000000">
              <w:rPr>
                <w:b w:val="1"/>
                <w:i w:val="1"/>
                <w:sz w:val="18"/>
                <w:szCs w:val="18"/>
                <w:rtl w:val="0"/>
              </w:rPr>
              <w:t xml:space="preserve">Nơi nhận:</w:t>
              <w:br w:type="textWrapping"/>
            </w:r>
            <w:r w:rsidDel="00000000" w:rsidR="00000000" w:rsidRPr="00000000">
              <w:rPr>
                <w:sz w:val="16"/>
                <w:szCs w:val="16"/>
                <w:rtl w:val="0"/>
              </w:rPr>
              <w:t xml:space="preserve">- Như Điều 4;</w:t>
              <w:br w:type="textWrapping"/>
              <w:t xml:space="preserve">- Lưu:...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CỤC TRƯỞNG</w:t>
              <w:br w:type="textWrapping"/>
            </w:r>
            <w:r w:rsidDel="00000000" w:rsidR="00000000" w:rsidRPr="00000000">
              <w:rPr>
                <w:i w:val="1"/>
                <w:sz w:val="18"/>
                <w:szCs w:val="18"/>
                <w:rtl w:val="0"/>
              </w:rPr>
              <w:t xml:space="preserve">(Ký, ghi rõ tên và đóng dấu)</w:t>
            </w:r>
          </w:p>
        </w:tc>
      </w:tr>
    </w:tbl>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(1) Tên cơ quan ban hành quyết định kiểm tra.</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(2) Chữ viết tắt tên cơ quan ban hành quyết định kiểm tra.</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(3) Tên đối tượng thực hiện kiểm tra.</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(4) Thủ trưởng cơ quan, đơn vị tham mưu đề xuất tiến hành kiểm tra (nếu có).</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i w:val="1"/>
          <w:color w:val="444444"/>
          <w:sz w:val="18"/>
          <w:szCs w:val="18"/>
        </w:rPr>
      </w:pPr>
      <w:r w:rsidDel="00000000" w:rsidR="00000000" w:rsidRPr="00000000">
        <w:rPr>
          <w:i w:val="1"/>
          <w:color w:val="444444"/>
          <w:sz w:val="18"/>
          <w:szCs w:val="18"/>
          <w:rtl w:val="0"/>
        </w:rPr>
        <w:t xml:space="preserve">(5) Kiểm tra tại cơ sở sản xuất để xác định xuất xứ hàng hóa xuất khẩu.</w:t>
      </w:r>
    </w:p>
    <w:p w:rsidR="00000000" w:rsidDel="00000000" w:rsidP="00000000" w:rsidRDefault="00000000" w:rsidRPr="00000000" w14:paraId="00000021">
      <w:pPr>
        <w:rPr>
          <w:color w:val="444444"/>
          <w:sz w:val="20"/>
          <w:szCs w:val="20"/>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b w:val="1"/>
        <w:color w:val="44444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huvienphapluat.vn/van-ban/bo-may-hanh-chinh/nghi-dinh-87-2017-nd-cp-chuc-nang-nhiem-vu-quyen-han-va-co-cau-to-chuc-cua-bo-tai-chinh-327957.aspx" TargetMode="External"/><Relationship Id="rId9" Type="http://schemas.openxmlformats.org/officeDocument/2006/relationships/hyperlink" Target="https://thuvienphapluat.vn/van-ban/thuong-mai/nghi-dinh-31-2018-nd-cp-huong-dan-luat-quan-ly-ngoai-thuong-ve-xuat-xu-hang-hoa-376559.aspx" TargetMode="External"/><Relationship Id="rId5" Type="http://schemas.openxmlformats.org/officeDocument/2006/relationships/styles" Target="styles.xml"/><Relationship Id="rId6" Type="http://schemas.openxmlformats.org/officeDocument/2006/relationships/hyperlink" Target="https://thuvienphapluat.vn/van-ban/xuat-nhap-khau/nghi-dinh-08-2015-nd-cp-thi-hanh-luat-hai-quan-ve-thu-tuc-kiem-tra-giam-sat-kiem-soat-hai-quan-263815.aspx" TargetMode="External"/><Relationship Id="rId7" Type="http://schemas.openxmlformats.org/officeDocument/2006/relationships/hyperlink" Target="https://thuvienphapluat.vn/van-ban/xuat-nhap-khau/nghi-dinh-59-2018-nd-cp-sua-doi-08-2015-nd-cp-huong-dan-luat-hai-quan-thu-tuc-kiem-tra-hai-quan-352565.aspx" TargetMode="External"/><Relationship Id="rId8" Type="http://schemas.openxmlformats.org/officeDocument/2006/relationships/hyperlink" Target="https://thuvienphapluat.vn/van-ban/xuat-nhap-khau/nghi-dinh-08-2015-nd-cp-thi-hanh-luat-hai-quan-ve-thu-tuc-kiem-tra-giam-sat-kiem-soat-hai-quan-263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