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hd w:fill="ffffff" w:val="clear"/>
        <w:spacing w:after="120" w:before="120" w:line="255.27272727272725" w:lineRule="auto"/>
        <w:jc w:val="center"/>
        <w:rPr>
          <w:b w:val="1"/>
          <w:sz w:val="18"/>
          <w:szCs w:val="18"/>
        </w:rPr>
      </w:pPr>
      <w:r w:rsidDel="00000000" w:rsidR="00000000" w:rsidRPr="00000000">
        <w:rPr>
          <w:b w:val="1"/>
          <w:sz w:val="18"/>
          <w:szCs w:val="18"/>
          <w:rtl w:val="0"/>
        </w:rPr>
        <w:t xml:space="preserve">PHỤ LỤC 3a</w:t>
      </w:r>
    </w:p>
    <w:p w:rsidR="00000000" w:rsidDel="00000000" w:rsidP="00000000" w:rsidRDefault="00000000" w:rsidRPr="00000000" w14:paraId="00000002">
      <w:pPr>
        <w:pBdr>
          <w:left w:color="auto" w:space="0" w:sz="0" w:val="none"/>
          <w:right w:color="auto" w:space="0" w:sz="0" w:val="none"/>
        </w:pBdr>
        <w:shd w:fill="ffffff" w:val="clear"/>
        <w:spacing w:after="120" w:before="120" w:line="255.27272727272725" w:lineRule="auto"/>
        <w:jc w:val="center"/>
        <w:rPr>
          <w:i w:val="1"/>
          <w:sz w:val="20"/>
          <w:szCs w:val="20"/>
        </w:rPr>
      </w:pPr>
      <w:r w:rsidDel="00000000" w:rsidR="00000000" w:rsidRPr="00000000">
        <w:rPr>
          <w:sz w:val="20"/>
          <w:szCs w:val="20"/>
          <w:rtl w:val="0"/>
        </w:rPr>
        <w:t xml:space="preserve">MẪU QUYẾT ĐỊNH CỦA SỞ XÂY DỰNG CẤP CHỨNG CHỈ HÀNH NGHỀ MÔI GIỚI BẤT ĐỘNG SẢN</w:t>
        <w:br w:type="textWrapping"/>
      </w:r>
      <w:r w:rsidDel="00000000" w:rsidR="00000000" w:rsidRPr="00000000">
        <w:rPr>
          <w:i w:val="1"/>
          <w:sz w:val="20"/>
          <w:szCs w:val="20"/>
          <w:rtl w:val="0"/>
        </w:rPr>
        <w:t xml:space="preserve">(Ban hành kèm theo Thông tư số 11/2015/TT-BXD ngày 30/12/2015 của Bộ Xây dựng Quy định việc cấp chứng chỉ hành nghề môi giới bất động sản; hướng dẫn việc đào tạo, bồi dưỡng kiến thức hành nghề môi giới bất động sản, điều hành sàn giao dịch bất động sản; quy định việc thành lập và tổ chức hoạt động của sàn giao dịch bất động sản)</w:t>
      </w:r>
    </w:p>
    <w:tbl>
      <w:tblPr>
        <w:tblStyle w:val="Table1"/>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5"/>
        <w:gridCol w:w="5505"/>
        <w:tblGridChange w:id="0">
          <w:tblGrid>
            <w:gridCol w:w="3345"/>
            <w:gridCol w:w="5505"/>
          </w:tblGrid>
        </w:tblGridChange>
      </w:tblGrid>
      <w:tr>
        <w:trPr>
          <w:cantSplit w:val="0"/>
          <w:trHeight w:val="114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sz w:val="20"/>
                <w:szCs w:val="20"/>
                <w:rtl w:val="0"/>
              </w:rPr>
              <w:t xml:space="preserve">UBND TỈNH/TP …..</w:t>
              <w:br w:type="textWrapping"/>
            </w:r>
            <w:r w:rsidDel="00000000" w:rsidR="00000000" w:rsidRPr="00000000">
              <w:rPr>
                <w:b w:val="1"/>
                <w:sz w:val="20"/>
                <w:szCs w:val="20"/>
                <w:rtl w:val="0"/>
              </w:rPr>
              <w:t xml:space="preserve">SỞ XÂY DỰNG</w:t>
              <w:br w:type="textWrapping"/>
              <w:t xml:space="preserv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Bdr>
                <w:left w:color="auto" w:space="0" w:sz="0" w:val="none"/>
                <w:right w:color="auto" w:space="0" w:sz="0" w:val="none"/>
              </w:pBdr>
              <w:spacing w:after="120" w:before="120" w:line="311.99999999999994" w:lineRule="auto"/>
              <w:jc w:val="center"/>
              <w:rPr>
                <w:b w:val="1"/>
                <w:sz w:val="20"/>
                <w:szCs w:val="20"/>
              </w:rPr>
            </w:pPr>
            <w:r w:rsidDel="00000000" w:rsidR="00000000" w:rsidRPr="00000000">
              <w:rPr>
                <w:b w:val="1"/>
                <w:sz w:val="20"/>
                <w:szCs w:val="20"/>
                <w:rtl w:val="0"/>
              </w:rPr>
              <w:t xml:space="preserve">CỘNG HÒA XÃ HỘI CHỦ NGHĨA VIỆT NAM</w:t>
              <w:br w:type="textWrapping"/>
              <w:t xml:space="preserve">Độc lập - Tự do - Hạnh phúc</w:t>
              <w:br w:type="textWrapping"/>
              <w:t xml:space="preserve">---------------</w:t>
            </w:r>
          </w:p>
        </w:tc>
      </w:tr>
      <w:tr>
        <w:trPr>
          <w:cantSplit w:val="0"/>
          <w:trHeight w:val="68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pBdr>
                <w:left w:color="auto" w:space="0" w:sz="0" w:val="none"/>
                <w:right w:color="auto" w:space="0" w:sz="0" w:val="none"/>
              </w:pBdr>
              <w:spacing w:after="120" w:before="120" w:line="311.99999999999994" w:lineRule="auto"/>
              <w:jc w:val="center"/>
              <w:rPr>
                <w:sz w:val="20"/>
                <w:szCs w:val="20"/>
              </w:rPr>
            </w:pPr>
            <w:r w:rsidDel="00000000" w:rsidR="00000000" w:rsidRPr="00000000">
              <w:rPr>
                <w:sz w:val="20"/>
                <w:szCs w:val="20"/>
                <w:rtl w:val="0"/>
              </w:rPr>
              <w:t xml:space="preserve">Số:   /QĐ-SXD</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pBdr>
                <w:left w:color="auto" w:space="0" w:sz="0" w:val="none"/>
                <w:right w:color="auto" w:space="0" w:sz="0" w:val="none"/>
              </w:pBdr>
              <w:spacing w:after="120" w:before="120" w:line="311.99999999999994" w:lineRule="auto"/>
              <w:jc w:val="right"/>
              <w:rPr>
                <w:i w:val="1"/>
                <w:sz w:val="20"/>
                <w:szCs w:val="20"/>
              </w:rPr>
            </w:pPr>
            <w:r w:rsidDel="00000000" w:rsidR="00000000" w:rsidRPr="00000000">
              <w:rPr>
                <w:i w:val="1"/>
                <w:sz w:val="20"/>
                <w:szCs w:val="20"/>
                <w:rtl w:val="0"/>
              </w:rPr>
              <w:t xml:space="preserve">……..., ngày ….. tháng ….. năm …..</w:t>
            </w:r>
          </w:p>
        </w:tc>
      </w:tr>
    </w:tbl>
    <w:p w:rsidR="00000000" w:rsidDel="00000000" w:rsidP="00000000" w:rsidRDefault="00000000" w:rsidRPr="00000000" w14:paraId="00000007">
      <w:pPr>
        <w:pBdr>
          <w:left w:color="auto" w:space="0" w:sz="0" w:val="none"/>
          <w:right w:color="auto" w:space="0" w:sz="0" w:val="none"/>
        </w:pBdr>
        <w:shd w:fill="ffffff" w:val="clear"/>
        <w:spacing w:after="120" w:before="120" w:line="255.27272727272725"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8">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QUYẾT ĐỊNH</w:t>
      </w:r>
    </w:p>
    <w:p w:rsidR="00000000" w:rsidDel="00000000" w:rsidP="00000000" w:rsidRDefault="00000000" w:rsidRPr="00000000" w14:paraId="00000009">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Về việc cấp chứng chỉ hành nghề môi giới bất động sản</w:t>
      </w:r>
    </w:p>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GIÁM ĐỐC SỞ XÂY DỰNG</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Luật Kinh doanh bất động sản ngày 25 tháng 11 năm 2014;</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i w:val="1"/>
          <w:sz w:val="20"/>
          <w:szCs w:val="20"/>
          <w:rtl w:val="0"/>
        </w:rPr>
        <w:t xml:space="preserve">Căn cứ Thông tư số 11/2015/TT-BXD ngày 30/12/2015 của Bộ Xây dựng; Xét đề nghị của Chủ tịch Hội đồng thi sát hạch cấp chứng chỉ hành nghề môi giới bất động sản,</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center"/>
        <w:rPr>
          <w:b w:val="1"/>
          <w:sz w:val="20"/>
          <w:szCs w:val="20"/>
        </w:rPr>
      </w:pPr>
      <w:r w:rsidDel="00000000" w:rsidR="00000000" w:rsidRPr="00000000">
        <w:rPr>
          <w:b w:val="1"/>
          <w:sz w:val="20"/>
          <w:szCs w:val="20"/>
          <w:rtl w:val="0"/>
        </w:rPr>
        <w:t xml:space="preserve">QUYẾT ĐỊNH:</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rPr>
          <w:i w:val="1"/>
          <w:sz w:val="20"/>
          <w:szCs w:val="20"/>
        </w:rPr>
      </w:pPr>
      <w:r w:rsidDel="00000000" w:rsidR="00000000" w:rsidRPr="00000000">
        <w:rPr>
          <w:b w:val="1"/>
          <w:sz w:val="20"/>
          <w:szCs w:val="20"/>
          <w:rtl w:val="0"/>
        </w:rPr>
        <w:t xml:space="preserve">Điều 1.</w:t>
      </w:r>
      <w:r w:rsidDel="00000000" w:rsidR="00000000" w:rsidRPr="00000000">
        <w:rPr>
          <w:sz w:val="20"/>
          <w:szCs w:val="20"/>
          <w:rtl w:val="0"/>
        </w:rPr>
        <w:t xml:space="preserve"> Cấp chứng chỉ hành nghề môi giới bất động sản cho các cá nhân đã đủ điều kiện cấp chứng chỉ tại kỳ thi sát hạch do ……. tổ chức ngày ... tháng ... năm ... </w:t>
      </w:r>
      <w:r w:rsidDel="00000000" w:rsidR="00000000" w:rsidRPr="00000000">
        <w:rPr>
          <w:i w:val="1"/>
          <w:sz w:val="20"/>
          <w:szCs w:val="20"/>
          <w:rtl w:val="0"/>
        </w:rPr>
        <w:t xml:space="preserve">(có danh sách kèm theo)</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b w:val="1"/>
          <w:sz w:val="20"/>
          <w:szCs w:val="20"/>
          <w:rtl w:val="0"/>
        </w:rPr>
        <w:t xml:space="preserve">Điều 2.</w:t>
      </w:r>
      <w:r w:rsidDel="00000000" w:rsidR="00000000" w:rsidRPr="00000000">
        <w:rPr>
          <w:sz w:val="20"/>
          <w:szCs w:val="20"/>
          <w:rtl w:val="0"/>
        </w:rPr>
        <w:t xml:space="preserve"> Quyết định này có hiệu lực kể từ ngày ký.</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Chủ tịch Hội đồng thi và cá nhân được cấp chứng chỉ hành nghề môi giới bất động sản chịu trách nhiệm thi hành Quyết định này./.</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rPr>
          <w:sz w:val="20"/>
          <w:szCs w:val="20"/>
        </w:rPr>
      </w:pPr>
      <w:r w:rsidDel="00000000" w:rsidR="00000000" w:rsidRPr="00000000">
        <w:rPr>
          <w:sz w:val="20"/>
          <w:szCs w:val="20"/>
          <w:rtl w:val="0"/>
        </w:rPr>
        <w:t xml:space="preserve"> </w:t>
      </w:r>
    </w:p>
    <w:tbl>
      <w:tblPr>
        <w:tblStyle w:val="Table2"/>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80"/>
        <w:gridCol w:w="4470"/>
        <w:tblGridChange w:id="0">
          <w:tblGrid>
            <w:gridCol w:w="4380"/>
            <w:gridCol w:w="4470"/>
          </w:tblGrid>
        </w:tblGridChange>
      </w:tblGrid>
      <w:tr>
        <w:trPr>
          <w:cantSplit w:val="0"/>
          <w:trHeight w:val="90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pBdr>
                <w:left w:color="auto" w:space="0" w:sz="0" w:val="none"/>
                <w:right w:color="auto" w:space="0" w:sz="0" w:val="none"/>
              </w:pBdr>
              <w:spacing w:after="120" w:before="120" w:line="311.99999999999994" w:lineRule="auto"/>
              <w:rPr>
                <w:b w:val="1"/>
                <w:i w:val="1"/>
                <w:sz w:val="20"/>
                <w:szCs w:val="20"/>
              </w:rPr>
            </w:pPr>
            <w:r w:rsidDel="00000000" w:rsidR="00000000" w:rsidRPr="00000000">
              <w:rPr>
                <w:sz w:val="20"/>
                <w:szCs w:val="20"/>
                <w:rtl w:val="0"/>
              </w:rPr>
              <w:br w:type="textWrapping"/>
            </w:r>
            <w:r w:rsidDel="00000000" w:rsidR="00000000" w:rsidRPr="00000000">
              <w:rPr>
                <w:b w:val="1"/>
                <w:i w:val="1"/>
                <w:sz w:val="20"/>
                <w:szCs w:val="20"/>
                <w:rtl w:val="0"/>
              </w:rPr>
              <w:t xml:space="preserve">Nơi nhận: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3">
            <w:pPr>
              <w:pBdr>
                <w:left w:color="auto" w:space="0" w:sz="0" w:val="none"/>
                <w:right w:color="auto" w:space="0" w:sz="0" w:val="none"/>
              </w:pBdr>
              <w:spacing w:after="120" w:before="120" w:line="311.99999999999994" w:lineRule="auto"/>
              <w:jc w:val="center"/>
              <w:rPr>
                <w:i w:val="1"/>
                <w:sz w:val="20"/>
                <w:szCs w:val="20"/>
              </w:rPr>
            </w:pPr>
            <w:r w:rsidDel="00000000" w:rsidR="00000000" w:rsidRPr="00000000">
              <w:rPr>
                <w:b w:val="1"/>
                <w:sz w:val="20"/>
                <w:szCs w:val="20"/>
                <w:rtl w:val="0"/>
              </w:rPr>
              <w:t xml:space="preserve">GIÁM ĐỐC</w:t>
              <w:br w:type="textWrapping"/>
            </w:r>
            <w:r w:rsidDel="00000000" w:rsidR="00000000" w:rsidRPr="00000000">
              <w:rPr>
                <w:i w:val="1"/>
                <w:sz w:val="20"/>
                <w:szCs w:val="20"/>
                <w:rtl w:val="0"/>
              </w:rPr>
              <w:t xml:space="preserve">(Ký tên đóng dấu)</w:t>
            </w:r>
          </w:p>
        </w:tc>
      </w:tr>
    </w:tbl>
    <w:p w:rsidR="00000000" w:rsidDel="00000000" w:rsidP="00000000" w:rsidRDefault="00000000" w:rsidRPr="00000000" w14:paraId="00000014">
      <w:pPr>
        <w:rPr>
          <w:b w:val="1"/>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