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PHỤ LỤC VI-11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(Ban hành kèm theo Thông tư số 02/2023/TT-BKHĐT ngày 18 tháng 4 năm 2023 sửa đổi, bổ sung một số điều của Thông tư số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e70c3"/>
            <w:sz w:val="26"/>
            <w:szCs w:val="26"/>
            <w:rtl w:val="0"/>
          </w:rPr>
          <w:t xml:space="preserve">01/2021/TT-BKHĐT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ngày 16 tháng 3 năm 2021)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5"/>
        <w:gridCol w:w="5205"/>
        <w:tblGridChange w:id="0">
          <w:tblGrid>
            <w:gridCol w:w="3645"/>
            <w:gridCol w:w="520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ỦY BAN NHÂN DÂN QUẬN/HUYỆN...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PHÒNG TÀI CHÍNH - KẾ HOẠCH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Số: 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......, ngày..... tháng..... năm......</w:t>
            </w:r>
          </w:p>
        </w:tc>
      </w:tr>
    </w:tbl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QUYẾT ĐỊNH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Về việc hủy bỏ quyết định thu hồi và khôi phục Giấy chứng nhận đăng ký hộ kinh doanh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TRƯỞNG PHÒNG PHÒNG TÀI CHÍNH - KẾ HOẠCH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Nghị định số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e70c3"/>
            <w:sz w:val="26"/>
            <w:szCs w:val="26"/>
            <w:rtl w:val="0"/>
          </w:rPr>
          <w:t xml:space="preserve">01/2021/NĐ-CP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ngày 04/01/2021 của Chính phủ về đăng ký doanh nghiệp;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Thông báo số …………………………………………………………………………...;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Trên cơ sở đề nghị của......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(tên cơ quan quản lý thuế)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tại Văn bản số.... ngày.... về việc......................................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(chỉ ghi trong trường hợp hủy bỏ Quyết định thu hồi Giấy chứng nhận đăng ký hộ kinh doanh theo quy định tại khoản 9 Điều 93 Nghị định số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e70c3"/>
            <w:sz w:val="26"/>
            <w:szCs w:val="26"/>
            <w:rtl w:val="0"/>
          </w:rPr>
          <w:t xml:space="preserve">01/2021/NĐ-CP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),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QUYẾT ĐỊNH: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1: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Hủy bỏ Quyết định thu hồi Giấy chứng nhận đăng ký hộ kinh doanh số......... ngày... tháng... năm.... của Phòng Đăng ký kinh doanh tỉnh/thành phố....... đối với hộ kinh doanh sau: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hộ kinh doanh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………………………………………………………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hộ kinh doanh/Mã số thuế: ………………………………………………………………..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đăng ký hộ kinh doanh: ………………………………………………..………………….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 hộ kinh doanh: ……………………………………………………………………..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…………………………………………Fax: ………………………………………….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………………………………………………Website: …………………………………….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Ông/Bà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họ tên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……………………………………………………….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…../……/……… Dân tộc: ………………………… Quốc tịch: ……………………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căn cước công dân/ chứng minh nhân dân: ………………………………………………..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……./ ……/ ……… Có giá trị đến ngày: …/…../…… Nơi cấp: ……………………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lạc: 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…………………………………………..…… Email: …………………………………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chủ hộ kinh doanh.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2: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Quyết định này có hiệu lực từ ngày ký. Hộ kinh doanh sẽ được khôi phục Giấy chứng nhận đăng ký hộ kinh doanh nêu tại Điều 1 Quyết định này.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10"/>
        <w:tblGridChange w:id="0">
          <w:tblGrid>
            <w:gridCol w:w="4440"/>
            <w:gridCol w:w="4410"/>
          </w:tblGrid>
        </w:tblGridChange>
      </w:tblGrid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Nơi nhận: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Tên, địa chỉ hộ kinh doanh bị thu hồi GCNĐKHKD;</w:t>
              <w:br w:type="textWrapping"/>
              <w:t xml:space="preserve">- Chi cục Hải quan...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(quận, huyện nơi hộ kinh doanh đăng ký trụ sở HKD) (để biết)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;</w:t>
              <w:br w:type="textWrapping"/>
              <w:t xml:space="preserve">- Chi cục Quản lý thị trường....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(quận, huyện nơi hộ kinh doanh đăng ký trụ sở HKD) (để biết)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;</w:t>
              <w:br w:type="textWrapping"/>
              <w:t xml:space="preserve">- ..........;</w:t>
              <w:br w:type="textWrapping"/>
              <w:t xml:space="preserve">- Lưu:.....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TRƯỞNG PHÒNG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họ tên và đóng dấu)</w:t>
            </w:r>
          </w:p>
        </w:tc>
      </w:tr>
    </w:tbl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doanh-nghiep/thong-tu-01-2021-tt-bkhdt-huong-dan-dang-ky-doanh-nghiep-465911.aspx" TargetMode="External"/><Relationship Id="rId7" Type="http://schemas.openxmlformats.org/officeDocument/2006/relationships/hyperlink" Target="https://thuvienphapluat.vn/van-ban/doanh-nghiep/nghi-dinh-01-2021-nd-cp-dang-ky-doanh-nghiep-283247.aspx" TargetMode="External"/><Relationship Id="rId8" Type="http://schemas.openxmlformats.org/officeDocument/2006/relationships/hyperlink" Target="https://thuvienphapluat.vn/van-ban/Doanh-nghiep/Nghi-dinh-01-2021-ND-CP-dang-ky-doanh-nghiep-28324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