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24"/>
          <w:szCs w:val="24"/>
        </w:rPr>
      </w:pPr>
      <w:r w:rsidDel="00000000" w:rsidR="00000000" w:rsidRPr="00000000">
        <w:rPr>
          <w:b w:val="1"/>
          <w:sz w:val="24"/>
          <w:szCs w:val="24"/>
          <w:rtl w:val="0"/>
        </w:rPr>
        <w:t xml:space="preserve">PHỤ LỤC I</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VÍ DỤ MINH CHỨNG SỬ DỤNG TRONG ĐÁNH GIÁ THEO CHUẨN HIỆU TRƯỞNG CƠ SỞ GIÁO DỤC PHỔ THÔNG</w:t>
        <w:br w:type="textWrapping"/>
      </w:r>
      <w:r w:rsidDel="00000000" w:rsidR="00000000" w:rsidRPr="00000000">
        <w:rPr>
          <w:i w:val="1"/>
          <w:sz w:val="18"/>
          <w:szCs w:val="18"/>
          <w:rtl w:val="0"/>
        </w:rPr>
        <w:t xml:space="preserve">(Kèm theo Công văn số 4529/BGDĐT-NGCBQLGD ngày 01 tháng 10 năm 2018 của Bộ Giáo dục và Đào tạo)</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Minh chứng ví dụ dưới đây chỉ mang tính chất gợi ý. Việc lựa chọn và sử dụng các minh chứng trong quá trình đánh giá cần phù hợp với thực tiễn của nhà trường và địa phương theo quy định tại Thông tư số 14/2018/TT-BGDĐT.</w:t>
      </w:r>
    </w:p>
    <w:tbl>
      <w:tblPr>
        <w:tblStyle w:val="Table1"/>
        <w:tblW w:w="8641.1811023622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5.1972164378212"/>
        <w:gridCol w:w="245.48809949892626"/>
        <w:gridCol w:w="2481.6615149346"/>
        <w:gridCol w:w="4168.834271490857"/>
        <w:tblGridChange w:id="0">
          <w:tblGrid>
            <w:gridCol w:w="1745.1972164378212"/>
            <w:gridCol w:w="245.48809949892626"/>
            <w:gridCol w:w="2481.6615149346"/>
            <w:gridCol w:w="4168.834271490857"/>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chí</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Mức tiêu chí</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Ví dụ minh chứng</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Tiêu chuẩn 1. Phẩm chất nghề nghiệp</w:t>
            </w:r>
          </w:p>
          <w:p w:rsidR="00000000" w:rsidDel="00000000" w:rsidP="00000000" w:rsidRDefault="00000000" w:rsidRPr="00000000" w14:paraId="000000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đạo đức nghề nghiệp chuẩn mực và tư tưởng đổi mới trong lãnh đạo, quản trị nhà trường; có năng lực phát triển chuyên môn, nghiệp vụ bản thân.</w:t>
            </w:r>
          </w:p>
        </w:tc>
      </w:tr>
      <w:tr>
        <w:trPr>
          <w:cantSplit w:val="0"/>
          <w:trHeight w:val="210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 </w:t>
            </w:r>
            <w:r w:rsidDel="00000000" w:rsidR="00000000" w:rsidRPr="00000000">
              <w:rPr>
                <w:sz w:val="18"/>
                <w:szCs w:val="18"/>
                <w:rtl w:val="0"/>
              </w:rPr>
              <w:t xml:space="preserve">Đạo đức nghề nghiệp</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thực hiện tốt quy định về đạo đức nhà giáo; chỉ đạo thực hiện nghiêm túc quy định về đạo đức nhà giáo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Bản đánh giá, xếp loại viên chức hàng năm thể hiện thực hiện tốt quy định đạo đức nhà giáo.</w:t>
            </w:r>
          </w:p>
          <w:p w:rsidR="00000000" w:rsidDel="00000000" w:rsidP="00000000" w:rsidRDefault="00000000" w:rsidRPr="00000000" w14:paraId="000000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Bản đánh giá, phân loại đảng viên hàng năm thể hiện thực hiện tốt quy định đạo đức nhà giáo.</w:t>
            </w:r>
          </w:p>
          <w:p w:rsidR="00000000" w:rsidDel="00000000" w:rsidP="00000000" w:rsidRDefault="00000000" w:rsidRPr="00000000" w14:paraId="000000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có nội dung chỉ đạo về thực hiện nghiêm túc quy định đạo đức nhà giáo trong nhà trường.</w:t>
            </w:r>
          </w:p>
        </w:tc>
      </w:tr>
      <w:tr>
        <w:trPr>
          <w:cantSplit w:val="0"/>
          <w:trHeight w:val="20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chỉ đạo phát hiện, chấn chỉnh kịp thời các biểu hiện vi phạm đạo đức của giáo viên, nhân viên, học sinh; chủ động sáng tạo trong xây dựng các nội quy, quy định về đạo đức nhà giáo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họp về chấn chỉnh, xử lý các biểu hiện vi phạm đạo đức của giáo viên, nhân viên, học sinh.</w:t>
            </w:r>
          </w:p>
          <w:p w:rsidR="00000000" w:rsidDel="00000000" w:rsidP="00000000" w:rsidRDefault="00000000" w:rsidRPr="00000000" w14:paraId="000000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ban hành nội quy, quy định về đạo đức nhà giáo, bộ quy tắc ứng xử trong nhà trường thể hiện sự sáng tạo.</w:t>
            </w:r>
          </w:p>
        </w:tc>
      </w:tr>
      <w:tr>
        <w:trPr>
          <w:cantSplit w:val="0"/>
          <w:trHeight w:val="37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có ảnh hưởng tích cực tới cán bộ quản lý cơ sở giáo dục phổ thông về tổ chức thực hiện các hoạt động giáo dục đạo đức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bài viết liên quan đến tổ chức thực hiện các hoạt động giáo dục đạo đức trong nhà trường được đăng tải trên tạp chí, báo, website hoặc được cơ quan quản lý cấp trên xác nhận.</w:t>
            </w:r>
          </w:p>
          <w:p w:rsidR="00000000" w:rsidDel="00000000" w:rsidP="00000000" w:rsidRDefault="00000000" w:rsidRPr="00000000" w14:paraId="000000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đề xuất, giới thiệu các hình thức, phương pháp tổ chức thực hiện các hoạt động giáo dục đạo đức được chia sẻ với cán bộ quản lý cơ sở giáo dục phổ thông trong hội thảo, tập huấn, sinh hoạt chuyên môn.</w:t>
            </w:r>
          </w:p>
          <w:p w:rsidR="00000000" w:rsidDel="00000000" w:rsidP="00000000" w:rsidRDefault="00000000" w:rsidRPr="00000000" w14:paraId="000000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sự ảnh hưởng tích cực về tổ chức thực hiện giáo dục đạo đức trong nhà trường.</w:t>
            </w:r>
          </w:p>
        </w:tc>
      </w:tr>
      <w:tr>
        <w:trPr>
          <w:cantSplit w:val="0"/>
          <w:trHeight w:val="303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2. </w:t>
            </w:r>
            <w:r w:rsidDel="00000000" w:rsidR="00000000" w:rsidRPr="00000000">
              <w:rPr>
                <w:sz w:val="18"/>
                <w:szCs w:val="18"/>
                <w:rtl w:val="0"/>
              </w:rPr>
              <w:t xml:space="preserve">Tư tưởng đổi mới trong lãnh đạo, quản trị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có tư tưởng đổi mới trong lãnh đạo, quản trị nhà trường nhằm phát triển phẩm chất, năng lực cho tất cả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Bài phát biểu, các ý kiến tham mưu với cơ quan quản lý cấp trên và chính quyền địa phương thể hiện tư tưởng đổi mới trong lãnh đạo, quản trị nhà trường.</w:t>
            </w:r>
          </w:p>
          <w:p w:rsidR="00000000" w:rsidDel="00000000" w:rsidP="00000000" w:rsidRDefault="00000000" w:rsidRPr="00000000" w14:paraId="000000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bài viết nhận thể hiện tư tưởng đổi mới trong lãnh đạo, quản trị nhà trường được đăng tải trên tạp chí, báo, website hoặc được cơ quan quản lý cấp trên xác.</w:t>
            </w:r>
          </w:p>
          <w:p w:rsidR="00000000" w:rsidDel="00000000" w:rsidP="00000000" w:rsidRDefault="00000000" w:rsidRPr="00000000" w14:paraId="000000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văn bản chỉ đạo, điều hành hoạt động trong nhà trường thể hiện tư tưởng đổi mới trong lãnh đạo, quản trị nhà trường.</w:t>
            </w:r>
          </w:p>
        </w:tc>
      </w:tr>
      <w:tr>
        <w:trPr>
          <w:cantSplit w:val="0"/>
          <w:trHeight w:val="24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lan tỏa tư tưởng đổi mới đến mọi thành viên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cuộc họp có nội dung chỉ đạo, khuyến khích, hướng dẫn giáo viên, nhân viên trong nhà trường thực hiện đổi mới trong công việc và khuyến khích học sinh chủ động đổi mới trong học tập.</w:t>
            </w:r>
          </w:p>
          <w:p w:rsidR="00000000" w:rsidDel="00000000" w:rsidP="00000000" w:rsidRDefault="00000000" w:rsidRPr="00000000" w14:paraId="000000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nhận xét của cơ quan quản lý cấp trên, ý kiến ghi nhận của giáo viên, nhân viên trong nhà trường về việc tư tưởng đổi mới của hiệu trưởng lan tỏa đến thành viên trong nhà trường.</w:t>
            </w:r>
          </w:p>
        </w:tc>
      </w:tr>
      <w:tr>
        <w:trPr>
          <w:cantSplit w:val="0"/>
          <w:trHeight w:val="327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có ảnh hưởng tích cực tới cán bộ quản lý cơ sở giáo dục phổ thông về tư tưởng đổi mới trong lãnh đạo,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bài viết liên quan đến tư tưởng đổi mới trong lãnh đạo, quản trị nhà trường được đăng tải trên tạp chí, báo, website hoặc được cơ quan quản lý cấp trên xác nhận.</w:t>
            </w:r>
          </w:p>
          <w:p w:rsidR="00000000" w:rsidDel="00000000" w:rsidP="00000000" w:rsidRDefault="00000000" w:rsidRPr="00000000" w14:paraId="000000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tư tưởng đổi mới trong lãnh đạo, quản trị nhà trường được chia sẻ với cán bộ quản lý cơ sở giáo dục phổ thông trong hội thảo, tập huấn, sinh hoạt chuyên môn.</w:t>
            </w:r>
          </w:p>
          <w:p w:rsidR="00000000" w:rsidDel="00000000" w:rsidP="00000000" w:rsidRDefault="00000000" w:rsidRPr="00000000" w14:paraId="000000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sự ảnh hưởng về tư tưởng đổi mới trong lãnh đạo, quản trị nhà trường.</w:t>
            </w:r>
          </w:p>
        </w:tc>
      </w:tr>
      <w:tr>
        <w:trPr>
          <w:cantSplit w:val="0"/>
          <w:trHeight w:val="27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3.</w:t>
            </w:r>
            <w:r w:rsidDel="00000000" w:rsidR="00000000" w:rsidRPr="00000000">
              <w:rPr>
                <w:sz w:val="18"/>
                <w:szCs w:val="18"/>
                <w:rtl w:val="0"/>
              </w:rPr>
              <w:t xml:space="preserve"> Năng lực phát triển chuyên môn, nghiệp vụ bản thân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đạt chuẩn trình độ đào tạo và hoàn thành các khóa đào tạo, bồi dưỡng chuyên môn, nghiệp vụ theo quy định; có kế hoạch thường xuyên học tập, bồi dưỡng phát triển chuyên môn, nghiệp vụ bản thân; cập nhật kịp thời các yêu cầu đổi mới của ngành về chuyên môn, nghiệp vụ</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Bằng tốt nghiệp, chứng chỉ, chứng nhận hoàn thành các khóa đào tạo, bồi dưỡng chuyên môn, nghiệp vụ.</w:t>
            </w:r>
          </w:p>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học tập, bồi dưỡng chuyên môn, nghiệp vụ của bản thân.</w:t>
            </w:r>
          </w:p>
          <w:p w:rsidR="00000000" w:rsidDel="00000000" w:rsidP="00000000" w:rsidRDefault="00000000" w:rsidRPr="00000000" w14:paraId="000000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Bài viết, bài thu hoạch, báo cáo về nội dung học tập, bồi dưỡng của bản thân gắn với các yêu cầu đổi mới của ngành về chuyên môn, nghiệp vụ.</w:t>
            </w:r>
          </w:p>
        </w:tc>
      </w:tr>
      <w:tr>
        <w:trPr>
          <w:cantSplit w:val="0"/>
          <w:trHeight w:val="24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đổi mới, sáng tạo trong việc vận dụng các hình thức, phương pháp và lựa chọn nội dung học tập, bồi dưỡng, nâng cao năng lực chuyên môn, nghiệp vụ bản thân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học tập, bồi dưỡng của bản thân thể hiện được sự đổi mới, sáng tạo trong việc vận dụng các hình thức, phương pháp và lựa chọn nội dung học tập, bồi dưỡng.</w:t>
            </w:r>
          </w:p>
          <w:p w:rsidR="00000000" w:rsidDel="00000000" w:rsidP="00000000" w:rsidRDefault="00000000" w:rsidRPr="00000000" w14:paraId="000000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Bài viết, bài thu hoạch, báo cáo về nội dung học tập, bồi dưỡng của bản thân thể hiện được sự đổi mới, sáng tạo trong việc vận dụng các hình thức, phương pháp và lựa chọn nội dung học tập, bồi dưỡng.</w:t>
            </w:r>
          </w:p>
        </w:tc>
      </w:tr>
      <w:tr>
        <w:trPr>
          <w:cantSplit w:val="0"/>
          <w:trHeight w:val="456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hướng dẫn, hỗ trợ cán bộ quản lý cơ sở giáo dục phổ thông về phát triển chuyên môn, nghiệp vụ bản thân nhằm đáp ứng yêu cầu đổi mới giáo dục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kinh nghiệm về phát triển chuyên môn, nghiệp vụ bản thân được đăng tải trên tạp chí, báo, website hoặc được cơ quan quản lý cấp trên xác nhận.</w:t>
            </w:r>
          </w:p>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phát triển chuyên môn, nghiệp vụ bản thân được chia sẻ với cán bộ quản lý cơ sở giáo dục phổ thông trong các buổi sinh hoạt chuyên môn, hội thảo, tập huấn.</w:t>
            </w:r>
          </w:p>
          <w:p w:rsidR="00000000" w:rsidDel="00000000" w:rsidP="00000000" w:rsidRDefault="00000000" w:rsidRPr="00000000" w14:paraId="000000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hoặc các hoạt động hướng dẫn, hỗ trợ cán bộ quản lý cơ sở giáo dục phổ thông về phát triển chuyên môn, nghiệp vụ bản thân.</w:t>
            </w:r>
          </w:p>
          <w:p w:rsidR="00000000" w:rsidDel="00000000" w:rsidP="00000000" w:rsidRDefault="00000000" w:rsidRPr="00000000" w14:paraId="000000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phát triển chuyên môn, nghiệp vụ bản thân.</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Tiêu chuẩn 2. Quản trị nhà trường</w:t>
            </w:r>
          </w:p>
          <w:p w:rsidR="00000000" w:rsidDel="00000000" w:rsidP="00000000" w:rsidRDefault="00000000" w:rsidRPr="00000000" w14:paraId="000000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p>
        </w:tc>
      </w:tr>
      <w:tr>
        <w:trPr>
          <w:cantSplit w:val="0"/>
          <w:trHeight w:val="257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4. </w:t>
            </w:r>
            <w:r w:rsidDel="00000000" w:rsidR="00000000" w:rsidRPr="00000000">
              <w:rPr>
                <w:sz w:val="18"/>
                <w:szCs w:val="18"/>
                <w:rtl w:val="0"/>
              </w:rPr>
              <w:t xml:space="preserve">Tổ chức xây dựng kế hoạch phát triển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tổ chức xây dựng kế hoạch, hướng dẫn thực hiện và giám sát, đánh giá việc thực hiện kế hoạch phát triển nhà trường; chỉ đạo tổ chuyên môn và giáo viên, nhân viên xây dựng kế hoạch thực hiện nhiệm vụ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phát triển nhà trường, các văn bản chỉ đạo giám sát, đánh giá việc thực hiện kế hoạch phát triển nhà trường.</w:t>
            </w:r>
          </w:p>
          <w:p w:rsidR="00000000" w:rsidDel="00000000" w:rsidP="00000000" w:rsidRDefault="00000000" w:rsidRPr="00000000" w14:paraId="000000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kế hoạch, bản phân công, biên bản họp chỉ đạo tổ chuyên môn và giáo viên, nhân viên xây dựng kế hoạch thực hiện nhiệm vụ.</w:t>
            </w:r>
          </w:p>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thực hiện nhiệm vụ của tổ chuyên môn và giáo viên, nhân viên.</w:t>
            </w:r>
          </w:p>
        </w:tc>
      </w:tr>
      <w:tr>
        <w:trPr>
          <w:cantSplit w:val="0"/>
          <w:trHeight w:val="396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đổi mới, sáng tạo trong xây dựng kế hoạch, hướng dẫn tổ chức thực hiện và giám sát, đánh giá việc thực hiện kế hoạch phát triển nhà trường và kế hoạch của tổ chuyên môn, giáo viên, nhân viên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phát triển nhà trường, các văn bản chỉ đạo giám sát, đánh giá việc thực hiện kế hoạch phát triển nhà trường thể hiện sự đổi mới, sáng tạo</w:t>
            </w:r>
          </w:p>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đánh giá về hiệu quả của những đổi mới, sáng tạo trong xây dựng kế hoạch, hướng dẫn tổ chức thực hiện và giám sát, đánh giá việc thực hiện kế hoạch phát triển nhà trường và kế hoạch của tổ chuyên môn, giáo viên, nhân viên.</w:t>
            </w:r>
          </w:p>
          <w:p w:rsidR="00000000" w:rsidDel="00000000" w:rsidP="00000000" w:rsidRDefault="00000000" w:rsidRPr="00000000" w14:paraId="000000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nhận xét, đánh giá của giáo viên, nhân viên trong nhà trường về những đổi mới, sáng tạo trong xây dựng kế hoạch, hướng dẫn tổ chức thực hiện và giám sát, đánh giá việc thực hiện kế hoạch phát triển nhà trường và kế hoạch của tổ chuyên môn, giáo viên, nhân viên.</w:t>
            </w:r>
          </w:p>
        </w:tc>
      </w:tr>
      <w:tr>
        <w:trPr>
          <w:cantSplit w:val="0"/>
          <w:trHeight w:val="549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hướng dẫn, hỗ trợ cán bộ quản lý cơ sở giáo dục phổ thông về xây dựng kế hoạch, hướng dẫn tổ chức thực hiện và giám sát, đánh giá việc thực hiện kế hoạch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kinh nghiệm, bài viết về xây dựng kế hoạch, hướng dẫn tổ chức thực hiện và giám sát, đánh giá việc thực hiện kế hoạch phát triển nhà trường được đăng tải trên tạp chí, báo, website hoặc được cơ quan quản lý cấp trên xác nhận.</w:t>
            </w:r>
          </w:p>
          <w:p w:rsidR="00000000" w:rsidDel="00000000" w:rsidP="00000000" w:rsidRDefault="00000000" w:rsidRPr="00000000" w14:paraId="000000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xây dựng kế hoạch, hướng dẫn tổ chức thực hiện và giám sát, đánh giá việc thực hiện kế hoạch phát triển nhà trường được chia sẻ với cán bộ quản lý cơ sở giáo dục phổ thông trong hội thảo, tập huấn, sinh hoạt chuyên môn.</w:t>
            </w:r>
          </w:p>
          <w:p w:rsidR="00000000" w:rsidDel="00000000" w:rsidP="00000000" w:rsidRDefault="00000000" w:rsidRPr="00000000" w14:paraId="000000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xây dựng kế hoạch, hướng dẫn tổ chức thực hiện và giám sát, đánh giá việc thực hiện kế hoạch phát triển nhà trường.</w:t>
            </w:r>
          </w:p>
          <w:p w:rsidR="00000000" w:rsidDel="00000000" w:rsidP="00000000" w:rsidRDefault="00000000" w:rsidRPr="00000000" w14:paraId="000000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xây dựng kế hoạch, hướng dẫn tổ chức thực hiện và giám sát, đánh giá việc thực hiện kế hoạch phát triển nhà trường.</w:t>
            </w:r>
          </w:p>
        </w:tc>
      </w:tr>
      <w:tr>
        <w:trPr>
          <w:cantSplit w:val="0"/>
          <w:trHeight w:val="303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5. </w:t>
            </w:r>
            <w:r w:rsidDel="00000000" w:rsidR="00000000" w:rsidRPr="00000000">
              <w:rPr>
                <w:sz w:val="18"/>
                <w:szCs w:val="18"/>
                <w:rtl w:val="0"/>
              </w:rPr>
              <w:t xml:space="preserve">Quản trị hoạt động dạy học, giáo dục học sinh</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kế hoạch dạy học và giáo dục của nhà trường, tổ chức thực hiện dạy học và giáo dục học sinh; đổi mới phương pháp dạy học, giáo dục học sinh; đánh giá kết quả học tập, rèn luyện của học sinh theo yêu cầu phát triển phẩm chất, năng lực học sinh của chương trình giáo dục phổ thông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văn bản chỉ đạo về xây dựng kế hoạch và tổ chức các hoạt động dạy học và giáo dục học sinh, đánh giá kết quả học tập, rèn luyện của học sinh.</w:t>
            </w:r>
          </w:p>
          <w:p w:rsidR="00000000" w:rsidDel="00000000" w:rsidP="00000000" w:rsidRDefault="00000000" w:rsidRPr="00000000" w14:paraId="000000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dạy học và giáo dục học sinh của nhà trường.</w:t>
            </w:r>
          </w:p>
          <w:p w:rsidR="00000000" w:rsidDel="00000000" w:rsidP="00000000" w:rsidRDefault="00000000" w:rsidRPr="00000000" w14:paraId="000000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năm học có đánh giá về hiệu quả đổi mới phương pháp dạy học, giáo dục học sinh.</w:t>
            </w:r>
          </w:p>
          <w:p w:rsidR="00000000" w:rsidDel="00000000" w:rsidP="00000000" w:rsidRDefault="00000000" w:rsidRPr="00000000" w14:paraId="000000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kết quả học tập, rèn luyện của học sinh theo yêu cầu phát triển phẩm chất, năng lực.</w:t>
            </w:r>
          </w:p>
        </w:tc>
      </w:tr>
      <w:tr>
        <w:trPr>
          <w:cantSplit w:val="0"/>
          <w:trHeight w:val="444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đổi mới quản trị hoạt động dạy học và giáo dục học sinh hiệu quả; đảm bảo giáo viên sử dụng các phương pháp dạy học, giáo dục phù hợp với phong cách học tập đa dạng, nhu cầu, sở thích và mức độ sẵn sàng học tập của mỗi học sinh; kết quả học tập, rèn luyện của học sinh được nâng cao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năm học có đánh giá về hiệu quả của đổi mới trong quản trị hoạt động dạy học và giáo dục học sinh.</w:t>
            </w:r>
          </w:p>
          <w:p w:rsidR="00000000" w:rsidDel="00000000" w:rsidP="00000000" w:rsidRDefault="00000000" w:rsidRPr="00000000" w14:paraId="000000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về kết quả học tập, rèn luyện của học sinh có thể hiện được kết quả được nâng cao do có tác động của đổi mới trong quản trị hoạt động dạy học và giáo dục học sinh.</w:t>
            </w:r>
          </w:p>
          <w:p w:rsidR="00000000" w:rsidDel="00000000" w:rsidP="00000000" w:rsidRDefault="00000000" w:rsidRPr="00000000" w14:paraId="000000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Bài giảng, biên bản các buổi sinh hoạt chuyên môn của giáo viên thể hiện việc vận dụng các phương pháp dạy học, giáo dục phù hợp với mỗi học sinh.</w:t>
            </w:r>
          </w:p>
          <w:p w:rsidR="00000000" w:rsidDel="00000000" w:rsidP="00000000" w:rsidRDefault="00000000" w:rsidRPr="00000000" w14:paraId="000000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phản hồi tích cực của học sinh về hoạt động dạy học và giáo dục của giáo viên.</w:t>
            </w:r>
          </w:p>
          <w:p w:rsidR="00000000" w:rsidDel="00000000" w:rsidP="00000000" w:rsidRDefault="00000000" w:rsidRPr="00000000" w14:paraId="000000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nhận xét, đánh giá của giáo viên, nhân viên trong nhà trường về những đổi mới trong quản trị hoạt động dạy học và giáo dục học sinh.</w:t>
            </w:r>
          </w:p>
        </w:tc>
      </w:tr>
      <w:tr>
        <w:trPr>
          <w:cantSplit w:val="0"/>
          <w:trHeight w:val="47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hướng dẫn, hỗ trợ cán bộ quản lý cơ sở giáo dục phổ thông về quản trị hoạt động dạy học và giáo dục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kinh nghiệm, bài viết về quản trị hoạt động dạy học và giáo dục học sinh được đăng tải trên tạp chí, báo, website hoặc được cơ quan quản lý cấp trên xác nhận..</w:t>
            </w:r>
          </w:p>
          <w:p w:rsidR="00000000" w:rsidDel="00000000" w:rsidP="00000000" w:rsidRDefault="00000000" w:rsidRPr="00000000" w14:paraId="000000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quản trị hoạt động dạy học và giáo dục học sinh được chia sẻ với cán bộ quản lý cơ sở giáo dục phổ thông trong hội thảo, tập huấn, sinh hoạt chuyên môn.</w:t>
            </w:r>
          </w:p>
          <w:p w:rsidR="00000000" w:rsidDel="00000000" w:rsidP="00000000" w:rsidRDefault="00000000" w:rsidRPr="00000000" w14:paraId="000000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quản trị hoạt động dạy học và giáo dục học sinh.</w:t>
            </w:r>
          </w:p>
          <w:p w:rsidR="00000000" w:rsidDel="00000000" w:rsidP="00000000" w:rsidRDefault="00000000" w:rsidRPr="00000000" w14:paraId="000000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hoạt động dạy học và giáo dục học sinh.</w:t>
            </w:r>
          </w:p>
        </w:tc>
      </w:tr>
      <w:tr>
        <w:trPr>
          <w:cantSplit w:val="0"/>
          <w:trHeight w:val="420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6. </w:t>
            </w:r>
            <w:r w:rsidDel="00000000" w:rsidR="00000000" w:rsidRPr="00000000">
              <w:rPr>
                <w:sz w:val="18"/>
                <w:szCs w:val="18"/>
                <w:rtl w:val="0"/>
              </w:rPr>
              <w:t xml:space="preserve">Quản trị nhân sự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đề án vị trí việc làm; chủ động đề xuất tuyển dụng nhân sự theo quy định; sử dụng giáo viên, nhân viên đúng chuyên môn, nghiệp vụ; chỉ đạo xây dựng và tổ chức thực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Đề án vị trí việc làm của nhà trường.</w:t>
            </w:r>
          </w:p>
          <w:p w:rsidR="00000000" w:rsidDel="00000000" w:rsidP="00000000" w:rsidRDefault="00000000" w:rsidRPr="00000000" w14:paraId="000000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đề xuất tuyển dụng nhân sự.</w:t>
            </w:r>
          </w:p>
          <w:p w:rsidR="00000000" w:rsidDel="00000000" w:rsidP="00000000" w:rsidRDefault="00000000" w:rsidRPr="00000000" w14:paraId="000000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dạy học, giáo dục của nhà trường, văn bản chỉ đạo, điều hành có nội dung phân công nhiệm vụ giáo viên, nhân viên phù hợp với chuyên môn, nghiệp vụ và năng lực chuyên môn của mỗi người.</w:t>
            </w:r>
          </w:p>
          <w:p w:rsidR="00000000" w:rsidDel="00000000" w:rsidP="00000000" w:rsidRDefault="00000000" w:rsidRPr="00000000" w14:paraId="000000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đào tạo, bồi dưỡng phát triển năng lực cho giáo viên, nhân viên, đội ngũ cán bộ quản lý và đội ngũ thuộc diện quy hoạch các chức danh hiệu trưởng, phó hiệu trưởng của nhà trường.</w:t>
            </w:r>
          </w:p>
          <w:p w:rsidR="00000000" w:rsidDel="00000000" w:rsidP="00000000" w:rsidRDefault="00000000" w:rsidRPr="00000000" w14:paraId="000000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của nhà trường có nội dung về tuyển dụng, sử dụng và đào tạo, bồi dưỡng đội ngũ theo quy định.</w:t>
            </w:r>
          </w:p>
        </w:tc>
      </w:tr>
      <w:tr>
        <w:trPr>
          <w:cantSplit w:val="0"/>
          <w:trHeight w:val="35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sử dụng giáo viên, nhân viên đúng chuyên môn, nghiệp vụ đảm bảo tinh gọn, hiệu quả; đánh giá năng lực đội ngũ, tạo động lực và tổ chức bồi dưỡng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công tác phát triển đội ngũ có nội dung về đánh giá thực trạng năng lực, kết quả bồi dưỡng phát triển năng lực đáp ứng yêu cầu phát triển nhà trường.</w:t>
            </w:r>
          </w:p>
          <w:p w:rsidR="00000000" w:rsidDel="00000000" w:rsidP="00000000" w:rsidRDefault="00000000" w:rsidRPr="00000000" w14:paraId="000000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 định của nhà trường về khen thưởng, kỷ luật đối với giáo viên, nhân viên được giáo viên, nhân viên đồng tình.</w:t>
            </w:r>
          </w:p>
          <w:p w:rsidR="00000000" w:rsidDel="00000000" w:rsidP="00000000" w:rsidRDefault="00000000" w:rsidRPr="00000000" w14:paraId="000000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nhận xét, đánh giá của giáo viên về việc sử dụng giáo viên, nhân viên đúng chuyên môn, nghiệp vụ đảm bảo tinh gọn, hiệu quả.</w:t>
            </w:r>
          </w:p>
          <w:p w:rsidR="00000000" w:rsidDel="00000000" w:rsidP="00000000" w:rsidRDefault="00000000" w:rsidRPr="00000000" w14:paraId="000000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Tài liệu phát triển chuyên môn, nghiệp vụ của cá nhân giáo viên, nhân viên.</w:t>
            </w:r>
          </w:p>
        </w:tc>
      </w:tr>
      <w:tr>
        <w:trPr>
          <w:cantSplit w:val="0"/>
          <w:trHeight w:val="456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hướng dẫn, hỗ trợ cán bộ quản lý cơ sở giáo dục phổ thông về quản trị nhân sự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kinh nghiệm, bài viết về quản trị quản trị nhân sự trong nhà trường được đăng tải trên tạp chí, báo, website hoặc được cơ quan quản lý cấp trên xác nhận.</w:t>
            </w:r>
          </w:p>
          <w:p w:rsidR="00000000" w:rsidDel="00000000" w:rsidP="00000000" w:rsidRDefault="00000000" w:rsidRPr="00000000" w14:paraId="000000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quản trị nhân sự trong nhà trường được chia sẻ với cán bộ quản lý cơ sở giáo dục phổ thông trong hội thảo, tập huấn, sinh hoạt chuyên môn.</w:t>
            </w:r>
          </w:p>
          <w:p w:rsidR="00000000" w:rsidDel="00000000" w:rsidP="00000000" w:rsidRDefault="00000000" w:rsidRPr="00000000" w14:paraId="000000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quản trị nhân sự trong nhà trường.</w:t>
            </w:r>
          </w:p>
          <w:p w:rsidR="00000000" w:rsidDel="00000000" w:rsidP="00000000" w:rsidRDefault="00000000" w:rsidRPr="00000000" w14:paraId="000000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nhân sự trong nhà trường.</w:t>
            </w:r>
          </w:p>
        </w:tc>
      </w:tr>
      <w:tr>
        <w:trPr>
          <w:cantSplit w:val="0"/>
          <w:trHeight w:val="257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7. </w:t>
            </w:r>
            <w:r w:rsidDel="00000000" w:rsidR="00000000" w:rsidRPr="00000000">
              <w:rPr>
                <w:sz w:val="18"/>
                <w:szCs w:val="18"/>
                <w:rtl w:val="0"/>
              </w:rPr>
              <w:t xml:space="preserve">Quản trị tổ chức, hành chính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các quy định cụ thể về tổ chức, hành chính trong nhà trường; thực hiện phân công, phối hợp giữa các tổ chuyên môn, tổ văn phòng và các bộ phận khác thực hiện nhiệm vụ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quy định về tổ chức, hành chính trong nhà trường.</w:t>
            </w:r>
          </w:p>
          <w:p w:rsidR="00000000" w:rsidDel="00000000" w:rsidP="00000000" w:rsidRDefault="00000000" w:rsidRPr="00000000" w14:paraId="000000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phân công, phối hợp giữa các tổ chuyên môn, tổ văn phòng và các bộ phận khác thực hiện nhiệm vụ.</w:t>
            </w:r>
          </w:p>
          <w:p w:rsidR="00000000" w:rsidDel="00000000" w:rsidP="00000000" w:rsidRDefault="00000000" w:rsidRPr="00000000" w14:paraId="000000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đánh giá về hiệu quả phối hợp công việc giữa các tổ chuyên môn, tổ văn phòng và các bộ phận khác trong nhà trường.</w:t>
            </w:r>
          </w:p>
        </w:tc>
      </w:tr>
      <w:tr>
        <w:trPr>
          <w:cantSplit w:val="0"/>
          <w:trHeight w:val="279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sắp xếp tổ chức bộ máy tinh gọn, hiệu quả; phân cấp, ủy quyền cho các bộ phận, cá nhân trong nhà trường để thực hiện tốt nhiệm vụ</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cải tiến tổ chức, phân công, phối hợp trong nhà trường.</w:t>
            </w:r>
          </w:p>
          <w:p w:rsidR="00000000" w:rsidDel="00000000" w:rsidP="00000000" w:rsidRDefault="00000000" w:rsidRPr="00000000" w14:paraId="000000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quy định, quy chế hoạt động của nhà trường thể hiện việc phân cấp, ủy quyền cho các bộ phận, cá nhân.</w:t>
            </w:r>
          </w:p>
          <w:p w:rsidR="00000000" w:rsidDel="00000000" w:rsidP="00000000" w:rsidRDefault="00000000" w:rsidRPr="00000000" w14:paraId="000000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đánh giá về hiệu quả sắp xếp tổ chức bộ máy tinh gọn, hiệu quả, có tác động tích cực đến kết quả thực hiện nhiệm vụ của các bộ phận, cá nhân trong nhà trường.</w:t>
            </w:r>
          </w:p>
        </w:tc>
      </w:tr>
      <w:tr>
        <w:trPr>
          <w:cantSplit w:val="0"/>
          <w:trHeight w:val="561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tin học hóa các hoạt động quản trị tổ chức, hành chính của nhà trường; hướng dẫn, hỗ trợ cán bộ quản lý cơ sở giáo dục phổ thông về quản trị tổ chức, hành chính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Website của trường cung cấp cho các bên liên quan thông tin về hoạt động của nhà trường; các phần mềm sử dụng trong quản lý, điều hành các hoạt động của nhà trường.</w:t>
            </w:r>
          </w:p>
          <w:p w:rsidR="00000000" w:rsidDel="00000000" w:rsidP="00000000" w:rsidRDefault="00000000" w:rsidRPr="00000000" w14:paraId="000000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Chuyên đề, báo cáo kinh nghiệm, bài viết về quản trị tổ chức, hành chính của nhà trường được đăng tải trên tạp chí, báo, website hoặc được cơ quan quản lý cấp trên xác nhận.</w:t>
            </w:r>
          </w:p>
          <w:p w:rsidR="00000000" w:rsidDel="00000000" w:rsidP="00000000" w:rsidRDefault="00000000" w:rsidRPr="00000000" w14:paraId="000000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quản trị tổ chức, hành chính của nhà trường được chia sẻ với cán bộ quản lý cơ sở giáo dục phổ thông trong hội thảo, tập huấn, sinh hoạt chuyên môn.</w:t>
            </w:r>
          </w:p>
          <w:p w:rsidR="00000000" w:rsidDel="00000000" w:rsidP="00000000" w:rsidRDefault="00000000" w:rsidRPr="00000000" w14:paraId="000000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quản trị tổ chức, hành chính của nhà trường.</w:t>
            </w:r>
          </w:p>
          <w:p w:rsidR="00000000" w:rsidDel="00000000" w:rsidP="00000000" w:rsidRDefault="00000000" w:rsidRPr="00000000" w14:paraId="000000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tổ chức, hành chính của nhà trường.</w:t>
            </w:r>
          </w:p>
        </w:tc>
      </w:tr>
      <w:tr>
        <w:trPr>
          <w:cantSplit w:val="0"/>
          <w:trHeight w:val="222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8.</w:t>
            </w:r>
            <w:r w:rsidDel="00000000" w:rsidR="00000000" w:rsidRPr="00000000">
              <w:rPr>
                <w:sz w:val="18"/>
                <w:szCs w:val="18"/>
                <w:rtl w:val="0"/>
              </w:rPr>
              <w:t xml:space="preserve"> Quản trị tài chính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quy chế chi tiêu nội bộ, lập dự toán, thực hiện thu chi, báo cáo tài chính, kiểm tra tài chính, công khai tài chính của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 chế chi tiêu nội bộ.</w:t>
            </w:r>
          </w:p>
          <w:p w:rsidR="00000000" w:rsidDel="00000000" w:rsidP="00000000" w:rsidRDefault="00000000" w:rsidRPr="00000000" w14:paraId="000000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kế hoạch tài chính (dự toán ngân sách) của trường.</w:t>
            </w:r>
          </w:p>
          <w:p w:rsidR="00000000" w:rsidDel="00000000" w:rsidP="00000000" w:rsidRDefault="00000000" w:rsidRPr="00000000" w14:paraId="000000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tài chính và hồ sơ sổ sách về tài chính.</w:t>
            </w:r>
          </w:p>
          <w:p w:rsidR="00000000" w:rsidDel="00000000" w:rsidP="00000000" w:rsidRDefault="00000000" w:rsidRPr="00000000" w14:paraId="000000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Kết luận thanh tra, kiểm toán về việc hoạt động quản trị tài chính của nhà trường thực hiện đúng quy định.</w:t>
            </w:r>
          </w:p>
        </w:tc>
      </w:tr>
      <w:tr>
        <w:trPr>
          <w:cantSplit w:val="0"/>
          <w:trHeight w:val="303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sử dụng hiệu quả các nguồn tài chính nhằm nâng cao chất lượng giáo dục toàn diện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Thông tin tài chính công khai của trường thể hiện ưu tiên nhu cầu giảng dạy, học tập.</w:t>
            </w:r>
          </w:p>
          <w:p w:rsidR="00000000" w:rsidDel="00000000" w:rsidP="00000000" w:rsidRDefault="00000000" w:rsidRPr="00000000" w14:paraId="000000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ghi nhớ, thư điện tử và các tài liệu khác phản ánh các nguồn tài chính được sử dụng hiệu quả cho mục đích nâng cao chất lượng giáo dục của nhà trường.</w:t>
            </w:r>
          </w:p>
          <w:p w:rsidR="00000000" w:rsidDel="00000000" w:rsidP="00000000" w:rsidRDefault="00000000" w:rsidRPr="00000000" w14:paraId="000000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cơ quan quản lý cấp trên, giáo viên, nhân viên, cha mẹ học sinh, truyền thông, dư luận xã hội về việc nguồn tài chính được sử dụng hiệu quả cho mục đích nâng cao chất lượng giáo dục của nhà trường.</w:t>
            </w:r>
          </w:p>
        </w:tc>
      </w:tr>
      <w:tr>
        <w:trPr>
          <w:cantSplit w:val="0"/>
          <w:trHeight w:val="408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huy động các nguồn tài chính hợp pháp theo quy định nhằm nâng cao chất lượng giáo dục toàn diện của nhà trường; hướng dẫn, hỗ trợ cán bộ quản lý cơ sở giáo dục phổ thông về quản trị tài chính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Hồ sơ quản lý nguồn tài chính huy động thể hiện ưu tiên nhu cầu giảng dạy, học tập.</w:t>
            </w:r>
          </w:p>
          <w:p w:rsidR="00000000" w:rsidDel="00000000" w:rsidP="00000000" w:rsidRDefault="00000000" w:rsidRPr="00000000" w14:paraId="000000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bài giảng, bài tham luận về quản trị tài chính nhà trường được chia sẻ với cán bộ quản lý cơ sở giáo dục phổ thông trong các buổi hội thảo, tập huấn, sinh hoạt chuyên môn.</w:t>
            </w:r>
          </w:p>
          <w:p w:rsidR="00000000" w:rsidDel="00000000" w:rsidP="00000000" w:rsidRDefault="00000000" w:rsidRPr="00000000" w14:paraId="000000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văn bản của cơ quan quản lý cấp trên giao nhiệm vụ, triệu tập tham gia báo cáo viên, hướng dẫn, hỗ trợ cán bộ quản lý cơ sở giáo dục phổ thông về quản trị tài chính nhà trường.</w:t>
            </w:r>
          </w:p>
          <w:p w:rsidR="00000000" w:rsidDel="00000000" w:rsidP="00000000" w:rsidRDefault="00000000" w:rsidRPr="00000000" w14:paraId="000000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tài chính nhà trường.</w:t>
            </w:r>
          </w:p>
        </w:tc>
      </w:tr>
      <w:tr>
        <w:trPr>
          <w:cantSplit w:val="0"/>
          <w:trHeight w:val="27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9.</w:t>
            </w:r>
            <w:r w:rsidDel="00000000" w:rsidR="00000000" w:rsidRPr="00000000">
              <w:rPr>
                <w:sz w:val="18"/>
                <w:szCs w:val="18"/>
                <w:rtl w:val="0"/>
              </w:rPr>
              <w:t xml:space="preserve"> Quản trị cơ sở vật chất, thiết bị và công nghệ trong dạy học, giáo dục học sinh của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quy định của nhà trường về quản trị cơ sở vật chất, thiết bị và công nghệ trong dạy học, giáo dục học sinh của nhà trường; tổ chức lập và thực hiện kế hoạch mua sắm, kiểm kê, bảo quản, sửa chữa cơ sở vật chất, thiết bị dạy học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quy định của nhà trường về quản trị cơ sở vật chất, thiết bị và công nghệ trong dạy học, giáo dục học sinh.</w:t>
            </w:r>
          </w:p>
          <w:p w:rsidR="00000000" w:rsidDel="00000000" w:rsidP="00000000" w:rsidRDefault="00000000" w:rsidRPr="00000000" w14:paraId="000000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mua sắm, kiểm kê, bảo quản, sửa chữa cơ sở vật chất, thiết bị dạy học.</w:t>
            </w:r>
          </w:p>
          <w:p w:rsidR="00000000" w:rsidDel="00000000" w:rsidP="00000000" w:rsidRDefault="00000000" w:rsidRPr="00000000" w14:paraId="000000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Kết luận thanh tra, kiểm tra thể hiện việc sử dụng, mua sắm, kiểm kê, bảo quản, sửa chữa cơ sở vật chất, thiết bị dạy học đúng quy định.</w:t>
            </w:r>
          </w:p>
        </w:tc>
      </w:tr>
      <w:tr>
        <w:trPr>
          <w:cantSplit w:val="0"/>
          <w:trHeight w:val="279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khai thác, sử dụng hiệu quả cơ sở vật chất, thiết bị và công nghệ trong dạy học, giáo dục học sinh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đánh giá tốt hiệu quả sử dụng cơ sở vật chất, thiết bị và công nghệ trong dạy học, giáo dục học sinh của nhà trường.</w:t>
            </w:r>
          </w:p>
          <w:p w:rsidR="00000000" w:rsidDel="00000000" w:rsidP="00000000" w:rsidRDefault="00000000" w:rsidRPr="00000000" w14:paraId="000000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Hồ sơ, sổ sách sử dụng cơ sở vật chất - thiết bị giáo dục phản ánh sự chú ý đến các ưu tiên dạy học và giáo dục.</w:t>
            </w:r>
          </w:p>
          <w:p w:rsidR="00000000" w:rsidDel="00000000" w:rsidP="00000000" w:rsidRDefault="00000000" w:rsidRPr="00000000" w14:paraId="000000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giáo viên, nhân viên, học sinh ghi nhận hiệu quả sử dụng cơ sở vật chất, thiết bị và công nghệ trong dạy học, giáo dục học sinh của nhà trường.</w:t>
            </w:r>
          </w:p>
        </w:tc>
      </w:tr>
      <w:tr>
        <w:trPr>
          <w:cantSplit w:val="0"/>
          <w:trHeight w:val="47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huy động các nguồn lực để tăng cường cơ sở vật chất, thiết bị và công nghệ trong dạy học, giáo dục học sinh nhằm nâng cao chất lượng giáo dục toàn diện của trường; hướng dẫn, hỗ trợ cán bộ quản lý cơ sở giáo dục phổ thông về quản trị cơ sở vật chất, thiết bị và công nghệ trong dạy học, giáo dục học sinh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Hồ sơ quản lý nguồn lực về tăng cường cơ sở vật chất, thiết bị và công nghệ trong giáo dục.</w:t>
            </w:r>
          </w:p>
          <w:p w:rsidR="00000000" w:rsidDel="00000000" w:rsidP="00000000" w:rsidRDefault="00000000" w:rsidRPr="00000000" w14:paraId="000000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giáo viên, nhân viên, cơ quan quản lý cấp trên ghi nhận kết quả huy các nguồn lực để tăng cường cơ sở vật chất, thiết bị và công nghệ trong dạy học, giáo dục học sinh nhằm nâng cao chất lượng giáo dục toàn diện của trường.</w:t>
            </w:r>
          </w:p>
          <w:p w:rsidR="00000000" w:rsidDel="00000000" w:rsidP="00000000" w:rsidRDefault="00000000" w:rsidRPr="00000000" w14:paraId="000000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kinh nghiệm về quản trị cơ sở vật chất, thiết bị và công nghệ trong dạy học, giáo dục học sinh của nhà trường được chia sẻ với cán bộ quản lý cơ sở giáo dục phổ thông trong các buổi hội thảo, tập huấn, sinh hoạt chuyên môn.</w:t>
            </w:r>
          </w:p>
          <w:p w:rsidR="00000000" w:rsidDel="00000000" w:rsidP="00000000" w:rsidRDefault="00000000" w:rsidRPr="00000000" w14:paraId="000000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cơ sở vật chất, thiết bị và công nghệ trong dạy học, giáo dục học sinh của nhà trường.</w:t>
            </w:r>
          </w:p>
        </w:tc>
      </w:tr>
      <w:tr>
        <w:trPr>
          <w:cantSplit w:val="0"/>
          <w:trHeight w:val="162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10. </w:t>
            </w:r>
            <w:r w:rsidDel="00000000" w:rsidR="00000000" w:rsidRPr="00000000">
              <w:rPr>
                <w:sz w:val="18"/>
                <w:szCs w:val="18"/>
                <w:rtl w:val="0"/>
              </w:rPr>
              <w:t xml:space="preserve">Quản trị chất lượng giáo dục trong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kế hoạch tự đánh giá chất lượng giáo dục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mẫu phiếu hỏi ý kiến để giáo viên phản hồi về thực tiễn chất lượng giáo dục.</w:t>
            </w:r>
          </w:p>
          <w:p w:rsidR="00000000" w:rsidDel="00000000" w:rsidP="00000000" w:rsidRDefault="00000000" w:rsidRPr="00000000" w14:paraId="000000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tự đánh giá chất lượng giáo dục.</w:t>
            </w:r>
          </w:p>
          <w:p w:rsidR="00000000" w:rsidDel="00000000" w:rsidP="00000000" w:rsidRDefault="00000000" w:rsidRPr="00000000" w14:paraId="000000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Công bố trên website chất lượng giáo dục của trường.</w:t>
            </w:r>
          </w:p>
        </w:tc>
      </w:tr>
      <w:tr>
        <w:trPr>
          <w:cantSplit w:val="0"/>
          <w:trHeight w:val="174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chỉ đạo xây dựng và tổ chức thực hiện kế hoạch cải tiến chất lượng, khắc phục điểm yếu theo kết quả tự đánh giá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cải tiến hoạt động nhằm nâng cao kết quả giáo dục trong nhà trường.</w:t>
            </w:r>
          </w:p>
          <w:p w:rsidR="00000000" w:rsidDel="00000000" w:rsidP="00000000" w:rsidRDefault="00000000" w:rsidRPr="00000000" w14:paraId="000000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đánh giá kết quả cải tiến hoạt động nhằm nâng cao kết quả giáo dục trong nhà trường có hiệu quả.</w:t>
            </w:r>
          </w:p>
        </w:tc>
      </w:tr>
      <w:tr>
        <w:trPr>
          <w:cantSplit w:val="0"/>
          <w:trHeight w:val="408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chỉ đạo xây dựng và tổ chức thực hiện kế hoạch phát triển chất lượng bền vững; hướng dẫn, hỗ trợ cán bộ quản lý cơ sở giáo dục phổ thông về quản trị chất lượng giáo dục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phát triển chất lượng giáo dục trong nhà trường theo hướng bền vững.</w:t>
            </w:r>
          </w:p>
          <w:p w:rsidR="00000000" w:rsidDel="00000000" w:rsidP="00000000" w:rsidRDefault="00000000" w:rsidRPr="00000000" w14:paraId="000000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kinh nghiệm về quản trị chất lượng giáo dục nhà trường được chia sẻ với cán bộ quản lý cơ sở giáo dục phổ thông trong các buổi hội thảo, tập huấn, sinh hoạt chuyên môn.</w:t>
            </w:r>
          </w:p>
          <w:p w:rsidR="00000000" w:rsidDel="00000000" w:rsidP="00000000" w:rsidRDefault="00000000" w:rsidRPr="00000000" w14:paraId="000000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cáo viên, hướng dẫn hỗ trợ cán bộ quản lý cơ sở giáo dục phổ thông về quản trị chất lượng giáo dục nhà trường.</w:t>
            </w:r>
          </w:p>
          <w:p w:rsidR="00000000" w:rsidDel="00000000" w:rsidP="00000000" w:rsidRDefault="00000000" w:rsidRPr="00000000" w14:paraId="000000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quản trị chất lượng giáo dục nhà trường.</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Tiêu chuẩn 3. Xây dựng môi trường giáo dục</w:t>
            </w:r>
          </w:p>
          <w:p w:rsidR="00000000" w:rsidDel="00000000" w:rsidP="00000000" w:rsidRDefault="00000000" w:rsidRPr="00000000" w14:paraId="000000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Xây dựng được môi trường giáo dục an toàn, lành mạnh, thân thiện, dân chủ, phòng, chống bạo lực học đường</w:t>
            </w:r>
          </w:p>
        </w:tc>
      </w:tr>
      <w:tr>
        <w:trPr>
          <w:cantSplit w:val="0"/>
          <w:trHeight w:val="150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11. </w:t>
            </w:r>
            <w:r w:rsidDel="00000000" w:rsidR="00000000" w:rsidRPr="00000000">
              <w:rPr>
                <w:sz w:val="18"/>
                <w:szCs w:val="18"/>
                <w:rtl w:val="0"/>
              </w:rPr>
              <w:t xml:space="preserve">Xây dựng văn hóa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nội quy, quy tắc văn hóa ứng xử của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ban hành nội quy, quy tắc văn hóa ứng xử của nhà trường.</w:t>
            </w:r>
          </w:p>
          <w:p w:rsidR="00000000" w:rsidDel="00000000" w:rsidP="00000000" w:rsidRDefault="00000000" w:rsidRPr="00000000" w14:paraId="000000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văn bản, biên bản họp chỉ đạo thực hiện nội quy, quy tắc văn hóa ứng xử của nhà trường.</w:t>
            </w:r>
          </w:p>
        </w:tc>
      </w:tr>
      <w:tr>
        <w:trPr>
          <w:cantSplit w:val="0"/>
          <w:trHeight w:val="20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xây dựng được các điển hình tiên tiến về thực hiện nội quy, quy tắc văn hóa ứng xử; phát hiện, ngăn chặn, xử lý kịp thời các trường hợp vi phạm nội quy, quy tắc văn hóa ứng xử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Thư khen, giấy khen, bằng khen; biên bản bình xét, bình bầu về các điển hình tiên tiến về thực hiện nội quy, quy tắc ứng xử văn hóa trong nhà trường.</w:t>
            </w:r>
          </w:p>
          <w:p w:rsidR="00000000" w:rsidDel="00000000" w:rsidP="00000000" w:rsidRDefault="00000000" w:rsidRPr="00000000" w14:paraId="000000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họp xử lý các vi phạm nội quy, quy tắc văn hóa ứng xử của nhà trường.</w:t>
            </w:r>
          </w:p>
        </w:tc>
      </w:tr>
      <w:tr>
        <w:trPr>
          <w:cantSplit w:val="0"/>
          <w:trHeight w:val="456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tạo lập được môi trường văn hóa lành mạnh, thân thiện trong nhà trường và hướng dẫn, hỗ trợ cán bộ quản lý cơ sở giáo dục phổ thông về xây dựng văn hóa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nhận xét, đánh giá của cơ quan quản lý cấp trên, giáo viên, nhân viên và các bên liên quan về môi trường văn hóa lành mạnh, thân thiện trong nhà trường.</w:t>
            </w:r>
          </w:p>
          <w:p w:rsidR="00000000" w:rsidDel="00000000" w:rsidP="00000000" w:rsidRDefault="00000000" w:rsidRPr="00000000" w14:paraId="000000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kinh nghiệm về xây dựng văn hóa nhà trường được chia sẻ với cán bộ quản lý cơ sở giáo dục phổ thông trong các buổi hội thảo, tập huấn, sinh hoạt chuyên môn.</w:t>
            </w:r>
          </w:p>
          <w:p w:rsidR="00000000" w:rsidDel="00000000" w:rsidP="00000000" w:rsidRDefault="00000000" w:rsidRPr="00000000" w14:paraId="000000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xây dựng văn hóa nhà trường.</w:t>
            </w:r>
          </w:p>
          <w:p w:rsidR="00000000" w:rsidDel="00000000" w:rsidP="00000000" w:rsidRDefault="00000000" w:rsidRPr="00000000" w14:paraId="000000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xây dựng văn hóa nhà trường.</w:t>
            </w:r>
          </w:p>
        </w:tc>
      </w:tr>
      <w:tr>
        <w:trPr>
          <w:cantSplit w:val="0"/>
          <w:trHeight w:val="210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12. </w:t>
            </w:r>
            <w:r w:rsidDel="00000000" w:rsidR="00000000" w:rsidRPr="00000000">
              <w:rPr>
                <w:sz w:val="18"/>
                <w:szCs w:val="18"/>
                <w:rtl w:val="0"/>
              </w:rPr>
              <w:t xml:space="preserve">Thực hiện dân chủ cơ sở trong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quy chế dân chủ cơ sở ở trường học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Quy chế dân chủ cơ sở của nhà trường.</w:t>
            </w:r>
          </w:p>
          <w:p w:rsidR="00000000" w:rsidDel="00000000" w:rsidP="00000000" w:rsidRDefault="00000000" w:rsidRPr="00000000" w14:paraId="000000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họp chỉ đạo tổ chức thực hiện quy chế dân chủ cơ sở trong nhà trường.</w:t>
            </w:r>
          </w:p>
          <w:p w:rsidR="00000000" w:rsidDel="00000000" w:rsidP="00000000" w:rsidRDefault="00000000" w:rsidRPr="00000000" w14:paraId="000000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hình thức tiếp nhận thông tin từ giáo viên, nhân viên, học sinh, cha mẹ học sinh về hoạt động dạy học, giáo dục của nhà trường.</w:t>
            </w:r>
          </w:p>
        </w:tc>
      </w:tr>
      <w:tr>
        <w:trPr>
          <w:cantSplit w:val="0"/>
          <w:trHeight w:val="23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khuyến khích mọi thành viên tham gia thực hiện quy chế dân chủ ở cơ sở; bảo vệ những cá nhân công khai bày tỏ ý kiến; phát hiện, ngăn chặn, xử lý kịp thời các trường hợp vi phạm quy chế dân chủ ở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góp ý, bày tỏ nguyện vọng của giáo viên, nhân viên, học sinh, cha mẹ học sinh về hoạt động dạy học, giáo dục của nhà trường.</w:t>
            </w:r>
          </w:p>
          <w:p w:rsidR="00000000" w:rsidDel="00000000" w:rsidP="00000000" w:rsidRDefault="00000000" w:rsidRPr="00000000" w14:paraId="000000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họp, quyết định xử lý các trường hợp vi phạm quy chế dân chủ ở trong nhà trường.</w:t>
            </w:r>
          </w:p>
        </w:tc>
      </w:tr>
      <w:tr>
        <w:trPr>
          <w:cantSplit w:val="0"/>
          <w:trHeight w:val="432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tạo lập được môi trường dân chủ trong nhà trường và hướng dẫn, hỗ trợ cán bộ quản lý cơ sở giáo dục phổ thông về thực hiện dân chủ cơ sở ở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đối thoại giữa hiệu trưởng với giáo viên, nhân viên, học sinh, cha mẹ học sinh được hiệu trưởng quan tâm xem xét.</w:t>
            </w:r>
          </w:p>
          <w:p w:rsidR="00000000" w:rsidDel="00000000" w:rsidP="00000000" w:rsidRDefault="00000000" w:rsidRPr="00000000" w14:paraId="000000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kinh nghiệm về thực hiện dân chủ cơ sở ở trong nhà trường được chia sẻ với cán bộ quản lý cơ sở giáo dục phổ thông trong các buổi hội thảo, tập huấn, sinh hoạt chuyên môn.</w:t>
            </w:r>
          </w:p>
          <w:p w:rsidR="00000000" w:rsidDel="00000000" w:rsidP="00000000" w:rsidRDefault="00000000" w:rsidRPr="00000000" w14:paraId="000000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văn bản của cơ quan quản lý cấp trên giao nhiệm vụ, triệu tập tham gia báo cáo viên, hướng dẫn, hỗ trợ cán bộ quản lý cơ sở giáo dục phổ thông về thực hiện dân chủ cơ sở ở trong nhà trường.</w:t>
            </w:r>
          </w:p>
          <w:p w:rsidR="00000000" w:rsidDel="00000000" w:rsidP="00000000" w:rsidRDefault="00000000" w:rsidRPr="00000000" w14:paraId="000000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thực hiện dân chủ cơ sở ở trong nhà trường.</w:t>
            </w:r>
          </w:p>
        </w:tc>
      </w:tr>
      <w:tr>
        <w:trPr>
          <w:cantSplit w:val="0"/>
          <w:trHeight w:val="33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13. </w:t>
            </w:r>
            <w:r w:rsidDel="00000000" w:rsidR="00000000" w:rsidRPr="00000000">
              <w:rPr>
                <w:sz w:val="18"/>
                <w:szCs w:val="18"/>
                <w:rtl w:val="0"/>
              </w:rPr>
              <w:t xml:space="preserve">Xây dựng trường học an toàn, phòng chống bạo lực học đường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chỉ đạo xây dựng và tổ chức thực hiện quy định của nhà trường về trường học an toàn, phòng chống bạo lực học đường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quy định, tài liệu tuyên truyền về trường học an toàn, phòng chống bạo lực học đường công bố công khai trong nhà trường.</w:t>
            </w:r>
          </w:p>
          <w:p w:rsidR="00000000" w:rsidDel="00000000" w:rsidP="00000000" w:rsidRDefault="00000000" w:rsidRPr="00000000" w14:paraId="000000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về phương án ứng phó rủi ro, thảm họa của nhà trường.</w:t>
            </w:r>
          </w:p>
          <w:p w:rsidR="00000000" w:rsidDel="00000000" w:rsidP="00000000" w:rsidRDefault="00000000" w:rsidRPr="00000000" w14:paraId="000000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thể hiện nội dung trường học an toàn, không có bạo lực học đường.</w:t>
            </w:r>
          </w:p>
          <w:p w:rsidR="00000000" w:rsidDel="00000000" w:rsidP="00000000" w:rsidRDefault="00000000" w:rsidRPr="00000000" w14:paraId="000001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biên bản kiểm tra, ý kiến ghi nhận của cơ quan quản lý cấp trên, giáo viên, nhân viên, học sinh thể hiện môi trường nhà trường an toàn, không có bạo lực học đường.</w:t>
            </w:r>
          </w:p>
        </w:tc>
      </w:tr>
      <w:tr>
        <w:trPr>
          <w:cantSplit w:val="0"/>
          <w:trHeight w:val="303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khuyến khích các thành viên tham gia xây dựng trường học an toàn, phòng chống bạo lực học đường; phát hiện, ngăn chặn, xử lý kịp thời các trường hợp vi phạm quy định của nhà trường về trường học an toàn, phòng chống bạo lực học đường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Hình ảnh, tư liệu về hoạt động của giáo viên, nhân viên tham gia hoạt động xây dựng trường học an toàn, phòng chống bạo lực học đường.</w:t>
            </w:r>
          </w:p>
          <w:p w:rsidR="00000000" w:rsidDel="00000000" w:rsidP="00000000" w:rsidRDefault="00000000" w:rsidRPr="00000000" w14:paraId="000001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Có kênh tiếp nhận thông báo (hòm thư góp ý, số điện thoại đường dây nóng...) về các trường hợp vi phạm quy định của nhà trường về trường học an toàn, phòng chống bạo lực học đường.</w:t>
            </w:r>
          </w:p>
          <w:p w:rsidR="00000000" w:rsidDel="00000000" w:rsidP="00000000" w:rsidRDefault="00000000" w:rsidRPr="00000000" w14:paraId="000001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biên bản họp, quyết định xử lý các trường hợp vi phạm quy định về trường học an toàn, phòng chống bạo lực học đường.</w:t>
            </w:r>
          </w:p>
        </w:tc>
      </w:tr>
      <w:tr>
        <w:trPr>
          <w:cantSplit w:val="0"/>
          <w:trHeight w:val="456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tạo lập được mô hình trường học an toàn, phòng chống bạo lực học đường và hướng dẫn, hỗ trợ cán bộ quản lý cơ sở giáo dục phổ thông về xây dựng trường học an toàn, phòng chống bạo lực học đường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thể hiện giáo viên, nhân viên, học sinh tích cực, chủ động tham gia xây dựng trường học an toàn, phòng chống bạo lực học đường.</w:t>
            </w:r>
          </w:p>
          <w:p w:rsidR="00000000" w:rsidDel="00000000" w:rsidP="00000000" w:rsidRDefault="00000000" w:rsidRPr="00000000" w14:paraId="000001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kinh nghiệm về mô hình trường học an toàn, phòng chống bạo lực học được chia sẻ với cán bộ quản lý cơ sở giáo dục phổ thông trong các buổi hội thảo, tập huấn, sinh hoạt chuyên môn.</w:t>
            </w:r>
          </w:p>
          <w:p w:rsidR="00000000" w:rsidDel="00000000" w:rsidP="00000000" w:rsidRDefault="00000000" w:rsidRPr="00000000" w14:paraId="000001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của cơ quan quản lý cấp trên giao nhiệm vụ, triệu tập tham gia báo cáo viên, hướng dẫn, hỗ trợ cán bộ quản lý cơ sở giáo dục phổ thông về tạo lập mô hình trường học an toàn, phòng chống bạo lực học.</w:t>
            </w:r>
          </w:p>
          <w:p w:rsidR="00000000" w:rsidDel="00000000" w:rsidP="00000000" w:rsidRDefault="00000000" w:rsidRPr="00000000" w14:paraId="000001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cán bộ quản lý cơ sở giáo dục phổ thông, cơ quan quản lý cấp trên ghi nhận các hoạt động hướng dẫn, hỗ trợ cán bộ quản lý cơ sở giáo dục phổ thông về tạo lập mô hình trường học an toàn, phòng chống bạo lực học.</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Tiêu chuẩn 4. Phát triển mối quan hệ giữa nhà trường, gia đình, xã hội</w:t>
            </w:r>
          </w:p>
          <w:p w:rsidR="00000000" w:rsidDel="00000000" w:rsidP="00000000" w:rsidRDefault="00000000" w:rsidRPr="00000000" w14:paraId="000001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 chức các hoạt động phát triển mối quan hệ giữa nhà trường, gia đình, xã hội trong dạy học, giáo dục đạo đức, lối sống cho học sinh và huy động, sử dụng nguồn lực để phát triển nhà trường</w:t>
            </w:r>
          </w:p>
        </w:tc>
      </w:tr>
      <w:tr>
        <w:trPr>
          <w:cantSplit w:val="0"/>
          <w:trHeight w:val="186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14. </w:t>
            </w:r>
            <w:r w:rsidDel="00000000" w:rsidR="00000000" w:rsidRPr="00000000">
              <w:rPr>
                <w:sz w:val="18"/>
                <w:szCs w:val="18"/>
                <w:rtl w:val="0"/>
              </w:rPr>
              <w:t xml:space="preserve">Phối hợp giữa nhà trường, gia đình, xã hội để thực hiện hoạt động dạy học cho học sinh</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tổ chức cung cấp thông tin về chương trình và kế hoạch dạy học của nhà trường cho cha mẹ hoặc người giám hộ của học sinh và các bên liên quan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liên quan có công bố thông tin về chương trình và kế hoạch dạy học của nhà trường.</w:t>
            </w:r>
          </w:p>
          <w:p w:rsidR="00000000" w:rsidDel="00000000" w:rsidP="00000000" w:rsidRDefault="00000000" w:rsidRPr="00000000" w14:paraId="000001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Website của nhà trường đăng tải công khai chương trình và kế hoạch dạy học của nhà trường.</w:t>
            </w:r>
          </w:p>
        </w:tc>
      </w:tr>
      <w:tr>
        <w:trPr>
          <w:cantSplit w:val="0"/>
          <w:trHeight w:val="255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phối hợp với cha mẹ hoặc người giám hộ của học sinh và các bên liên quan thực hiện chương trình và kế hoạch dạy học nhà trường; công khai, minh bạch các thông tin về kết quả thực hiện chương trình và kế hoạch dạy học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liên quan có nội dung về phối hợp trong thực hiện chương trình và kế hoạch dạy học nhà trường.</w:t>
            </w:r>
          </w:p>
          <w:p w:rsidR="00000000" w:rsidDel="00000000" w:rsidP="00000000" w:rsidRDefault="00000000" w:rsidRPr="00000000" w14:paraId="000001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Website của nhà trường đăng tải công khai kết quả thực hiện chương trình và kế hoạch dạy học của nhà trường.</w:t>
            </w:r>
          </w:p>
        </w:tc>
      </w:tr>
      <w:tr>
        <w:trPr>
          <w:cantSplit w:val="0"/>
          <w:trHeight w:val="35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giải quyết kịp thời các thông tin phản hồi của cha mẹ hoặc người giám hộ của học sinh và các bên liên quan về thực hiện chương trình và kế hoạch dạy học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Có kênh tiếp nhận thông tin tin phản hồi của cha mẹ hoặc người giám hộ của học sinh và các bên liên quan (hòm thư góp ý, thư điện tử...) về thực hiện chương trình và kế hoạch dạy học của nhà trường.</w:t>
            </w:r>
          </w:p>
          <w:p w:rsidR="00000000" w:rsidDel="00000000" w:rsidP="00000000" w:rsidRDefault="00000000" w:rsidRPr="00000000" w14:paraId="000001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làm việc, văn bản trả lời các thông tin phản hồi của cha mẹ hoặc người giám hộ của học sinh và các bên liên quan về thực hiện chương trình và kế hoạch dạy học của nhà trường.</w:t>
            </w:r>
          </w:p>
          <w:p w:rsidR="00000000" w:rsidDel="00000000" w:rsidP="00000000" w:rsidRDefault="00000000" w:rsidRPr="00000000" w14:paraId="000001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của cha mẹ hoặc người giám hộ của học sinh và các bên liên quan về việc nhà trường đã giải quyết kịp thời các thông tin phản hồi về thực hiện chương trình và kế hoạch dạy học của nhà trường.</w:t>
            </w:r>
          </w:p>
        </w:tc>
      </w:tr>
      <w:tr>
        <w:trPr>
          <w:cantSplit w:val="0"/>
          <w:trHeight w:val="27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15. </w:t>
            </w:r>
            <w:r w:rsidDel="00000000" w:rsidR="00000000" w:rsidRPr="00000000">
              <w:rPr>
                <w:sz w:val="18"/>
                <w:szCs w:val="18"/>
                <w:rtl w:val="0"/>
              </w:rPr>
              <w:t xml:space="preserve">Phối hợp giữa nhà trường, gia đình, xã hội để thực hiện giáo dục đạo đức, lối sống cho học sinh</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tổ chức cung cấp thông tin về nội quy, quy tắc văn hóa ứng xử của nhà trường cho cha mẹ hoặc người giám hộ của học sinh và các bên liên quan; tiếp nhận thông tin từ gia đình, xã hội về đạo đức, lối sống của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liên quan có nội dung về nội quy, quy tắc văn hóa ứng xử của nhà trường.</w:t>
            </w:r>
          </w:p>
          <w:p w:rsidR="00000000" w:rsidDel="00000000" w:rsidP="00000000" w:rsidRDefault="00000000" w:rsidRPr="00000000" w14:paraId="000001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Website của nhà trường đăng tải công khai nội quy, quy tắc văn hóa ứng xử của nhà trường.</w:t>
            </w:r>
          </w:p>
          <w:p w:rsidR="00000000" w:rsidDel="00000000" w:rsidP="00000000" w:rsidRDefault="00000000" w:rsidRPr="00000000" w14:paraId="000001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Có kênh tiếp nhận thông tin phản hồi của cha mẹ hoặc người giám hộ của học sinh và các bên liên quan (hòm thư góp ý, thư điện tử...) về nội quy, quy tắc văn hóa ứng xử của nhà trường.</w:t>
            </w:r>
          </w:p>
        </w:tc>
      </w:tr>
      <w:tr>
        <w:trPr>
          <w:cantSplit w:val="0"/>
          <w:trHeight w:val="327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phối hợp với cha mẹ hoặc người giám hộ của học sinh và các bên liên quan trong thực hiện giáo dục đạo đức, lối sống cho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liên quan có nội dung về phối hợp trong thực hiện giáo dục đạo đức, lối sống cho học sinh.</w:t>
            </w:r>
          </w:p>
          <w:p w:rsidR="00000000" w:rsidDel="00000000" w:rsidP="00000000" w:rsidRDefault="00000000" w:rsidRPr="00000000" w14:paraId="000001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Hình ảnh, tư liệu thể hiện sự tham gia của cha mẹ hoặc người giám hộ của học sinh và các bên liên quan trong thực hiện giáo dục đạo đức, lối sống của học sinh.</w:t>
            </w:r>
          </w:p>
          <w:p w:rsidR="00000000" w:rsidDel="00000000" w:rsidP="00000000" w:rsidRDefault="00000000" w:rsidRPr="00000000" w14:paraId="000001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nội dung về việc thực hiện phối hợp với cha mẹ hoặc người giám hộ của học sinh và các bên liên quan trong thực hiện giáo dục đạo đức, lối sống cho học sinh.</w:t>
            </w:r>
          </w:p>
        </w:tc>
      </w:tr>
      <w:tr>
        <w:trPr>
          <w:cantSplit w:val="0"/>
          <w:trHeight w:val="24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giải quyết kịp thời các thông tin phản hồi từ cha mẹ hoặc người giám hộ của học sinh và các bên liên quan về giáo dục đạo đức, lối sống cho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làm việc, văn bản trả lời các thông tin phản hồi của cha mẹ hoặc người giám hộ của học sinh và các bên liên quan về thực hiện giáo dục đạo đức, lối sống cho học sinh.</w:t>
            </w:r>
          </w:p>
          <w:p w:rsidR="00000000" w:rsidDel="00000000" w:rsidP="00000000" w:rsidRDefault="00000000" w:rsidRPr="00000000" w14:paraId="000001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cha mẹ hoặc người giám hộ của học sinh và các bên liên quan về việc nhà trường đã giải quyết kịp thời các thông tin phản hồi về giáo dục đạo đức, lối sống cho học sinh.</w:t>
            </w:r>
          </w:p>
        </w:tc>
      </w:tr>
      <w:tr>
        <w:trPr>
          <w:cantSplit w:val="0"/>
          <w:trHeight w:val="198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16. </w:t>
            </w:r>
            <w:r w:rsidDel="00000000" w:rsidR="00000000" w:rsidRPr="00000000">
              <w:rPr>
                <w:sz w:val="18"/>
                <w:szCs w:val="18"/>
                <w:rtl w:val="0"/>
              </w:rPr>
              <w:t xml:space="preserve">Phối hợp giữa nhà trường, gia đình, xã hội trong huy động và sử dụng nguồn lực để phát triển nhà trường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tổ chức cung cấp đầy đủ và kịp thời thông tin về thực trạng, nhu cầu nguồn lực để phát triển nhà trường cho cha mẹ hoặc người giám hộ của học sinh và các bên liên quan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có liên quan có nội dung về thực trạng, nhu cầu nguồn lực để phát triển nhà trường.</w:t>
            </w:r>
          </w:p>
          <w:p w:rsidR="00000000" w:rsidDel="00000000" w:rsidP="00000000" w:rsidRDefault="00000000" w:rsidRPr="00000000" w14:paraId="000001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thực trạng và nhu cầu về nguồn lực để phát triển nhà trường gửi đến cơ quan quản lý cấp trên và chính quyền địa phương.</w:t>
            </w:r>
          </w:p>
        </w:tc>
      </w:tr>
      <w:tr>
        <w:trPr>
          <w:cantSplit w:val="0"/>
          <w:trHeight w:val="36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phối hợp với cha mẹ hoặc người giám hộ của học sinh và các bên liên quan trong huy động và sử dụng nguồn lực để phát triển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cuộc họp với cha mẹ học sinh và các bên liên quan có nội dung về huy động và sử dụng nguồn lực để phát triển nhà trường theo quy định.</w:t>
            </w:r>
          </w:p>
          <w:p w:rsidR="00000000" w:rsidDel="00000000" w:rsidP="00000000" w:rsidRDefault="00000000" w:rsidRPr="00000000" w14:paraId="000001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Các ý kiến tham mưu, đề xuất với chính quyền địa phương và cơ quan quản lý cấp trên về nhu cầu nguồn lực phát triển nhà trường.</w:t>
            </w:r>
          </w:p>
          <w:p w:rsidR="00000000" w:rsidDel="00000000" w:rsidP="00000000" w:rsidRDefault="00000000" w:rsidRPr="00000000" w14:paraId="000001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Danh sách, hồ sơ quản lý các nguồn lực huy động được để phát triển nhà trường theo quy định.</w:t>
            </w:r>
          </w:p>
          <w:p w:rsidR="00000000" w:rsidDel="00000000" w:rsidP="00000000" w:rsidRDefault="00000000" w:rsidRPr="00000000" w14:paraId="000001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nội dung về phối hợp với cha mẹ hoặc người giám hộ của học sinh và các bên liên quan trong huy động và sử dụng nguồn lực để phát triển nhà trường.</w:t>
            </w:r>
          </w:p>
        </w:tc>
      </w:tr>
      <w:tr>
        <w:trPr>
          <w:cantSplit w:val="0"/>
          <w:trHeight w:val="303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rPr>
                <w:sz w:val="18"/>
                <w:szCs w:val="18"/>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sử dụng đúng mục đích, công khai, minh bạch, hiệu quả các nguồn lực để phát triển nhà trường; giải quyết kịp thời các thông tin phản hồi của cha mẹ hoặc người giám hộ của học sinh và các bên liên quan về huy động và sử dụng nguồn lực để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công khai việc sử dụng các nguồn lực huy động được để phát triển nhà trường.</w:t>
            </w:r>
          </w:p>
          <w:p w:rsidR="00000000" w:rsidDel="00000000" w:rsidP="00000000" w:rsidRDefault="00000000" w:rsidRPr="00000000" w14:paraId="000001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làm việc, văn bản trả lời các thông tin phản hồi của cha mẹ hoặc người giám hộ của học sinh và các bên liên quan về huy động và sử dụng nguồn lực để phát triển nhà trường.</w:t>
            </w:r>
          </w:p>
          <w:p w:rsidR="00000000" w:rsidDel="00000000" w:rsidP="00000000" w:rsidRDefault="00000000" w:rsidRPr="00000000" w14:paraId="000001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cha mẹ hoặc người giám hộ của học sinh và các bên liên quan về việc nhà trường đã giải quyết kịp thời các thông tin phản hồi về việc huy động và sử dụng nguồn lực để phát triển nhà trường.</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Tiêu chuẩn 5. Sử dụng ngoại ngữ và công nghệ thông tin</w:t>
            </w:r>
          </w:p>
          <w:p w:rsidR="00000000" w:rsidDel="00000000" w:rsidP="00000000" w:rsidRDefault="00000000" w:rsidRPr="00000000" w14:paraId="000001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khả năng sử dụng ngoại ngữ (ưu tiên tiếng Anh) và ứng dụng công nghệ thông tin trong quản trị nhà trường</w:t>
            </w:r>
          </w:p>
        </w:tc>
      </w:tr>
      <w:tr>
        <w:trPr>
          <w:cantSplit w:val="0"/>
          <w:trHeight w:val="1280" w:hRule="atLeast"/>
          <w:tblHeader w:val="0"/>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17. </w:t>
            </w:r>
            <w:r w:rsidDel="00000000" w:rsidR="00000000" w:rsidRPr="00000000">
              <w:rPr>
                <w:sz w:val="18"/>
                <w:szCs w:val="18"/>
                <w:rtl w:val="0"/>
              </w:rPr>
              <w:t xml:space="preserve">Sử dụng ngoại ngữ</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giao tiếp thông thường bằng ngoại ngữ (ưu tiên tiếng Anh)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Hình ảnh, tư liệu về việc trao đổi, giao tiếp với người nước ngoài bằng ngoại ngữ.</w:t>
            </w:r>
          </w:p>
          <w:p w:rsidR="00000000" w:rsidDel="00000000" w:rsidP="00000000" w:rsidRDefault="00000000" w:rsidRPr="00000000" w14:paraId="000001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Thư, thư điện tử trao đổi thông tin bằng ngoại ngữ.</w:t>
            </w:r>
          </w:p>
        </w:tc>
      </w:tr>
      <w:tr>
        <w:trPr>
          <w:cantSplit w:val="0"/>
          <w:trHeight w:val="1985" w:hRule="atLeast"/>
          <w:tblHeader w:val="0"/>
        </w:trPr>
        <w:tc>
          <w:tcPr>
            <w:gridSpan w:val="2"/>
            <w:vMerge w:val="continue"/>
            <w:tcBorders>
              <w:top w:color="000000" w:space="0" w:sz="0" w:val="nil"/>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chỉ đạo xây dựng và tổ chức thực hiện kế hoạch phát triển năng lực sử dụng ngoại ngữ (ưu tiên tiếng Anh) cho giáo viên, nhân viên, học sinh trong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Kế hoạch phát triển năng lực sử dụng ngoại ngữ (ưu tiên tiếng Anh) cho giáo viên, nhân viên, học sinh trong trường.</w:t>
            </w:r>
          </w:p>
          <w:p w:rsidR="00000000" w:rsidDel="00000000" w:rsidP="00000000" w:rsidRDefault="00000000" w:rsidRPr="00000000" w14:paraId="000001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nội dung đánh giá về việc thực hiện kế hoạch triển năng lực sử dụng ngoại ngữ cho giáo viên, nhân viên, học sinh trong trường).</w:t>
            </w:r>
          </w:p>
        </w:tc>
      </w:tr>
      <w:tr>
        <w:trPr>
          <w:cantSplit w:val="0"/>
          <w:trHeight w:val="2330" w:hRule="atLeast"/>
          <w:tblHeader w:val="0"/>
        </w:trPr>
        <w:tc>
          <w:tcPr>
            <w:gridSpan w:val="2"/>
            <w:vMerge w:val="continue"/>
            <w:tcBorders>
              <w:top w:color="000000" w:space="0" w:sz="0" w:val="nil"/>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sử dụng ngoại ngữ thành thạo (ưu tiên tiếng Anh); tạo lập môi trường phát triển năng lực sử dụng ngoại ngữ (ưu tiên tiếng Anh) cho giáo viên, nhân viên, học sinh trong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Hình ảnh, tư liệu tham gia các hội thảo, tập huấn sử dụng ngoại ngữ.</w:t>
            </w:r>
          </w:p>
          <w:p w:rsidR="00000000" w:rsidDel="00000000" w:rsidP="00000000" w:rsidRDefault="00000000" w:rsidRPr="00000000" w14:paraId="000001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Thư, thư điện tử trao đổi công việc, chuyên môn bằng ngoại ngữ; các bài viết về chuyên môn, nghiệp vụ bằng ngoại ngữ.</w:t>
            </w:r>
          </w:p>
          <w:p w:rsidR="00000000" w:rsidDel="00000000" w:rsidP="00000000" w:rsidRDefault="00000000" w:rsidRPr="00000000" w14:paraId="000001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Biên bản các buổi sinh hoạt chuyên đề bằng ngoại ngữ; các câu lạc bộ ngoại ngữ của giáo viên, học sinh.</w:t>
            </w:r>
          </w:p>
        </w:tc>
      </w:tr>
      <w:tr>
        <w:trPr>
          <w:cantSplit w:val="0"/>
          <w:trHeight w:val="1745" w:hRule="atLeast"/>
          <w:tblHeader w:val="0"/>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Tiêu chí 18. </w:t>
            </w:r>
            <w:r w:rsidDel="00000000" w:rsidR="00000000" w:rsidRPr="00000000">
              <w:rPr>
                <w:sz w:val="18"/>
                <w:szCs w:val="18"/>
                <w:rtl w:val="0"/>
              </w:rPr>
              <w:t xml:space="preserve">Ứng dụng công nghệ thông tin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đạt: sử dụng được một số công cụ công nghệ thông tin thông dụng trong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Sử dụng thư điện tử để trao đổi thông tin, công việc với giáo viên, cha mẹ học sinh và các bên có liên quan.</w:t>
            </w:r>
          </w:p>
          <w:p w:rsidR="00000000" w:rsidDel="00000000" w:rsidP="00000000" w:rsidRDefault="00000000" w:rsidRPr="00000000" w14:paraId="000001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Tham gia mạng xã hội để nắm bắt và trao đổi thông tin với học sinh, giáo viên, cha mẹ học sinh và các bên có liên quan.</w:t>
            </w:r>
          </w:p>
        </w:tc>
      </w:tr>
      <w:tr>
        <w:trPr>
          <w:cantSplit w:val="0"/>
          <w:trHeight w:val="1985" w:hRule="atLeast"/>
          <w:tblHeader w:val="0"/>
        </w:trPr>
        <w:tc>
          <w:tcPr>
            <w:gridSpan w:val="2"/>
            <w:vMerge w:val="continue"/>
            <w:tcBorders>
              <w:top w:color="000000" w:space="0" w:sz="0" w:val="nil"/>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khá: sử dụng được các phần mềm hỗ trợ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Danh sách các phần mềm được sử dụng trong nhà trường như các phần mềm: quản lý văn bản điện tử, xây dựng thời khóa biểu, quản lý thông tin nhân sự.</w:t>
            </w:r>
          </w:p>
          <w:p w:rsidR="00000000" w:rsidDel="00000000" w:rsidP="00000000" w:rsidRDefault="00000000" w:rsidRPr="00000000" w14:paraId="000001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Báo cáo tổng kết có nội dung đánh giá về việc sử dụng các phần mềm hỗ trợ quản trị các công việc của nhà trường.</w:t>
            </w:r>
          </w:p>
        </w:tc>
      </w:tr>
      <w:tr>
        <w:trPr>
          <w:cantSplit w:val="0"/>
          <w:trHeight w:val="2795" w:hRule="atLeast"/>
          <w:tblHeader w:val="0"/>
        </w:trPr>
        <w:tc>
          <w:tcPr>
            <w:gridSpan w:val="2"/>
            <w:vMerge w:val="continue"/>
            <w:tcBorders>
              <w:top w:color="000000" w:space="0" w:sz="0" w:val="nil"/>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tốt: tạo lập được môi trường ứng dụng công nghệ thông tin trong hoạt động dạy, học và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Văn bản, quy định của nhà trường về ứng dụng công nghệ thông tin trong hoạt động dạy, học và quản trị nhà trường.</w:t>
            </w:r>
          </w:p>
          <w:p w:rsidR="00000000" w:rsidDel="00000000" w:rsidP="00000000" w:rsidRDefault="00000000" w:rsidRPr="00000000" w14:paraId="000001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Bài giảng, học liệu điện tử của giáo viên được sử dụng trong hoạt động dạy học, giáo dục học sinh và sinh hoạt chuyên môn trong nhà trường.</w:t>
            </w:r>
          </w:p>
          <w:p w:rsidR="00000000" w:rsidDel="00000000" w:rsidP="00000000" w:rsidRDefault="00000000" w:rsidRPr="00000000" w14:paraId="000001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Ý kiến của giáo viên, nhân viên, học sinh ghi nhận về thực tiễn ứng dụng công nghệ thông tin trong dạy, học và quản trị nhà trường.</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0" w:sz="0" w:val="none"/>
                <w:right w:color="auto" w:space="0" w:sz="0" w:val="none"/>
              </w:pBdr>
              <w:spacing w:after="120" w:before="120" w:line="311.99999999999994"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0" w:sz="0" w:val="none"/>
                <w:right w:color="auto" w:space="0" w:sz="0" w:val="none"/>
              </w:pBdr>
              <w:spacing w:after="120" w:before="120" w:line="311.99999999999994"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0" w:sz="0" w:val="none"/>
                <w:right w:color="auto" w:space="0" w:sz="0" w:val="none"/>
              </w:pBdr>
              <w:spacing w:after="120" w:before="120" w:line="311.99999999999994"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0" w:sz="0" w:val="none"/>
                <w:right w:color="auto" w:space="0" w:sz="0" w:val="none"/>
              </w:pBdr>
              <w:spacing w:after="120" w:before="120" w:line="311.99999999999994"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6F">
      <w:pPr>
        <w:spacing w:after="0" w:before="0" w:lineRule="auto"/>
        <w:ind w:left="0" w:firstLine="0"/>
        <w:rPr>
          <w:sz w:val="18"/>
          <w:szCs w:val="18"/>
        </w:rPr>
      </w:pPr>
      <w:r w:rsidDel="00000000" w:rsidR="00000000" w:rsidRPr="00000000">
        <w:rPr>
          <w:rtl w:val="0"/>
        </w:rPr>
      </w:r>
    </w:p>
    <w:sectPr>
      <w:headerReference r:id="rId6" w:type="default"/>
      <w:pgSz w:h="16834" w:w="11909" w:orient="portrait"/>
      <w:pgMar w:bottom="1440" w:top="1440" w:left="1440" w:right="1824.33070866141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