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before="0" w:after="120"/>
        <w:ind w:firstLine="720" w:right="0"/>
        <w:rPr>
          <w:rFonts w:ascii="Times New Roman" w:hAnsi="Times New Roman" w:cs="Times New Roman"/>
          <w:sz w:val="24"/>
          <w:szCs w:val="24"/>
          <w:vertAlign w:val="superscript"/>
        </w:rPr>
      </w:pPr>
      <w:r>
        <w:rPr>
          <w:rFonts w:cs="Times New Roman" w:ascii="Times New Roman" w:hAnsi="Times New Roman"/>
          <w:b/>
          <w:bCs/>
          <w:sz w:val="24"/>
          <w:szCs w:val="24"/>
        </w:rPr>
        <w:t>Mẫu số 06</w:t>
      </w:r>
    </w:p>
    <w:p>
      <w:pPr>
        <w:pStyle w:val="Normal"/>
        <w:snapToGrid w:val="false"/>
        <w:spacing w:before="0" w:after="120"/>
        <w:ind w:firstLine="720" w:right="0"/>
        <w:jc w:val="both"/>
        <w:rPr>
          <w:rFonts w:ascii="Times New Roman" w:hAnsi="Times New Roman" w:eastAsia="" w:cs="Times New Roman"/>
          <w:b/>
          <w:color w:val="000000"/>
          <w:kern w:val="2"/>
          <w:sz w:val="24"/>
          <w:szCs w:val="24"/>
        </w:rPr>
      </w:pPr>
      <w:r>
        <w:rPr>
          <w:rFonts w:cs="Times New Roman" w:ascii="Times New Roman" w:hAnsi="Times New Roman"/>
          <w:sz w:val="24"/>
          <w:szCs w:val="24"/>
          <w:vertAlign w:val="superscript"/>
        </w:rPr>
      </w:r>
    </w:p>
    <w:tbl>
      <w:tblPr>
        <w:tblW w:w="5000" w:type="pct"/>
        <w:jc w:val="left"/>
        <w:tblInd w:w="108" w:type="dxa"/>
        <w:tblLayout w:type="fixed"/>
        <w:tblCellMar>
          <w:top w:w="0" w:type="dxa"/>
          <w:left w:w="108" w:type="dxa"/>
          <w:bottom w:w="0" w:type="dxa"/>
          <w:right w:w="108" w:type="dxa"/>
        </w:tblCellMar>
      </w:tblPr>
      <w:tblGrid>
        <w:gridCol w:w="4121"/>
        <w:gridCol w:w="4905"/>
      </w:tblGrid>
      <w:tr>
        <w:trPr/>
        <w:tc>
          <w:tcPr>
            <w:tcW w:w="4121" w:type="dxa"/>
            <w:tcBorders/>
          </w:tcPr>
          <w:p>
            <w:pPr>
              <w:pStyle w:val="Normal"/>
              <w:widowControl/>
              <w:snapToGrid w:val="false"/>
              <w:spacing w:before="0" w:after="0"/>
              <w:jc w:val="center"/>
              <w:rPr/>
            </w:pPr>
            <w:r>
              <w:rPr>
                <w:rFonts w:eastAsia="" w:cs="Times New Roman" w:ascii="Times New Roman" w:hAnsi="Times New Roman"/>
                <w:b/>
                <w:color w:val="000000"/>
                <w:kern w:val="2"/>
                <w:sz w:val="24"/>
                <w:szCs w:val="24"/>
              </w:rPr>
              <w:t xml:space="preserve">CƠ QUAN/ĐƠN VỊ ĐƯỢC </w:t>
              <w:br/>
              <w:t>NGƯỜI QUYẾT ĐỊNH ĐẦU TƯ</w:t>
              <w:br/>
              <w:t>GIAO THẨM ĐỊNH</w:t>
              <w:br/>
            </w:r>
            <w:r>
              <w:rPr>
                <w:rFonts w:eastAsia="" w:cs="Times New Roman" w:ascii="Times New Roman" w:hAnsi="Times New Roman"/>
                <w:color w:val="000000"/>
                <w:kern w:val="2"/>
                <w:sz w:val="24"/>
                <w:szCs w:val="24"/>
                <w:vertAlign w:val="superscript"/>
              </w:rPr>
              <w:t>__________</w:t>
            </w:r>
            <w:r>
              <w:rPr>
                <w:rFonts w:eastAsia="" w:cs="Times New Roman" w:ascii="Times New Roman" w:hAnsi="Times New Roman"/>
                <w:color w:val="000000"/>
                <w:kern w:val="2"/>
                <w:sz w:val="24"/>
                <w:szCs w:val="24"/>
              </w:rPr>
              <w:br/>
              <w:t>Số: ......................</w:t>
              <w:br/>
              <w:t>V/v thông báo kết quả thẩm định Báo</w:t>
              <w:br/>
              <w:t xml:space="preserve">cáo kinh tế - kỹ thuật </w:t>
            </w:r>
            <w:r>
              <w:rPr>
                <w:rFonts w:eastAsia="" w:cs="Times New Roman" w:ascii="Times New Roman" w:hAnsi="Times New Roman"/>
                <w:i/>
                <w:iCs/>
                <w:color w:val="000000"/>
                <w:kern w:val="2"/>
                <w:sz w:val="24"/>
                <w:szCs w:val="24"/>
              </w:rPr>
              <w:t>(tên dự án)</w:t>
            </w:r>
          </w:p>
        </w:tc>
        <w:tc>
          <w:tcPr>
            <w:tcW w:w="4905" w:type="dxa"/>
            <w:tcBorders/>
          </w:tcPr>
          <w:p>
            <w:pPr>
              <w:pStyle w:val="Normal"/>
              <w:widowControl/>
              <w:snapToGrid w:val="false"/>
              <w:spacing w:before="0" w:after="0"/>
              <w:jc w:val="center"/>
              <w:rPr/>
            </w:pPr>
            <w:r>
              <w:rPr>
                <w:rFonts w:eastAsia="" w:cs="Times New Roman" w:ascii="Times New Roman" w:hAnsi="Times New Roman"/>
                <w:b/>
                <w:color w:val="000000"/>
                <w:kern w:val="2"/>
                <w:sz w:val="24"/>
                <w:szCs w:val="24"/>
              </w:rPr>
              <w:t>CỘNG HÒA XÃ HỘI CHỦ NGHĨA VIỆT NAM</w:t>
              <w:br/>
              <w:t>Độc lập - Tự do - Hạnh phúc</w:t>
              <w:br/>
            </w:r>
            <w:r>
              <w:rPr>
                <w:rFonts w:eastAsia="" w:cs="Times New Roman" w:ascii="Times New Roman" w:hAnsi="Times New Roman"/>
                <w:bCs/>
                <w:color w:val="000000"/>
                <w:kern w:val="2"/>
                <w:sz w:val="24"/>
                <w:szCs w:val="24"/>
                <w:vertAlign w:val="superscript"/>
              </w:rPr>
              <w:t>_______________________</w:t>
            </w:r>
            <w:r>
              <w:rPr>
                <w:rFonts w:eastAsia="" w:cs="Times New Roman" w:ascii="Times New Roman" w:hAnsi="Times New Roman"/>
                <w:b/>
                <w:color w:val="000000"/>
                <w:kern w:val="2"/>
                <w:sz w:val="24"/>
                <w:szCs w:val="24"/>
              </w:rPr>
              <w:br/>
            </w:r>
            <w:r>
              <w:rPr>
                <w:rFonts w:eastAsia="" w:cs="Times New Roman" w:ascii="Times New Roman" w:hAnsi="Times New Roman"/>
                <w:bCs/>
                <w:i/>
                <w:iCs/>
                <w:color w:val="000000"/>
                <w:kern w:val="2"/>
                <w:sz w:val="24"/>
                <w:szCs w:val="24"/>
              </w:rPr>
              <w:t>..., ngày ... tháng ... năm ...</w:t>
            </w:r>
          </w:p>
        </w:tc>
      </w:tr>
    </w:tbl>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t xml:space="preserve">Kính gửi: </w:t>
      </w:r>
      <w:r>
        <w:rPr>
          <w:rFonts w:cs="Times New Roman" w:ascii="Times New Roman" w:hAnsi="Times New Roman"/>
          <w:i/>
          <w:sz w:val="24"/>
          <w:szCs w:val="24"/>
        </w:rPr>
        <w:t>(Cơ quan chuẩn bị dự án).</w:t>
      </w:r>
    </w:p>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i/>
          <w:sz w:val="24"/>
          <w:szCs w:val="24"/>
        </w:rPr>
        <w:t>(Cơ quan/Đơn vị được người quyết định đầu tư giao thẩm định)</w:t>
      </w:r>
      <w:r>
        <w:rPr>
          <w:rFonts w:cs="Times New Roman" w:ascii="Times New Roman" w:hAnsi="Times New Roman"/>
          <w:sz w:val="24"/>
          <w:szCs w:val="24"/>
        </w:rPr>
        <w:t xml:space="preserve"> đã nhận Văn bản số ... ngày ... tháng ... năm ... của </w:t>
      </w:r>
      <w:r>
        <w:rPr>
          <w:rFonts w:cs="Times New Roman" w:ascii="Times New Roman" w:hAnsi="Times New Roman"/>
          <w:i/>
          <w:sz w:val="24"/>
          <w:szCs w:val="24"/>
        </w:rPr>
        <w:t>(cơ quan chuẩn bị dự án)</w:t>
      </w:r>
      <w:r>
        <w:rPr>
          <w:rFonts w:cs="Times New Roman" w:ascii="Times New Roman" w:hAnsi="Times New Roman"/>
          <w:sz w:val="24"/>
          <w:szCs w:val="24"/>
        </w:rPr>
        <w:t xml:space="preserve"> đề nghị thẩm định Báo cáo kinh tế - kỹ thuật </w:t>
      </w:r>
      <w:r>
        <w:rPr>
          <w:rFonts w:cs="Times New Roman" w:ascii="Times New Roman" w:hAnsi="Times New Roman"/>
          <w:i/>
          <w:sz w:val="24"/>
          <w:szCs w:val="24"/>
        </w:rPr>
        <w:t>(tên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Căn cứ Luật Xây dựng ngày ... tháng ... năm 2025;</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Căn cứ Nghị định số .../2026/NĐ-CP ngày ... tháng ... năm 2026 của Chính phủ quy định chi tiết một số điều của Luật Xây dựng về quản lý hoạt động xây dựng;</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Căn cứ ... </w:t>
      </w:r>
      <w:r>
        <w:rPr>
          <w:rFonts w:cs="Times New Roman" w:ascii="Times New Roman" w:hAnsi="Times New Roman"/>
          <w:i/>
          <w:sz w:val="24"/>
          <w:szCs w:val="24"/>
        </w:rPr>
        <w:t>(văn bản quy phạm pháp luật quy định về quản lý chi phí đầu tư xây dựng)</w:t>
      </w:r>
      <w:r>
        <w:rPr>
          <w:rFonts w:cs="Times New Roman" w:ascii="Times New Roman" w:hAnsi="Times New Roman"/>
          <w:sz w:val="24"/>
          <w:szCs w:val="24"/>
        </w:rPr>
        <w:t>;</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Các căn cứ pháp lý khác có liên quan;</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sz w:val="24"/>
          <w:szCs w:val="24"/>
        </w:rPr>
        <w:t xml:space="preserve">Sau khi xem xét, </w:t>
      </w:r>
      <w:r>
        <w:rPr>
          <w:rFonts w:cs="Times New Roman" w:ascii="Times New Roman" w:hAnsi="Times New Roman"/>
          <w:i/>
          <w:sz w:val="24"/>
          <w:szCs w:val="24"/>
        </w:rPr>
        <w:t>(Cơ quan/Đơn vị được người quyết định đầu tư giao thẩm định)</w:t>
      </w:r>
      <w:r>
        <w:rPr>
          <w:rFonts w:cs="Times New Roman" w:ascii="Times New Roman" w:hAnsi="Times New Roman"/>
          <w:sz w:val="24"/>
          <w:szCs w:val="24"/>
        </w:rPr>
        <w:t xml:space="preserve"> thông báo kết quả thẩm định Báo cáo kinh tế - kỹ thuật </w:t>
      </w:r>
      <w:r>
        <w:rPr>
          <w:rFonts w:cs="Times New Roman" w:ascii="Times New Roman" w:hAnsi="Times New Roman"/>
          <w:i/>
          <w:sz w:val="24"/>
          <w:szCs w:val="24"/>
        </w:rPr>
        <w:t>(tên dự án)</w:t>
      </w:r>
      <w:r>
        <w:rPr>
          <w:rFonts w:cs="Times New Roman" w:ascii="Times New Roman" w:hAnsi="Times New Roman"/>
          <w:sz w:val="24"/>
          <w:szCs w:val="24"/>
        </w:rPr>
        <w:t xml:space="preserve"> như sau:</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b/>
          <w:sz w:val="24"/>
          <w:szCs w:val="24"/>
        </w:rPr>
        <w:t>I.</w:t>
      </w:r>
      <w:r>
        <w:rPr>
          <w:rFonts w:cs="Times New Roman" w:ascii="Times New Roman" w:hAnsi="Times New Roman"/>
          <w:sz w:val="24"/>
          <w:szCs w:val="24"/>
        </w:rPr>
        <w:t xml:space="preserve"> </w:t>
      </w:r>
      <w:r>
        <w:rPr>
          <w:rFonts w:cs="Times New Roman" w:ascii="Times New Roman" w:hAnsi="Times New Roman"/>
          <w:b/>
          <w:sz w:val="24"/>
          <w:szCs w:val="24"/>
        </w:rPr>
        <w:t>THÔNG TIN CHUNG VỀ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1. Tên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2. Nhóm dự án, loại và cấp công trình chính của dự án, thời hạn sử dụng của công trình chính theo thiết kế:</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3. Mã định danh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4. Người quyết định đầu tư:</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5. Tên cơ quan chuẩn bị dự án và các thông tin để liên hệ (địa chỉ, điện thoại,...):</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6. Địa điểm xây dựng dự án </w:t>
      </w:r>
      <w:r>
        <w:rPr>
          <w:rFonts w:cs="Times New Roman" w:ascii="Times New Roman" w:hAnsi="Times New Roman"/>
          <w:i/>
          <w:sz w:val="24"/>
          <w:szCs w:val="24"/>
        </w:rPr>
        <w:t>(ghi địa danh cấp xã, tỉnh)</w:t>
      </w:r>
      <w:r>
        <w:rPr>
          <w:rFonts w:cs="Times New Roman" w:ascii="Times New Roman" w:hAnsi="Times New Roman"/>
          <w:sz w:val="24"/>
          <w:szCs w:val="24"/>
        </w:rPr>
        <w:t>; vị trí xây dựng công trình trình thẩm định</w:t>
      </w:r>
      <w:r>
        <w:rPr>
          <w:rFonts w:cs="Times New Roman" w:ascii="Times New Roman" w:hAnsi="Times New Roman"/>
          <w:sz w:val="24"/>
          <w:szCs w:val="24"/>
          <w:vertAlign w:val="superscript"/>
        </w:rPr>
        <w:t>1</w:t>
      </w:r>
      <w:r>
        <w:rPr>
          <w:rFonts w:cs="Times New Roman" w:ascii="Times New Roman" w:hAnsi="Times New Roman"/>
          <w:sz w:val="24"/>
          <w:szCs w:val="24"/>
        </w:rPr>
        <w:t>; điểm đầu, điểm cuối và tóm tắt hướng tuyến công trình, một số điểm khống chế</w:t>
      </w:r>
      <w:r>
        <w:rPr>
          <w:rFonts w:cs="Times New Roman" w:ascii="Times New Roman" w:hAnsi="Times New Roman"/>
          <w:sz w:val="24"/>
          <w:szCs w:val="24"/>
          <w:vertAlign w:val="superscript"/>
        </w:rPr>
        <w:t>2</w:t>
      </w:r>
      <w:r>
        <w:rPr>
          <w:rFonts w:cs="Times New Roman" w:ascii="Times New Roman" w:hAnsi="Times New Roman"/>
          <w:sz w:val="24"/>
          <w:szCs w:val="24"/>
        </w:rPr>
        <w:t xml:space="preserve"> </w:t>
      </w:r>
      <w:r>
        <w:rPr>
          <w:rFonts w:cs="Times New Roman" w:ascii="Times New Roman" w:hAnsi="Times New Roman"/>
          <w:i/>
          <w:sz w:val="24"/>
          <w:szCs w:val="24"/>
        </w:rPr>
        <w:t>(ghi địa danh cấp xã, tỉnh)</w:t>
      </w:r>
      <w:r>
        <w:rPr>
          <w:rFonts w:cs="Times New Roman" w:ascii="Times New Roman" w:hAnsi="Times New Roman"/>
          <w:iCs/>
          <w:sz w:val="24"/>
          <w:szCs w:val="24"/>
        </w:rPr>
        <w:t>;</w:t>
      </w:r>
      <w:r>
        <w:rPr>
          <w:rFonts w:cs="Times New Roman" w:ascii="Times New Roman" w:hAnsi="Times New Roman"/>
          <w:sz w:val="24"/>
          <w:szCs w:val="24"/>
        </w:rPr>
        <w:t xml:space="preserve"> diện tích sử dụng đất của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7. Giá trị tổng mức đầu tư xây dựng của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8. Nguồn vốn đầu tư:</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9. Thời gian thực hiện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10. Quy chuẩn kỹ thuật, tiêu chuẩn áp dụng:</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11. Nhà thầu tư vấn lập Báo cáo kinh tế - kỹ thuật, thiết kế bản vẽ thi công: </w:t>
      </w:r>
      <w:r>
        <w:rPr>
          <w:rFonts w:cs="Times New Roman" w:ascii="Times New Roman" w:hAnsi="Times New Roman"/>
          <w:i/>
          <w:sz w:val="24"/>
          <w:szCs w:val="24"/>
        </w:rPr>
        <w:t>(tên nhà thầu, mã số doanh nghiệp)</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12. Nhà thầu khảo sát xây dựng: </w:t>
      </w:r>
      <w:r>
        <w:rPr>
          <w:rFonts w:cs="Times New Roman" w:ascii="Times New Roman" w:hAnsi="Times New Roman"/>
          <w:i/>
          <w:sz w:val="24"/>
          <w:szCs w:val="24"/>
        </w:rPr>
        <w:t>(tên nhà thầu, mã số doanh nghiệp)</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13. Nhà thầu thẩm tra thiết kế (nếu có): </w:t>
      </w:r>
      <w:r>
        <w:rPr>
          <w:rFonts w:cs="Times New Roman" w:ascii="Times New Roman" w:hAnsi="Times New Roman"/>
          <w:i/>
          <w:sz w:val="24"/>
          <w:szCs w:val="24"/>
        </w:rPr>
        <w:t>(tên nhà thầu, mã số doanh nghiệp)</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sz w:val="24"/>
          <w:szCs w:val="24"/>
        </w:rPr>
        <w:t>14. Các thông tin khác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b/>
          <w:sz w:val="24"/>
          <w:szCs w:val="24"/>
        </w:rPr>
        <w:t>II.</w:t>
      </w:r>
      <w:r>
        <w:rPr>
          <w:rFonts w:cs="Times New Roman" w:ascii="Times New Roman" w:hAnsi="Times New Roman"/>
          <w:sz w:val="24"/>
          <w:szCs w:val="24"/>
        </w:rPr>
        <w:t xml:space="preserve"> </w:t>
      </w:r>
      <w:r>
        <w:rPr>
          <w:rFonts w:cs="Times New Roman" w:ascii="Times New Roman" w:hAnsi="Times New Roman"/>
          <w:b/>
          <w:sz w:val="24"/>
          <w:szCs w:val="24"/>
        </w:rPr>
        <w:t>HỒ SƠ TRÌNH THẨM ĐỊNH</w:t>
      </w:r>
    </w:p>
    <w:p>
      <w:pPr>
        <w:pStyle w:val="Normal"/>
        <w:snapToGrid w:val="false"/>
        <w:spacing w:before="0" w:after="120"/>
        <w:ind w:firstLine="720" w:right="0"/>
        <w:jc w:val="both"/>
        <w:rPr>
          <w:rFonts w:ascii="Times New Roman" w:hAnsi="Times New Roman" w:cs="Times New Roman"/>
          <w:i/>
          <w:sz w:val="24"/>
          <w:szCs w:val="24"/>
        </w:rPr>
      </w:pPr>
      <w:r>
        <w:rPr>
          <w:rFonts w:cs="Times New Roman" w:ascii="Times New Roman" w:hAnsi="Times New Roman"/>
          <w:sz w:val="24"/>
          <w:szCs w:val="24"/>
        </w:rPr>
        <w:t>1. Văn bản pháp lý:</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i/>
          <w:sz w:val="24"/>
          <w:szCs w:val="24"/>
        </w:rPr>
        <w:t>(Liệt kê các văn bản pháp lý có liên quan của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2. Hồ sơ, tài liệu dự án, khảo sát xây dựng, thiết kế xây dựng, thẩm tra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3. Hồ sơ pháp lý của các nhà thầu tư vấn và hồ sơ năng lực của các cá nhân tham gia thực hiện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sz w:val="24"/>
          <w:szCs w:val="24"/>
        </w:rPr>
        <w:t>- Giấy phép hoạt động xây dựng của nhà thầu tư vấn nước ngoài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b/>
          <w:sz w:val="24"/>
          <w:szCs w:val="24"/>
        </w:rPr>
        <w:t>III.</w:t>
      </w:r>
      <w:r>
        <w:rPr>
          <w:rFonts w:cs="Times New Roman" w:ascii="Times New Roman" w:hAnsi="Times New Roman"/>
          <w:sz w:val="24"/>
          <w:szCs w:val="24"/>
        </w:rPr>
        <w:t xml:space="preserve"> </w:t>
      </w:r>
      <w:r>
        <w:rPr>
          <w:rFonts w:cs="Times New Roman" w:ascii="Times New Roman" w:hAnsi="Times New Roman"/>
          <w:b/>
          <w:sz w:val="24"/>
          <w:szCs w:val="24"/>
        </w:rPr>
        <w:t>NỘI DUNG HỒ SƠ TRÌNH THẨM ĐỊNH</w:t>
      </w:r>
    </w:p>
    <w:p>
      <w:pPr>
        <w:pStyle w:val="Normal"/>
        <w:snapToGrid w:val="false"/>
        <w:spacing w:before="0" w:after="120"/>
        <w:ind w:firstLine="720" w:right="0"/>
        <w:jc w:val="both"/>
        <w:rPr>
          <w:rFonts w:ascii="Times New Roman" w:hAnsi="Times New Roman" w:cs="Times New Roman"/>
          <w:i/>
          <w:sz w:val="24"/>
          <w:szCs w:val="24"/>
        </w:rPr>
      </w:pPr>
      <w:r>
        <w:rPr>
          <w:rFonts w:cs="Times New Roman" w:ascii="Times New Roman" w:hAnsi="Times New Roman"/>
          <w:sz w:val="24"/>
          <w:szCs w:val="24"/>
        </w:rPr>
        <w:t xml:space="preserve">Ghi tóm tắt về nội dung cơ bản của Báo cáo kinh tế - kỹ thuật </w:t>
      </w:r>
      <w:r>
        <w:rPr>
          <w:rFonts w:cs="Times New Roman" w:ascii="Times New Roman" w:hAnsi="Times New Roman"/>
          <w:i/>
          <w:sz w:val="24"/>
          <w:szCs w:val="24"/>
        </w:rPr>
        <w:t xml:space="preserve">(tên dự án) </w:t>
      </w:r>
      <w:r>
        <w:rPr>
          <w:rFonts w:cs="Times New Roman" w:ascii="Times New Roman" w:hAnsi="Times New Roman"/>
          <w:sz w:val="24"/>
          <w:szCs w:val="24"/>
        </w:rPr>
        <w:t xml:space="preserve">được gửi kèm theo văn bản yêu cầu thẩm định của </w:t>
      </w:r>
      <w:r>
        <w:rPr>
          <w:rFonts w:cs="Times New Roman" w:ascii="Times New Roman" w:hAnsi="Times New Roman"/>
          <w:i/>
          <w:sz w:val="24"/>
          <w:szCs w:val="24"/>
        </w:rPr>
        <w:t>(cơ quan chuẩn bị dự án).</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i/>
          <w:sz w:val="24"/>
          <w:szCs w:val="24"/>
        </w:rPr>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b/>
          <w:sz w:val="24"/>
          <w:szCs w:val="24"/>
        </w:rPr>
        <w:t>IV.</w:t>
      </w:r>
      <w:r>
        <w:rPr>
          <w:rFonts w:cs="Times New Roman" w:ascii="Times New Roman" w:hAnsi="Times New Roman"/>
          <w:sz w:val="24"/>
          <w:szCs w:val="24"/>
        </w:rPr>
        <w:t xml:space="preserve"> </w:t>
      </w:r>
      <w:r>
        <w:rPr>
          <w:rFonts w:cs="Times New Roman" w:ascii="Times New Roman" w:hAnsi="Times New Roman"/>
          <w:b/>
          <w:sz w:val="24"/>
          <w:szCs w:val="24"/>
        </w:rPr>
        <w:t>KẾT QUẢ THẨM ĐỊNH</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1. Sự phù hợp của Báo cáo kinh tế - kỹ thuật với chủ trương đầu tư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2. Các yếu tố bảo đảm tính khả thi, hiệu quả của dự án; xác định tổng mức đầu tư xây dựng.</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3. Sự phù hợp của thiết kế xây dựng với nhiệm vụ thiết kế xây dựng. </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4. Sự tuân thủ quy định của pháp luật về lập dự án đầu tư xây dựng, thiết kế bản vẽ thi công; điều kiện năng lực hành nghề hoạt động xây dựng của các cá nhân tham gia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5. Sự phù hợp của thiết kế bản vẽ thi công với quy hoạch làm cơ sở lập dự án theo quy định tại khoản 1 Điều 26 Nghị định này.</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6. Khả năng kết nối với hạ tầng kỹ thuật khu vực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7. Sự tuân thủ quy chuẩn kỹ thuật và việc áp dụng tiêu chuẩn theo quy định của pháp luật về tiêu chuẩn, quy chuẩn kỹ thuật.</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8. Sự đáp ứng yêu cầu của thiết kế bản vẽ thi công về bảo đảm an toàn công trình và biện pháp bảo đảm an toàn công trình lân cận; đánh giá giải pháp thiết kế về phòng cháy và chữa cháy theo quy định của pháp luật về phòng cháy, chữa cháy và cứu nạn, cứu hộ (nếu có).</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9. Sự phù hợp của thiết kế công nghệ với các yêu cầu của dự án (đối với dự án có thiết kế công nghệ).</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10. Việc thực hiện thủ tục về môi trường theo pháp luật về bảo vệ môi trường.</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11. Hình thức quản lý dự án.</w:t>
      </w:r>
    </w:p>
    <w:p>
      <w:pPr>
        <w:pStyle w:val="Normal"/>
        <w:snapToGrid w:val="false"/>
        <w:spacing w:before="0" w:after="120"/>
        <w:ind w:firstLine="720" w:right="0"/>
        <w:jc w:val="both"/>
        <w:rPr>
          <w:rFonts w:ascii="Times New Roman" w:hAnsi="Times New Roman" w:cs="Times New Roman"/>
          <w:b/>
          <w:sz w:val="24"/>
          <w:szCs w:val="24"/>
        </w:rPr>
      </w:pPr>
      <w:r>
        <w:rPr>
          <w:rFonts w:cs="Times New Roman" w:ascii="Times New Roman" w:hAnsi="Times New Roman"/>
          <w:sz w:val="24"/>
          <w:szCs w:val="24"/>
        </w:rPr>
        <w:t>12. Các nội dung khác theo quy định của pháp luật có liên quan và yêu cầu của người quyết định đầu tư:</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b/>
          <w:sz w:val="24"/>
          <w:szCs w:val="24"/>
        </w:rPr>
        <w:t>V.</w:t>
      </w:r>
      <w:r>
        <w:rPr>
          <w:rFonts w:cs="Times New Roman" w:ascii="Times New Roman" w:hAnsi="Times New Roman"/>
          <w:sz w:val="24"/>
          <w:szCs w:val="24"/>
        </w:rPr>
        <w:t xml:space="preserve"> </w:t>
      </w:r>
      <w:r>
        <w:rPr>
          <w:rFonts w:cs="Times New Roman" w:ascii="Times New Roman" w:hAnsi="Times New Roman"/>
          <w:b/>
          <w:sz w:val="24"/>
          <w:szCs w:val="24"/>
        </w:rPr>
        <w:t>KẾT LUẬN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1. Kết luận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Báo cáo kinh tế - kỹ thuật </w:t>
      </w:r>
      <w:r>
        <w:rPr>
          <w:rFonts w:cs="Times New Roman" w:ascii="Times New Roman" w:hAnsi="Times New Roman"/>
          <w:i/>
          <w:sz w:val="24"/>
          <w:szCs w:val="24"/>
        </w:rPr>
        <w:t>(tên dự án)</w:t>
      </w:r>
      <w:r>
        <w:rPr>
          <w:rFonts w:cs="Times New Roman" w:ascii="Times New Roman" w:hAnsi="Times New Roman"/>
          <w:sz w:val="24"/>
          <w:szCs w:val="24"/>
        </w:rPr>
        <w:t xml:space="preserve"> đủ điều kiện/chưa đủ điều kiện/chỉ đủ điều kiện sau khi hoàn thiện các nội dung yêu cầu để tổng hợp, trình phê duyệt và triển khai các bước tiếp theo.</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2. Kiến nghị</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xml:space="preserve">- Các kiến nghị; </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t>- Yêu cầu sửa đổi, bổ sung, hoàn thiện (nếu có).</w:t>
      </w:r>
    </w:p>
    <w:p>
      <w:pPr>
        <w:pStyle w:val="Normal"/>
        <w:snapToGrid w:val="false"/>
        <w:ind w:firstLine="720" w:right="0"/>
        <w:jc w:val="both"/>
        <w:rPr>
          <w:rFonts w:ascii="Times New Roman" w:hAnsi="Times New Roman" w:cs="Times New Roman"/>
          <w:sz w:val="24"/>
          <w:szCs w:val="24"/>
        </w:rPr>
      </w:pPr>
      <w:r>
        <w:rPr>
          <w:rFonts w:cs="Times New Roman" w:ascii="Times New Roman" w:hAnsi="Times New Roman"/>
          <w:sz w:val="24"/>
          <w:szCs w:val="24"/>
        </w:rPr>
        <w:t xml:space="preserve">Trên đây là thông báo của </w:t>
      </w:r>
      <w:r>
        <w:rPr>
          <w:rFonts w:cs="Times New Roman" w:ascii="Times New Roman" w:hAnsi="Times New Roman"/>
          <w:i/>
          <w:sz w:val="24"/>
          <w:szCs w:val="24"/>
        </w:rPr>
        <w:t>(Cơ quan/Đơn vị được người quyết định đầu tư giao thẩm định)</w:t>
      </w:r>
      <w:r>
        <w:rPr>
          <w:rFonts w:cs="Times New Roman" w:ascii="Times New Roman" w:hAnsi="Times New Roman"/>
          <w:sz w:val="24"/>
          <w:szCs w:val="24"/>
        </w:rPr>
        <w:t xml:space="preserve"> về kết quả thẩm định Báo cáo kinh tế - kỹ thuật </w:t>
      </w:r>
      <w:r>
        <w:rPr>
          <w:rFonts w:cs="Times New Roman" w:ascii="Times New Roman" w:hAnsi="Times New Roman"/>
          <w:i/>
          <w:sz w:val="24"/>
          <w:szCs w:val="24"/>
        </w:rPr>
        <w:t>(tên dự án).</w:t>
      </w:r>
      <w:r>
        <w:rPr>
          <w:rFonts w:cs="Times New Roman" w:ascii="Times New Roman" w:hAnsi="Times New Roman"/>
          <w:sz w:val="24"/>
          <w:szCs w:val="24"/>
        </w:rPr>
        <w:t xml:space="preserve"> Đề nghị </w:t>
      </w:r>
      <w:r>
        <w:rPr>
          <w:rFonts w:cs="Times New Roman" w:ascii="Times New Roman" w:hAnsi="Times New Roman"/>
          <w:i/>
          <w:sz w:val="24"/>
          <w:szCs w:val="24"/>
        </w:rPr>
        <w:t>(cơ quan chuẩn bị dự án)</w:t>
      </w:r>
      <w:r>
        <w:rPr>
          <w:rFonts w:cs="Times New Roman" w:ascii="Times New Roman" w:hAnsi="Times New Roman"/>
          <w:sz w:val="24"/>
          <w:szCs w:val="24"/>
        </w:rPr>
        <w:t xml:space="preserve"> nghiên cứu thực hiện theo quy định.</w:t>
      </w:r>
    </w:p>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r>
    </w:p>
    <w:tbl>
      <w:tblPr>
        <w:tblW w:w="5000" w:type="pct"/>
        <w:jc w:val="left"/>
        <w:tblInd w:w="108" w:type="dxa"/>
        <w:tblLayout w:type="fixed"/>
        <w:tblCellMar>
          <w:top w:w="0" w:type="dxa"/>
          <w:left w:w="108" w:type="dxa"/>
          <w:bottom w:w="0" w:type="dxa"/>
          <w:right w:w="108" w:type="dxa"/>
        </w:tblCellMar>
      </w:tblPr>
      <w:tblGrid>
        <w:gridCol w:w="4512"/>
        <w:gridCol w:w="4514"/>
      </w:tblGrid>
      <w:tr>
        <w:trPr/>
        <w:tc>
          <w:tcPr>
            <w:tcW w:w="4512" w:type="dxa"/>
            <w:tcBorders/>
          </w:tcPr>
          <w:p>
            <w:pPr>
              <w:pStyle w:val="Normal"/>
              <w:widowControl/>
              <w:snapToGrid w:val="false"/>
              <w:spacing w:before="0" w:after="0"/>
              <w:jc w:val="left"/>
              <w:rPr/>
            </w:pPr>
            <w:r>
              <w:rPr>
                <w:rFonts w:eastAsia="" w:cs="Times New Roman" w:ascii="Times New Roman" w:hAnsi="Times New Roman"/>
                <w:b/>
                <w:bCs/>
                <w:i/>
                <w:iCs/>
                <w:color w:val="000000"/>
                <w:kern w:val="2"/>
                <w:sz w:val="24"/>
                <w:szCs w:val="24"/>
              </w:rPr>
              <w:t>Nơi nhận:</w:t>
            </w:r>
            <w:r>
              <w:rPr>
                <w:rFonts w:eastAsia="" w:cs="Times New Roman" w:ascii="Times New Roman" w:hAnsi="Times New Roman"/>
                <w:color w:val="000000"/>
                <w:kern w:val="2"/>
                <w:sz w:val="24"/>
                <w:szCs w:val="24"/>
              </w:rPr>
              <w:br/>
              <w:t>- Như trên;</w:t>
              <w:br/>
              <w:t>- ...;</w:t>
              <w:br/>
              <w:t>- ...;</w:t>
              <w:br/>
              <w:t>- Lưu:...</w:t>
            </w:r>
          </w:p>
        </w:tc>
        <w:tc>
          <w:tcPr>
            <w:tcW w:w="4514" w:type="dxa"/>
            <w:tcBorders/>
          </w:tcPr>
          <w:p>
            <w:pPr>
              <w:pStyle w:val="Normal"/>
              <w:widowControl/>
              <w:snapToGrid w:val="false"/>
              <w:spacing w:before="0" w:after="0"/>
              <w:jc w:val="center"/>
              <w:rPr/>
            </w:pPr>
            <w:r>
              <w:rPr>
                <w:rFonts w:eastAsia="" w:cs="Times New Roman" w:ascii="Times New Roman" w:hAnsi="Times New Roman"/>
                <w:b/>
                <w:color w:val="000000"/>
                <w:kern w:val="2"/>
                <w:sz w:val="24"/>
                <w:szCs w:val="24"/>
              </w:rPr>
              <w:t xml:space="preserve">CƠ QUAN/ĐƠN VỊ THẨM ĐỊNH </w:t>
            </w:r>
            <w:r>
              <w:rPr>
                <w:rFonts w:eastAsia="" w:cs="Times New Roman" w:ascii="Times New Roman" w:hAnsi="Times New Roman"/>
                <w:color w:val="000000"/>
                <w:kern w:val="2"/>
                <w:sz w:val="24"/>
                <w:szCs w:val="24"/>
              </w:rPr>
              <w:br/>
            </w:r>
            <w:r>
              <w:rPr>
                <w:rFonts w:eastAsia="" w:cs="Times New Roman" w:ascii="Times New Roman" w:hAnsi="Times New Roman"/>
                <w:i/>
                <w:color w:val="000000"/>
                <w:kern w:val="2"/>
                <w:sz w:val="24"/>
                <w:szCs w:val="24"/>
              </w:rPr>
              <w:t>(Ký, ghi rõ họ và tên, chức vụ và đóng dấu)</w:t>
            </w:r>
          </w:p>
        </w:tc>
      </w:tr>
    </w:tbl>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r>
    </w:p>
    <w:p>
      <w:pPr>
        <w:pStyle w:val="Normal"/>
        <w:snapToGrid w:val="false"/>
        <w:spacing w:before="0" w:after="120"/>
        <w:ind w:firstLine="720" w:right="0"/>
        <w:rPr>
          <w:rFonts w:ascii="Times New Roman" w:hAnsi="Times New Roman" w:cs="Times New Roman"/>
          <w:sz w:val="24"/>
          <w:szCs w:val="24"/>
        </w:rPr>
      </w:pPr>
      <w:r>
        <w:rPr>
          <w:rFonts w:cs="Times New Roman" w:ascii="Times New Roman" w:hAnsi="Times New Roman"/>
          <w:sz w:val="24"/>
          <w:szCs w:val="24"/>
        </w:rPr>
      </w:r>
    </w:p>
    <w:p>
      <w:pPr>
        <w:pStyle w:val="Normal"/>
        <w:snapToGrid w:val="false"/>
        <w:spacing w:before="0" w:after="120"/>
        <w:ind w:firstLine="720" w:right="0"/>
        <w:jc w:val="both"/>
        <w:rPr>
          <w:rFonts w:ascii="Times New Roman" w:hAnsi="Times New Roman" w:cs="Times New Roman"/>
          <w:sz w:val="24"/>
          <w:szCs w:val="24"/>
          <w:vertAlign w:val="superscript"/>
        </w:rPr>
      </w:pPr>
      <w:r>
        <w:rPr>
          <w:rFonts w:cs="Times New Roman" w:ascii="Times New Roman" w:hAnsi="Times New Roman"/>
          <w:sz w:val="24"/>
          <w:szCs w:val="24"/>
          <w:vertAlign w:val="superscript"/>
        </w:rPr>
        <w:t>___________________</w:t>
      </w:r>
    </w:p>
    <w:p>
      <w:pPr>
        <w:pStyle w:val="Normal"/>
        <w:snapToGrid w:val="false"/>
        <w:spacing w:before="0" w:after="120"/>
        <w:ind w:firstLine="720" w:right="0"/>
        <w:jc w:val="both"/>
        <w:rPr>
          <w:rFonts w:ascii="Times New Roman" w:hAnsi="Times New Roman" w:cs="Times New Roman"/>
          <w:sz w:val="24"/>
          <w:szCs w:val="24"/>
          <w:vertAlign w:val="superscript"/>
        </w:rPr>
      </w:pPr>
      <w:r>
        <w:rPr>
          <w:rFonts w:cs="Times New Roman" w:ascii="Times New Roman" w:hAnsi="Times New Roman"/>
          <w:sz w:val="24"/>
          <w:szCs w:val="24"/>
          <w:vertAlign w:val="superscript"/>
        </w:rPr>
        <w:t>1</w:t>
      </w:r>
      <w:r>
        <w:rPr>
          <w:rFonts w:cs="Times New Roman" w:ascii="Times New Roman" w:hAnsi="Times New Roman"/>
          <w:sz w:val="24"/>
          <w:szCs w:val="24"/>
        </w:rPr>
        <w:t xml:space="preserve"> Ghi thông tin về lô/ô đất,... trong trường hợp chỉ thẩm định đối với một hoặc một số công trình của dự án.</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vertAlign w:val="superscript"/>
        </w:rPr>
        <w:t>2</w:t>
      </w:r>
      <w:r>
        <w:rPr>
          <w:rFonts w:cs="Times New Roman" w:ascii="Times New Roman" w:hAnsi="Times New Roman"/>
          <w:sz w:val="24"/>
          <w:szCs w:val="24"/>
        </w:rPr>
        <w:t xml:space="preserve"> Đối với công trình xây dựng theo tuyến theo quy định tại khoản 3 Điều 3 Nghị định này.</w:t>
      </w:r>
    </w:p>
    <w:p>
      <w:pPr>
        <w:pStyle w:val="Normal"/>
        <w:snapToGrid w:val="false"/>
        <w:spacing w:before="0" w:after="120"/>
        <w:ind w:firstLine="720" w:right="0"/>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pStyle w:val="Heading5"/>
      <w:suff w:val="nothing"/>
      <w:lvlText w:val=""/>
      <w:lvlJc w:val="left"/>
      <w:pPr>
        <w:tabs>
          <w:tab w:val="num" w:pos="0"/>
        </w:tabs>
        <w:ind w:left="0" w:hanging="0"/>
      </w:pPr>
    </w:lvl>
    <w:lvl w:ilvl="5">
      <w:start w:val="1"/>
      <w:numFmt w:val="none"/>
      <w:pStyle w:val="Heading6"/>
      <w:suff w:val="nothing"/>
      <w:lvlText w:val=""/>
      <w:lvlJc w:val="left"/>
      <w:pPr>
        <w:tabs>
          <w:tab w:val="num" w:pos="0"/>
        </w:tabs>
        <w:ind w:left="0" w:hanging="0"/>
      </w:pPr>
    </w:lvl>
    <w:lvl w:ilvl="6">
      <w:start w:val="1"/>
      <w:numFmt w:val="none"/>
      <w:pStyle w:val="Heading7"/>
      <w:suff w:val="nothing"/>
      <w:lvlText w:val=""/>
      <w:lvlJc w:val="left"/>
      <w:pPr>
        <w:tabs>
          <w:tab w:val="num" w:pos="0"/>
        </w:tabs>
        <w:ind w:left="0" w:hanging="0"/>
      </w:pPr>
    </w:lvl>
    <w:lvl w:ilvl="7">
      <w:start w:val="1"/>
      <w:numFmt w:val="none"/>
      <w:pStyle w:val="Heading8"/>
      <w:suff w:val="nothing"/>
      <w:lvlText w:val=""/>
      <w:lvlJc w:val="left"/>
      <w:pPr>
        <w:tabs>
          <w:tab w:val="num" w:pos="0"/>
        </w:tabs>
        <w:ind w:left="0" w:hanging="0"/>
      </w:pPr>
    </w:lvl>
    <w:lvl w:ilvl="8">
      <w:start w:val="1"/>
      <w:numFmt w:val="none"/>
      <w:pStyle w:val="Heading9"/>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
      <w:color w:val="000000"/>
      <w:kern w:val="2"/>
      <w:sz w:val="20"/>
      <w:szCs w:val="24"/>
      <w:lang w:val="en-US"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Calibri Light" w:hAnsi="Calibri Light" w:eastAsia="" w:cs=""/>
      <w:color w:val="2F5496"/>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Calibri Light" w:hAnsi="Calibri Light" w:eastAsia="" w:cs=""/>
      <w:color w:val="2F5496"/>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ascii="Calibri" w:hAnsi="Calibri" w:eastAsia="" w:cs=""/>
      <w:color w:val="2F5496"/>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ascii="Calibri" w:hAnsi="Calibri" w:eastAsia="" w:cs=""/>
      <w:i/>
      <w:iCs/>
      <w:color w:val="2F5496"/>
    </w:rPr>
  </w:style>
  <w:style w:type="paragraph" w:styleId="Heading5">
    <w:name w:val="heading 5"/>
    <w:basedOn w:val="Normal"/>
    <w:next w:val="Normal"/>
    <w:qFormat/>
    <w:pPr>
      <w:keepNext w:val="true"/>
      <w:keepLines/>
      <w:numPr>
        <w:ilvl w:val="4"/>
        <w:numId w:val="1"/>
      </w:numPr>
      <w:spacing w:before="80" w:after="40"/>
      <w:outlineLvl w:val="4"/>
    </w:pPr>
    <w:rPr>
      <w:rFonts w:ascii="Calibri" w:hAnsi="Calibri" w:eastAsia="" w:cs=""/>
      <w:color w:val="2F5496"/>
    </w:rPr>
  </w:style>
  <w:style w:type="paragraph" w:styleId="Heading6">
    <w:name w:val="heading 6"/>
    <w:basedOn w:val="Normal"/>
    <w:next w:val="Normal"/>
    <w:qFormat/>
    <w:pPr>
      <w:keepNext w:val="true"/>
      <w:keepLines/>
      <w:numPr>
        <w:ilvl w:val="5"/>
        <w:numId w:val="1"/>
      </w:numPr>
      <w:spacing w:before="40" w:after="0"/>
      <w:outlineLvl w:val="5"/>
    </w:pPr>
    <w:rPr>
      <w:rFonts w:ascii="Calibri" w:hAnsi="Calibri"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ascii="Calibri" w:hAnsi="Calibri" w:eastAsia="" w:cs=""/>
      <w:color w:val="595959"/>
    </w:rPr>
  </w:style>
  <w:style w:type="paragraph" w:styleId="Heading8">
    <w:name w:val="heading 8"/>
    <w:basedOn w:val="Normal"/>
    <w:next w:val="Normal"/>
    <w:qFormat/>
    <w:pPr>
      <w:keepNext w:val="true"/>
      <w:keepLines/>
      <w:numPr>
        <w:ilvl w:val="7"/>
        <w:numId w:val="1"/>
      </w:numPr>
      <w:outlineLvl w:val="7"/>
    </w:pPr>
    <w:rPr>
      <w:rFonts w:ascii="Calibri" w:hAnsi="Calibri" w:eastAsia="" w:cs=""/>
      <w:i/>
      <w:iCs/>
      <w:color w:val="272727"/>
    </w:rPr>
  </w:style>
  <w:style w:type="paragraph" w:styleId="Heading9">
    <w:name w:val="heading 9"/>
    <w:basedOn w:val="Normal"/>
    <w:next w:val="Normal"/>
    <w:qFormat/>
    <w:pPr>
      <w:keepNext w:val="true"/>
      <w:keepLines/>
      <w:numPr>
        <w:ilvl w:val="8"/>
        <w:numId w:val="1"/>
      </w:numPr>
      <w:outlineLvl w:val="8"/>
    </w:pPr>
    <w:rPr>
      <w:rFonts w:ascii="Calibri" w:hAnsi="Calibri"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Calibri Light" w:hAnsi="Calibri Light" w:eastAsia="" w:cs=""/>
      <w:color w:val="2F5496"/>
      <w:sz w:val="40"/>
      <w:szCs w:val="40"/>
    </w:rPr>
  </w:style>
  <w:style w:type="character" w:styleId="Heading2Char">
    <w:name w:val="Heading 2 Char"/>
    <w:basedOn w:val="DefaultParagraphFont"/>
    <w:qFormat/>
    <w:rPr>
      <w:rFonts w:ascii="Calibri Light" w:hAnsi="Calibri Light" w:eastAsia="" w:cs=""/>
      <w:color w:val="2F5496"/>
      <w:sz w:val="32"/>
      <w:szCs w:val="32"/>
    </w:rPr>
  </w:style>
  <w:style w:type="character" w:styleId="Heading3Char">
    <w:name w:val="Heading 3 Char"/>
    <w:basedOn w:val="DefaultParagraphFont"/>
    <w:qFormat/>
    <w:rPr>
      <w:rFonts w:ascii="Calibri" w:hAnsi="Calibri" w:eastAsia="" w:cs=""/>
      <w:color w:val="2F5496"/>
      <w:sz w:val="28"/>
      <w:szCs w:val="28"/>
    </w:rPr>
  </w:style>
  <w:style w:type="character" w:styleId="Heading4Char">
    <w:name w:val="Heading 4 Char"/>
    <w:basedOn w:val="DefaultParagraphFont"/>
    <w:qFormat/>
    <w:rPr>
      <w:rFonts w:ascii="Calibri" w:hAnsi="Calibri" w:eastAsia="" w:cs=""/>
      <w:i/>
      <w:iCs/>
      <w:color w:val="2F5496"/>
    </w:rPr>
  </w:style>
  <w:style w:type="character" w:styleId="Heading5Char">
    <w:name w:val="Heading 5 Char"/>
    <w:basedOn w:val="DefaultParagraphFont"/>
    <w:qFormat/>
    <w:rPr>
      <w:rFonts w:ascii="Calibri" w:hAnsi="Calibri" w:eastAsia="" w:cs=""/>
      <w:color w:val="2F5496"/>
    </w:rPr>
  </w:style>
  <w:style w:type="character" w:styleId="Heading6Char">
    <w:name w:val="Heading 6 Char"/>
    <w:basedOn w:val="DefaultParagraphFont"/>
    <w:qFormat/>
    <w:rPr>
      <w:rFonts w:ascii="Calibri" w:hAnsi="Calibri" w:eastAsia="" w:cs=""/>
      <w:i/>
      <w:iCs/>
      <w:color w:val="595959"/>
    </w:rPr>
  </w:style>
  <w:style w:type="character" w:styleId="Heading7Char">
    <w:name w:val="Heading 7 Char"/>
    <w:basedOn w:val="DefaultParagraphFont"/>
    <w:qFormat/>
    <w:rPr>
      <w:rFonts w:ascii="Calibri" w:hAnsi="Calibri" w:eastAsia="" w:cs=""/>
      <w:color w:val="595959"/>
    </w:rPr>
  </w:style>
  <w:style w:type="character" w:styleId="Heading8Char">
    <w:name w:val="Heading 8 Char"/>
    <w:basedOn w:val="DefaultParagraphFont"/>
    <w:qFormat/>
    <w:rPr>
      <w:rFonts w:ascii="Calibri" w:hAnsi="Calibri" w:eastAsia="" w:cs=""/>
      <w:i/>
      <w:iCs/>
      <w:color w:val="272727"/>
    </w:rPr>
  </w:style>
  <w:style w:type="character" w:styleId="Heading9Char">
    <w:name w:val="Heading 9 Char"/>
    <w:basedOn w:val="DefaultParagraphFont"/>
    <w:qFormat/>
    <w:rPr>
      <w:rFonts w:ascii="Calibri" w:hAnsi="Calibri" w:eastAsia="" w:cs=""/>
      <w:color w:val="272727"/>
    </w:rPr>
  </w:style>
  <w:style w:type="character" w:styleId="TitleChar">
    <w:name w:val="Title Char"/>
    <w:basedOn w:val="DefaultParagraphFont"/>
    <w:qFormat/>
    <w:rPr>
      <w:rFonts w:ascii="Calibri Light" w:hAnsi="Calibri Light" w:eastAsia="" w:cs=""/>
      <w:color w:val="auto"/>
      <w:spacing w:val="-10"/>
      <w:kern w:val="2"/>
      <w:sz w:val="56"/>
      <w:szCs w:val="56"/>
    </w:rPr>
  </w:style>
  <w:style w:type="character" w:styleId="SubtitleChar">
    <w:name w:val="Subtitle Char"/>
    <w:basedOn w:val="DefaultParagraphFont"/>
    <w:qFormat/>
    <w:rPr>
      <w:rFonts w:ascii="Calibri" w:hAnsi="Calibri"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2F5496"/>
    </w:rPr>
  </w:style>
  <w:style w:type="character" w:styleId="IntenseQuoteChar">
    <w:name w:val="Intense Quote Char"/>
    <w:basedOn w:val="DefaultParagraphFont"/>
    <w:qFormat/>
    <w:rPr>
      <w:i/>
      <w:iCs/>
      <w:color w:val="2F5496"/>
    </w:rPr>
  </w:style>
  <w:style w:type="character" w:styleId="IntenseReference">
    <w:name w:val="Intense Reference"/>
    <w:basedOn w:val="DefaultParagraphFont"/>
    <w:qFormat/>
    <w:rPr>
      <w:b/>
      <w:bCs/>
      <w:smallCaps/>
      <w:color w:val="2F5496"/>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Title">
    <w:name w:val="Title"/>
    <w:basedOn w:val="Normal"/>
    <w:next w:val="Normal"/>
    <w:qFormat/>
    <w:pPr>
      <w:spacing w:before="0" w:after="80"/>
      <w:contextualSpacing/>
    </w:pPr>
    <w:rPr>
      <w:rFonts w:ascii="Calibri Light" w:hAnsi="Calibri Light" w:eastAsia="" w:cs=""/>
      <w:color w:val="auto"/>
      <w:spacing w:val="-10"/>
      <w:kern w:val="2"/>
      <w:sz w:val="56"/>
      <w:szCs w:val="56"/>
    </w:rPr>
  </w:style>
  <w:style w:type="paragraph" w:styleId="Subtitle">
    <w:name w:val="Subtitle"/>
    <w:basedOn w:val="Normal"/>
    <w:next w:val="Normal"/>
    <w:qFormat/>
    <w:pPr>
      <w:spacing w:before="0" w:after="160"/>
    </w:pPr>
    <w:rPr>
      <w:rFonts w:ascii="Calibri" w:hAnsi="Calibri"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2F5496"/>
        <w:bottom w:val="single" w:sz="4" w:space="10" w:color="2F5496"/>
      </w:pBdr>
      <w:spacing w:before="360" w:after="360"/>
      <w:ind w:hanging="0" w:left="864" w:right="864"/>
      <w:jc w:val="center"/>
    </w:pPr>
    <w:rPr>
      <w:i/>
      <w:iCs/>
      <w:color w:val="2F549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LibreOffice/26.2.5.2$Windows_X86_64 LibreOffice_project/cd7284b4cbbfeb507e630c1aac019f4157393acb</Application>
  <AppVersion>15.0000</AppVersion>
  <Pages>3</Pages>
  <Words>1224</Words>
  <Characters>4220</Characters>
  <CharactersWithSpaces>5387</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2026-06-21T17:19:00Z</dcterms:created>
  <dc:creator>ADMIN</dc:creator>
  <dc:description/>
  <dc:language>vi-VN</dc:language>
  <cp:lastModifiedBy/>
  <dcterms:modified xsi:type="dcterms:W3CDTF">2026-08-17T14:55:03Z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