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3" w:type="dxa"/>
        <w:jc w:val="center"/>
        <w:tblLayout w:type="fixed"/>
        <w:tblLook w:val="0000" w:firstRow="0" w:lastRow="0" w:firstColumn="0" w:lastColumn="0" w:noHBand="0" w:noVBand="0"/>
      </w:tblPr>
      <w:tblGrid>
        <w:gridCol w:w="3210"/>
        <w:gridCol w:w="6483"/>
      </w:tblGrid>
      <w:tr w:rsidR="00823226" w:rsidRPr="00823226" w14:paraId="0FCD2D0A" w14:textId="77777777" w:rsidTr="005C137C">
        <w:trPr>
          <w:jc w:val="center"/>
        </w:trPr>
        <w:tc>
          <w:tcPr>
            <w:tcW w:w="3210" w:type="dxa"/>
          </w:tcPr>
          <w:p w14:paraId="20181896" w14:textId="77777777" w:rsidR="00C2531B" w:rsidRPr="00823226" w:rsidRDefault="00950FDB" w:rsidP="005C137C">
            <w:pPr>
              <w:keepNext/>
              <w:widowControl w:val="0"/>
              <w:rPr>
                <w:b/>
                <w:sz w:val="28"/>
                <w:szCs w:val="28"/>
                <w:lang w:val="en-US"/>
              </w:rPr>
            </w:pPr>
            <w:bookmarkStart w:id="0" w:name="_GoBack"/>
            <w:bookmarkEnd w:id="0"/>
            <w:r w:rsidRPr="00823226">
              <w:rPr>
                <w:b/>
                <w:sz w:val="28"/>
                <w:szCs w:val="28"/>
                <w:lang w:val="en-US"/>
              </w:rPr>
              <w:t>QUỐC HỘI</w:t>
            </w:r>
          </w:p>
          <w:p w14:paraId="5773FD0B" w14:textId="77777777" w:rsidR="00C2531B" w:rsidRPr="00823226" w:rsidRDefault="00EE13AC" w:rsidP="00950FDB">
            <w:pPr>
              <w:keepNext/>
              <w:widowControl w:val="0"/>
              <w:jc w:val="both"/>
              <w:rPr>
                <w:b/>
                <w:sz w:val="28"/>
                <w:szCs w:val="28"/>
              </w:rPr>
            </w:pPr>
            <w:r w:rsidRPr="00823226">
              <w:rPr>
                <w:b/>
                <w:sz w:val="28"/>
                <w:szCs w:val="28"/>
                <w:lang w:val="en-US"/>
              </w:rPr>
              <mc:AlternateContent>
                <mc:Choice Requires="wps">
                  <w:drawing>
                    <wp:anchor distT="0" distB="0" distL="114300" distR="114300" simplePos="0" relativeHeight="251658752" behindDoc="0" locked="0" layoutInCell="1" allowOverlap="1" wp14:anchorId="3C615259" wp14:editId="7CA0FF90">
                      <wp:simplePos x="0" y="0"/>
                      <wp:positionH relativeFrom="column">
                        <wp:posOffset>112395</wp:posOffset>
                      </wp:positionH>
                      <wp:positionV relativeFrom="paragraph">
                        <wp:posOffset>98425</wp:posOffset>
                      </wp:positionV>
                      <wp:extent cx="760730" cy="0"/>
                      <wp:effectExtent l="0" t="0" r="0" b="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CA4FA" id="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75pt" to="68.75pt,7.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LQdzegAQAAPAMAAA4AAABkcnMvZTJvRG9jLnhtbKxSwW4bIRC9V+o/IO41G1dJWuR1DknT&#10;S9pGSvsBY2C9qMAgBnvXf18gttO0t6p7GO3MYx7z3rC6mb1je5PIYuj5xaLjzASF2oZtz398v3/3&#10;gTPKEDQ4DKbnB0P8Zv32zWqK0ixxRKdNYoUkkJxiz8ecoxSC1Gg80AKjCQUcMHnIJU1boRNMhd07&#10;sey6KzFh0jGhMkSlevcM8nXjHwaj8rdhIJOZ63mZLbeYWty0KNYrkNsEcbTqOAf8wxgebCi3nqnu&#10;IAPbJfsXlbcqIeGQFwq9wGGwyjQRRc5F94ecpxGiaWKKOxTPPtH/o1Vf97fhMdXR1Rye4gOqn8SK&#10;K2KKJM9oTSg+JraZvqAui4RdxiZ4HpKv3UUKm5ulhxdjzZyZKtXrq+76ffFfnTEB8tQZE+XPBj2r&#10;Pz13NlTNIGH/QLmNAvJ0ptYD3lvnKgDSBTb1/OPl8rK1EDqrK1oxStvNrUtsD3X57eNHulfnEu6C&#10;fqYbDehPpySDdcekTOvC0ZNqQ31fJDeoD8WSk1llQ+XIqyfwe97aXx79+hcAAAD//wMAUEsDBBQA&#10;BgAIAAAAIQBvdA6V3gAAAA4BAAAPAAAAZHJzL2Rvd25yZXYueG1sTE/BTsMwDL0j8Q+RkbhMLGXT&#10;KOqaTojRGxcGiKvXmLaicbom2wpfjydNgovt52c/P+er0XXqQENoPRu4nSagiCtvW64NvL2WN/eg&#10;QkS22HkmA98UYFVcXuSYWX/kFzpsYq1EhEOGBpoY+0zrUDXkMEx9Tyzcpx8cRoFDre2ARxF3nZ4l&#10;yZ122LJcaLCnx4aqr83eGQjlO+3Kn0k1ST7mtafZbv38hMZcX43rpYSHJahIY/zbgNMP4h8KMbb1&#10;e7ZBdYLTVCYlLxagTvw8lWJ7bugi1//fKH4BAAD//wMAUEsBAi0AFAAGAAgAAAAhAFoik6P/AAAA&#10;5QEAABMAAAAAAAAAAAAAAAAAAAAAAFtDb250ZW50X1R5cGVzXS54bWxQSwECLQAUAAYACAAAACEA&#10;p0rPONcAAACWAQAACwAAAAAAAAAAAAAAAAAwAQAAX3JlbHMvLnJlbHNQSwECLQAUAAYACAAAACEA&#10;stB3N6ABAAA8AwAADgAAAAAAAAAAAAAAAAAwAgAAZHJzL2Uyb0RvYy54bWxQSwECLQAUAAYACAAA&#10;ACEAb3QOld4AAAAOAQAADwAAAAAAAAAAAAAAAAD8AwAAZHJzL2Rvd25yZXYueG1sUEsFBgAAAAAE&#10;AAQA8wAAAAcFAAAAAA==&#10;">
                      <o:lock v:ext="edit" shapetype="f"/>
                    </v:line>
                  </w:pict>
                </mc:Fallback>
              </mc:AlternateContent>
            </w:r>
          </w:p>
          <w:p w14:paraId="17BF84F0" w14:textId="77777777" w:rsidR="00C2531B" w:rsidRPr="00823226" w:rsidRDefault="00950FDB" w:rsidP="00245650">
            <w:pPr>
              <w:keepNext/>
              <w:widowControl w:val="0"/>
              <w:spacing w:before="240"/>
              <w:rPr>
                <w:sz w:val="28"/>
                <w:szCs w:val="28"/>
                <w:lang w:val="en-US"/>
              </w:rPr>
            </w:pPr>
            <w:r w:rsidRPr="00823226">
              <w:rPr>
                <w:sz w:val="28"/>
                <w:szCs w:val="28"/>
                <w:lang w:val="en-US"/>
              </w:rPr>
              <w:t>Nghị quyết s</w:t>
            </w:r>
            <w:r w:rsidR="00C2531B" w:rsidRPr="00823226">
              <w:rPr>
                <w:sz w:val="28"/>
                <w:szCs w:val="28"/>
              </w:rPr>
              <w:t>ố       /</w:t>
            </w:r>
            <w:r w:rsidRPr="00823226">
              <w:rPr>
                <w:sz w:val="28"/>
                <w:szCs w:val="28"/>
                <w:lang w:val="en-US"/>
              </w:rPr>
              <w:t>2023/QH15</w:t>
            </w:r>
          </w:p>
        </w:tc>
        <w:tc>
          <w:tcPr>
            <w:tcW w:w="6483" w:type="dxa"/>
          </w:tcPr>
          <w:p w14:paraId="295B9AEB" w14:textId="77777777" w:rsidR="00C2531B" w:rsidRPr="00823226" w:rsidRDefault="00C2531B" w:rsidP="00950FDB">
            <w:pPr>
              <w:keepNext/>
              <w:widowControl w:val="0"/>
              <w:jc w:val="center"/>
              <w:rPr>
                <w:b/>
                <w:sz w:val="28"/>
                <w:szCs w:val="28"/>
              </w:rPr>
            </w:pPr>
            <w:r w:rsidRPr="00823226">
              <w:rPr>
                <w:b/>
                <w:sz w:val="28"/>
                <w:szCs w:val="28"/>
              </w:rPr>
              <w:t>CỘNG HÒA XÃ HỘI CHỦ NGHĨA VIỆT NAM</w:t>
            </w:r>
          </w:p>
          <w:p w14:paraId="3A52F7E6" w14:textId="77777777" w:rsidR="00C2531B" w:rsidRPr="00823226" w:rsidRDefault="00C2531B" w:rsidP="00950FDB">
            <w:pPr>
              <w:keepNext/>
              <w:widowControl w:val="0"/>
              <w:jc w:val="center"/>
              <w:rPr>
                <w:b/>
                <w:sz w:val="28"/>
                <w:szCs w:val="28"/>
              </w:rPr>
            </w:pPr>
            <w:r w:rsidRPr="00823226">
              <w:rPr>
                <w:b/>
                <w:sz w:val="28"/>
                <w:szCs w:val="28"/>
              </w:rPr>
              <w:t>Độc lập - Tự do - Hạnh phúc</w:t>
            </w:r>
          </w:p>
          <w:p w14:paraId="1BFCF3D2" w14:textId="77777777" w:rsidR="00C2531B" w:rsidRPr="00823226" w:rsidRDefault="00EE13AC" w:rsidP="00950FDB">
            <w:pPr>
              <w:keepNext/>
              <w:widowControl w:val="0"/>
              <w:jc w:val="both"/>
              <w:rPr>
                <w:sz w:val="28"/>
                <w:szCs w:val="28"/>
                <w:vertAlign w:val="superscript"/>
              </w:rPr>
            </w:pPr>
            <w:r w:rsidRPr="00823226">
              <w:rPr>
                <w:b/>
                <w:sz w:val="28"/>
                <w:szCs w:val="28"/>
                <w:lang w:val="en-US"/>
              </w:rPr>
              <mc:AlternateContent>
                <mc:Choice Requires="wps">
                  <w:drawing>
                    <wp:anchor distT="0" distB="0" distL="114300" distR="114300" simplePos="0" relativeHeight="251656704" behindDoc="0" locked="0" layoutInCell="1" allowOverlap="1" wp14:anchorId="47793258" wp14:editId="0F8D3DB4">
                      <wp:simplePos x="0" y="0"/>
                      <wp:positionH relativeFrom="column">
                        <wp:posOffset>1045845</wp:posOffset>
                      </wp:positionH>
                      <wp:positionV relativeFrom="paragraph">
                        <wp:posOffset>53975</wp:posOffset>
                      </wp:positionV>
                      <wp:extent cx="1828800" cy="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B67F7" id="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4.25pt" to="226.35pt,4.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oBb6gAQAAPQMAAA4AAABkcnMvZTJvRG9jLnhtbKxSy27bMBC8F+g/ELzHkg2kcAnLOeTR&#10;S9oGSPMBaz4sIhSX4NKW/PclGdt53YrqQGg5u8Od2V1dTYNjex3Jou/4fNZypr1EZf22409/7i6W&#10;nFECr8Ch1x0/aOJX669fVmMQeoE9OqUjyySexBg63qcURNOQ7PUANMOgfQYNxgFSDuO2URHGzD64&#10;ZtG235oRowoRpSbKtzcvIF9XfmO0TL+NIZ2Y63juLdUz1nNTz2a9ArGNEHorj33AP7QxgPX51TPV&#10;DSRgu2g/UQ1WRiQ0aSZxaNAYK3UVkeXM2w9yHnsIuorJ7lA4+0T/j1b+2l/7h1hal5N/DPcon4ll&#10;V5oxkDijJaDwENlm/IkqDxJ2CavgycShVGcpbKqWHl6N1VNiMt/Ol4vlss0DkGewAXEqDZHSD40D&#10;Kz8dd9YX0SBgf0+p9gLilFPuPd5Z5woAwnk2dvz75eKylhA6qwpaMIrbzbWLbA9l+vXjR7p3eRF3&#10;Xr3Q9RrU7SlIYN0xyN06fzSl+FAWjMQG1SF7cnIrjyinvNuBt3Etf9369V8AAAD//wMAUEsDBBQA&#10;BgAIAAAAIQCOAy023wAAAA0BAAAPAAAAZHJzL2Rvd25yZXYueG1sTI9BT8MwDIXvSPyHyEhcJpZS&#10;tjF1TSfE6I0LA8TVa0xb0Thdk22FX48RB7hY+vTs5/fy9eg6daQhtJ4NXE8TUMSVty3XBl6ey6sl&#10;qBCRLXaeycAnBVgX52c5Ztaf+ImO21grMeGQoYEmxj7TOlQNOQxT3xOL9u4Hh1FwqLUd8CTmrtNp&#10;kiy0w5blQ4M93TdUfWwPzkAoX2lffk2qSfJ2U3tK95vHBzTm8mLcrGTcrUBFGuPfBfx0kPxQSLCd&#10;P7ANqhNezG5l1cByDkr02TwV3v2yLnL9v0XxDQAA//8DAFBLAQItABQABgAIAAAAIQBaIpOj/wAA&#10;AOUBAAATAAAAAAAAAAAAAAAAAAAAAABbQ29udGVudF9UeXBlc10ueG1sUEsBAi0AFAAGAAgAAAAh&#10;AKdKzzjXAAAAlgEAAAsAAAAAAAAAAAAAAAAAMAEAAF9yZWxzLy5yZWxzUEsBAi0AFAAGAAgAAAAh&#10;AMsoBb6gAQAAPQMAAA4AAAAAAAAAAAAAAAAAMAIAAGRycy9lMm9Eb2MueG1sUEsBAi0AFAAGAAgA&#10;AAAhAI4DLTbfAAAADQEAAA8AAAAAAAAAAAAAAAAA/AMAAGRycy9kb3ducmV2LnhtbFBLBQYAAAAA&#10;BAAEAPMAAAAIBQAAAAA=&#10;">
                      <o:lock v:ext="edit" shapetype="f"/>
                    </v:line>
                  </w:pict>
                </mc:Fallback>
              </mc:AlternateContent>
            </w:r>
          </w:p>
          <w:p w14:paraId="52227AC8" w14:textId="77777777" w:rsidR="00C2531B" w:rsidRPr="00823226" w:rsidRDefault="00C2531B" w:rsidP="00950FDB">
            <w:pPr>
              <w:keepNext/>
              <w:widowControl w:val="0"/>
              <w:jc w:val="both"/>
              <w:rPr>
                <w:i/>
                <w:sz w:val="28"/>
                <w:szCs w:val="28"/>
                <w:vertAlign w:val="superscript"/>
                <w:lang w:val="en-US"/>
              </w:rPr>
            </w:pPr>
            <w:r w:rsidRPr="00823226">
              <w:rPr>
                <w:i/>
                <w:sz w:val="28"/>
                <w:szCs w:val="28"/>
              </w:rPr>
              <w:t xml:space="preserve">           </w:t>
            </w:r>
            <w:r w:rsidR="00950FDB" w:rsidRPr="00823226">
              <w:rPr>
                <w:i/>
                <w:sz w:val="28"/>
                <w:szCs w:val="28"/>
                <w:lang w:val="en-US"/>
              </w:rPr>
              <w:t xml:space="preserve">   </w:t>
            </w:r>
            <w:r w:rsidRPr="00823226">
              <w:rPr>
                <w:i/>
                <w:sz w:val="28"/>
                <w:szCs w:val="28"/>
              </w:rPr>
              <w:t xml:space="preserve"> Hà Nội, ngày </w:t>
            </w:r>
            <w:r w:rsidR="00CB4A09" w:rsidRPr="00823226">
              <w:rPr>
                <w:i/>
                <w:sz w:val="28"/>
                <w:szCs w:val="28"/>
              </w:rPr>
              <w:t xml:space="preserve"> </w:t>
            </w:r>
            <w:r w:rsidRPr="00823226">
              <w:rPr>
                <w:i/>
                <w:sz w:val="28"/>
                <w:szCs w:val="28"/>
              </w:rPr>
              <w:t xml:space="preserve">    tháng</w:t>
            </w:r>
            <w:r w:rsidR="00A93038" w:rsidRPr="00823226">
              <w:rPr>
                <w:i/>
                <w:sz w:val="28"/>
                <w:szCs w:val="28"/>
                <w:lang w:val="en-US"/>
              </w:rPr>
              <w:t xml:space="preserve"> </w:t>
            </w:r>
            <w:r w:rsidRPr="00823226">
              <w:rPr>
                <w:i/>
                <w:sz w:val="28"/>
                <w:szCs w:val="28"/>
              </w:rPr>
              <w:t xml:space="preserve"> </w:t>
            </w:r>
            <w:r w:rsidR="00FE4795" w:rsidRPr="00823226">
              <w:rPr>
                <w:i/>
                <w:sz w:val="28"/>
                <w:szCs w:val="28"/>
                <w:lang w:val="en-US"/>
              </w:rPr>
              <w:t xml:space="preserve">   </w:t>
            </w:r>
            <w:r w:rsidR="00503FA1" w:rsidRPr="00823226">
              <w:rPr>
                <w:i/>
                <w:sz w:val="28"/>
                <w:szCs w:val="28"/>
                <w:lang w:val="en-US"/>
              </w:rPr>
              <w:t xml:space="preserve"> </w:t>
            </w:r>
            <w:r w:rsidRPr="00823226">
              <w:rPr>
                <w:i/>
                <w:sz w:val="28"/>
                <w:szCs w:val="28"/>
              </w:rPr>
              <w:t xml:space="preserve"> năm 202</w:t>
            </w:r>
            <w:r w:rsidR="00950FDB" w:rsidRPr="00823226">
              <w:rPr>
                <w:i/>
                <w:sz w:val="28"/>
                <w:szCs w:val="28"/>
                <w:lang w:val="en-US"/>
              </w:rPr>
              <w:t>3</w:t>
            </w:r>
          </w:p>
        </w:tc>
      </w:tr>
    </w:tbl>
    <w:p w14:paraId="4D459F11" w14:textId="77777777" w:rsidR="00A114B7" w:rsidRPr="00823226" w:rsidRDefault="00EE13AC" w:rsidP="00950FDB">
      <w:pPr>
        <w:jc w:val="both"/>
        <w:rPr>
          <w:sz w:val="28"/>
          <w:szCs w:val="28"/>
          <w:lang w:val="nl-NL"/>
        </w:rPr>
      </w:pPr>
      <w:r w:rsidRPr="00823226">
        <w:rPr>
          <w:b/>
          <w:bCs/>
          <w:sz w:val="28"/>
          <w:szCs w:val="28"/>
          <w:lang w:val="en-US"/>
        </w:rPr>
        <mc:AlternateContent>
          <mc:Choice Requires="wps">
            <w:drawing>
              <wp:anchor distT="0" distB="0" distL="114300" distR="114300" simplePos="0" relativeHeight="251657728" behindDoc="0" locked="0" layoutInCell="1" allowOverlap="1" wp14:anchorId="3884CCCD" wp14:editId="59B1A6F8">
                <wp:simplePos x="0" y="0"/>
                <wp:positionH relativeFrom="column">
                  <wp:posOffset>-91440</wp:posOffset>
                </wp:positionH>
                <wp:positionV relativeFrom="paragraph">
                  <wp:posOffset>142875</wp:posOffset>
                </wp:positionV>
                <wp:extent cx="947420" cy="279400"/>
                <wp:effectExtent l="0" t="0"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7420" cy="279400"/>
                        </a:xfrm>
                        <a:prstGeom prst="rect">
                          <a:avLst/>
                        </a:prstGeom>
                        <a:solidFill>
                          <a:srgbClr val="FFFFFF"/>
                        </a:solidFill>
                        <a:ln w="9525">
                          <a:solidFill>
                            <a:srgbClr val="000000"/>
                          </a:solidFill>
                          <a:miter lim="800000"/>
                          <a:headEnd/>
                          <a:tailEnd/>
                        </a:ln>
                      </wps:spPr>
                      <wps:txbx>
                        <w:txbxContent>
                          <w:p w14:paraId="03006D39" w14:textId="77777777" w:rsidR="00D631C2" w:rsidRPr="005C137C" w:rsidRDefault="0087305C" w:rsidP="00D631C2">
                            <w:pPr>
                              <w:jc w:val="center"/>
                              <w:rPr>
                                <w:b/>
                                <w:lang w:val="en-US"/>
                              </w:rPr>
                            </w:pPr>
                            <w:r w:rsidRPr="005C137C">
                              <w:rPr>
                                <w:b/>
                              </w:rPr>
                              <w:t xml:space="preserve">Dự thảo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84CCCD" id="_x0000_t202" coordsize="21600,21600" o:spt="202" path="m,l,21600r21600,l21600,xe">
                <v:stroke joinstyle="miter"/>
                <v:path gradientshapeok="t" o:connecttype="rect"/>
              </v:shapetype>
              <v:shape id="Text Box 2" o:spid="_x0000_s1026" type="#_x0000_t202" style="position:absolute;left:0;text-align:left;margin-left:-7.2pt;margin-top:11.25pt;width:74.6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rRBwIAABMEAAAOAAAAZHJzL2Uyb0RvYy54bWysU9tu2zAMfR+wfxD0vtgJnKUx4hRbuwwD&#10;ugvQ7QNoWY6FyaImKbG7rx8lp2l2exmmB0EUqUPy8GhzPfaaHaXzCk3F57OcM2kENsrsK/7l8+7F&#10;FWc+gGlAo5EVf5CeX2+fP9sMtpQL7FA30jECMb4cbMW7EGyZZV50sgc/QysNOVt0PQQy3T5rHAyE&#10;3utskecvswFdYx0K6T3d3k5Ovk34bStF+Ni2XgamK061hbS7tNdxz7YbKPcObKfEqQz4hyp6UIaS&#10;nqFuIQA7OPUbVK+EQ49tmAnsM2xbJWTqgbqZ5790c9+BlakXIsfbM03+/8GKD8d7+8mxML7GkQaY&#10;mvD2DsVXT9xkg/XlKSZy6ksfo+vhPTY0TTgETC/G1vWxfWqIEQwx/XBmV46BCbpcF6tiQR5BrsVq&#10;XeSJ/QzKx8fW+fBWYs/ioeKOhpfA4XjnQywGyseQmMujVs1OaZ0Mt69vtGNHoEHv0oqzpSc/hWnD&#10;BqpkuVhOjf4VIk/rTxC9CqRYrfqKX52DoOwkNG9Mk/QUQOnpTPm1OdEYmZs4DGM9UmCks8bmgQh1&#10;OCmTfhIdOnTfORtIlRX33w7gJGf6naGxr+dFEWWcjGK5iny6S0996QEjCKrigbPpeBMm6R+sU/uO&#10;Mk3zNviKBtmqRPJTVae6SXmJyNMvidK+tFPU01/e/gAAAP//AwBQSwMEFAAGAAgAAAAhAOA6dEbf&#10;AAAACQEAAA8AAABkcnMvZG93bnJldi54bWxMj8tqwzAQRfeF/oOYQneJHL8orsehDwolFELjfIBi&#10;TW231shYSuL+fZVVuhzmcO+55Xo2gzjR5HrLCKtlBIK4sbrnFmFfvy0eQDivWKvBMiH8koN1dXtT&#10;qkLbM3/SaedbEULYFQqh834spHRNR0a5pR2Jw+/LTkb5cE6t1JM6h3AzyDiKcmlUz6GhUyO9dNT8&#10;7I4G4fU72e6577QZk/dNXX/M2VY+I97fzU+PIDzN/grDRT+oQxWcDvbI2okBYbFK04AixHEG4gIk&#10;adhyQMjzDGRVyv8Lqj8AAAD//wMAUEsBAi0AFAAGAAgAAAAhALaDOJL+AAAA4QEAABMAAAAAAAAA&#10;AAAAAAAAAAAAAFtDb250ZW50X1R5cGVzXS54bWxQSwECLQAUAAYACAAAACEAOP0h/9YAAACUAQAA&#10;CwAAAAAAAAAAAAAAAAAvAQAAX3JlbHMvLnJlbHNQSwECLQAUAAYACAAAACEAHGaq0QcCAAATBAAA&#10;DgAAAAAAAAAAAAAAAAAuAgAAZHJzL2Uyb0RvYy54bWxQSwECLQAUAAYACAAAACEA4Dp0Rt8AAAAJ&#10;AQAADwAAAAAAAAAAAAAAAABhBAAAZHJzL2Rvd25yZXYueG1sUEsFBgAAAAAEAAQA8wAAAG0FAAAA&#10;AA==&#10;">
                <v:path arrowok="t"/>
                <v:textbox>
                  <w:txbxContent>
                    <w:p w14:paraId="03006D39" w14:textId="77777777" w:rsidR="00D631C2" w:rsidRPr="005C137C" w:rsidRDefault="0087305C" w:rsidP="00D631C2">
                      <w:pPr>
                        <w:jc w:val="center"/>
                        <w:rPr>
                          <w:b/>
                          <w:lang w:val="en-US"/>
                        </w:rPr>
                      </w:pPr>
                      <w:r w:rsidRPr="005C137C">
                        <w:rPr>
                          <w:b/>
                        </w:rPr>
                        <w:t xml:space="preserve">Dự thảo    </w:t>
                      </w:r>
                    </w:p>
                  </w:txbxContent>
                </v:textbox>
              </v:shape>
            </w:pict>
          </mc:Fallback>
        </mc:AlternateContent>
      </w:r>
    </w:p>
    <w:p w14:paraId="02F41F21" w14:textId="77777777" w:rsidR="00950FDB" w:rsidRPr="00823226" w:rsidRDefault="00950FDB" w:rsidP="0063632C">
      <w:pPr>
        <w:shd w:val="clear" w:color="auto" w:fill="FFFFFF"/>
        <w:spacing w:before="120" w:after="120" w:line="234" w:lineRule="atLeast"/>
        <w:jc w:val="center"/>
        <w:rPr>
          <w:noProof w:val="0"/>
          <w:sz w:val="28"/>
          <w:szCs w:val="28"/>
          <w:lang w:val="en-US"/>
        </w:rPr>
      </w:pPr>
      <w:bookmarkStart w:id="1" w:name="loai_1"/>
      <w:r w:rsidRPr="00823226">
        <w:rPr>
          <w:b/>
          <w:bCs/>
          <w:noProof w:val="0"/>
          <w:sz w:val="28"/>
          <w:szCs w:val="28"/>
          <w:lang w:val="en-US"/>
        </w:rPr>
        <w:t>NGHỊ QUYẾT</w:t>
      </w:r>
      <w:bookmarkEnd w:id="1"/>
    </w:p>
    <w:p w14:paraId="6A5AE132" w14:textId="77777777" w:rsidR="005C137C" w:rsidRPr="00823226" w:rsidRDefault="005C137C" w:rsidP="0063632C">
      <w:pPr>
        <w:spacing w:before="120" w:after="120"/>
        <w:jc w:val="center"/>
        <w:rPr>
          <w:b/>
          <w:bCs/>
          <w:sz w:val="28"/>
          <w:szCs w:val="28"/>
          <w:lang w:val="en-US"/>
        </w:rPr>
      </w:pPr>
      <w:r w:rsidRPr="00823226">
        <w:rPr>
          <w:b/>
          <w:bCs/>
          <w:sz w:val="28"/>
          <w:szCs w:val="28"/>
          <w:lang w:val="en-GB"/>
        </w:rPr>
        <w:t xml:space="preserve">Thí điểm một số chính sách nhằm đẩy mạnh </w:t>
      </w:r>
      <w:r w:rsidRPr="00823226">
        <w:rPr>
          <w:b/>
          <w:bCs/>
          <w:sz w:val="28"/>
          <w:szCs w:val="28"/>
        </w:rPr>
        <w:t xml:space="preserve">phát triển nhà ở xã hội </w:t>
      </w:r>
      <w:r w:rsidR="00802B14" w:rsidRPr="00823226">
        <w:rPr>
          <w:b/>
          <w:bCs/>
          <w:sz w:val="28"/>
          <w:szCs w:val="28"/>
          <w:lang w:val="en-US"/>
        </w:rPr>
        <w:t>và nhà lưu trú công nhân khu công nghiệp</w:t>
      </w:r>
    </w:p>
    <w:p w14:paraId="3B7E1B73" w14:textId="77777777" w:rsidR="00950FDB" w:rsidRPr="00823226" w:rsidRDefault="00950FDB" w:rsidP="00950FDB">
      <w:pPr>
        <w:shd w:val="clear" w:color="auto" w:fill="FFFFFF"/>
        <w:spacing w:before="120" w:after="120" w:line="234" w:lineRule="atLeast"/>
        <w:jc w:val="both"/>
        <w:rPr>
          <w:b/>
          <w:bCs/>
          <w:noProof w:val="0"/>
          <w:sz w:val="28"/>
          <w:szCs w:val="28"/>
          <w:lang w:val="en-US"/>
        </w:rPr>
      </w:pPr>
    </w:p>
    <w:p w14:paraId="6FEFE4EA" w14:textId="77777777" w:rsidR="00950FDB" w:rsidRPr="00823226" w:rsidRDefault="00950FDB" w:rsidP="00950FDB">
      <w:pPr>
        <w:shd w:val="clear" w:color="auto" w:fill="FFFFFF"/>
        <w:spacing w:before="120" w:after="120" w:line="234" w:lineRule="atLeast"/>
        <w:jc w:val="center"/>
        <w:rPr>
          <w:noProof w:val="0"/>
          <w:sz w:val="28"/>
          <w:szCs w:val="28"/>
          <w:lang w:val="en-US"/>
        </w:rPr>
      </w:pPr>
      <w:r w:rsidRPr="00823226">
        <w:rPr>
          <w:b/>
          <w:bCs/>
          <w:noProof w:val="0"/>
          <w:sz w:val="28"/>
          <w:szCs w:val="28"/>
          <w:lang w:val="en-US"/>
        </w:rPr>
        <w:t>QUỐC HỘI</w:t>
      </w:r>
    </w:p>
    <w:p w14:paraId="612DD28D" w14:textId="77777777" w:rsidR="00A30732" w:rsidRPr="00823226" w:rsidRDefault="00A30732" w:rsidP="00A30732">
      <w:pPr>
        <w:shd w:val="clear" w:color="auto" w:fill="FFFFFF"/>
        <w:spacing w:before="120" w:after="120" w:line="234" w:lineRule="atLeast"/>
        <w:ind w:firstLine="720"/>
        <w:jc w:val="both"/>
        <w:rPr>
          <w:i/>
          <w:iCs/>
          <w:noProof w:val="0"/>
          <w:sz w:val="28"/>
          <w:szCs w:val="28"/>
          <w:lang w:val="en-US"/>
        </w:rPr>
      </w:pPr>
      <w:r w:rsidRPr="00823226">
        <w:rPr>
          <w:i/>
          <w:iCs/>
          <w:noProof w:val="0"/>
          <w:sz w:val="28"/>
          <w:szCs w:val="28"/>
          <w:lang w:val="en-US"/>
        </w:rPr>
        <w:t>Căn cứ Hiến pháp nước Cộng hòa xã hội chủ nghĩa Việt Nam;</w:t>
      </w:r>
    </w:p>
    <w:p w14:paraId="35F35AA4" w14:textId="77777777" w:rsidR="00BB36AB" w:rsidRPr="00823226" w:rsidRDefault="00BB36AB" w:rsidP="00BB36AB">
      <w:pPr>
        <w:shd w:val="clear" w:color="auto" w:fill="FFFFFF"/>
        <w:spacing w:before="120" w:after="120" w:line="234" w:lineRule="atLeast"/>
        <w:ind w:firstLine="720"/>
        <w:jc w:val="both"/>
        <w:rPr>
          <w:i/>
          <w:iCs/>
          <w:noProof w:val="0"/>
          <w:sz w:val="28"/>
          <w:szCs w:val="28"/>
          <w:lang w:val="en-US"/>
        </w:rPr>
      </w:pPr>
      <w:r w:rsidRPr="00823226">
        <w:rPr>
          <w:i/>
          <w:iCs/>
          <w:noProof w:val="0"/>
          <w:sz w:val="28"/>
          <w:szCs w:val="28"/>
          <w:lang w:val="en-US"/>
        </w:rPr>
        <w:t>Căn cứ Luật Tổ chức Quốc hội số 57/2014/QH13 đã được sửa đổi, bổ sung một số điều theo Luật số 65/2020/QH14;</w:t>
      </w:r>
    </w:p>
    <w:p w14:paraId="53E9233D" w14:textId="77777777" w:rsidR="00A30732" w:rsidRPr="00823226" w:rsidRDefault="00BB36AB" w:rsidP="00BB36AB">
      <w:pPr>
        <w:shd w:val="clear" w:color="auto" w:fill="FFFFFF"/>
        <w:spacing w:before="120" w:after="120" w:line="234" w:lineRule="atLeast"/>
        <w:ind w:firstLine="720"/>
        <w:jc w:val="both"/>
        <w:rPr>
          <w:i/>
          <w:iCs/>
          <w:noProof w:val="0"/>
          <w:sz w:val="28"/>
          <w:szCs w:val="28"/>
          <w:lang w:val="en-US"/>
        </w:rPr>
      </w:pPr>
      <w:r w:rsidRPr="00823226">
        <w:rPr>
          <w:i/>
          <w:iCs/>
          <w:noProof w:val="0"/>
          <w:sz w:val="28"/>
          <w:szCs w:val="28"/>
          <w:lang w:val="en-US"/>
        </w:rPr>
        <w:t>Căn cứ Luật Ban hành văn bản quy phạm pháp luật số 80/2015/QH13 đã được sửa đổi, bổ sung một số điều theo Luật số 63/2020/QH14;</w:t>
      </w:r>
    </w:p>
    <w:p w14:paraId="31F9B6F3" w14:textId="77777777" w:rsidR="00BB36AB" w:rsidRPr="00823226" w:rsidRDefault="00BB36AB" w:rsidP="00A30732">
      <w:pPr>
        <w:shd w:val="clear" w:color="auto" w:fill="FFFFFF"/>
        <w:spacing w:before="120" w:after="120" w:line="234" w:lineRule="atLeast"/>
        <w:jc w:val="center"/>
        <w:rPr>
          <w:b/>
          <w:bCs/>
          <w:noProof w:val="0"/>
          <w:sz w:val="28"/>
          <w:szCs w:val="28"/>
          <w:lang w:val="en-US"/>
        </w:rPr>
      </w:pPr>
    </w:p>
    <w:p w14:paraId="53EC4F4F" w14:textId="77777777" w:rsidR="00A30732" w:rsidRPr="00823226" w:rsidRDefault="00A30732" w:rsidP="00A30732">
      <w:pPr>
        <w:shd w:val="clear" w:color="auto" w:fill="FFFFFF"/>
        <w:spacing w:before="120" w:after="120" w:line="234" w:lineRule="atLeast"/>
        <w:jc w:val="center"/>
        <w:rPr>
          <w:b/>
          <w:bCs/>
          <w:noProof w:val="0"/>
          <w:sz w:val="28"/>
          <w:szCs w:val="28"/>
          <w:lang w:val="en-US"/>
        </w:rPr>
      </w:pPr>
      <w:r w:rsidRPr="00823226">
        <w:rPr>
          <w:b/>
          <w:bCs/>
          <w:noProof w:val="0"/>
          <w:sz w:val="28"/>
          <w:szCs w:val="28"/>
          <w:lang w:val="en-US"/>
        </w:rPr>
        <w:t>QUYẾT NGHỊ:</w:t>
      </w:r>
    </w:p>
    <w:p w14:paraId="5E436466" w14:textId="77777777" w:rsidR="007061B3" w:rsidRPr="00823226" w:rsidRDefault="007061B3" w:rsidP="009600C5">
      <w:pPr>
        <w:shd w:val="clear" w:color="auto" w:fill="FFFFFF"/>
        <w:spacing w:before="120" w:after="120" w:line="360" w:lineRule="exact"/>
        <w:rPr>
          <w:b/>
          <w:bCs/>
          <w:noProof w:val="0"/>
          <w:sz w:val="28"/>
          <w:szCs w:val="28"/>
          <w:lang w:val="en-US"/>
        </w:rPr>
      </w:pPr>
    </w:p>
    <w:p w14:paraId="6A35E9DF" w14:textId="3D0AB15F" w:rsidR="00251C90" w:rsidRPr="00823226" w:rsidRDefault="00251C90" w:rsidP="007061B3">
      <w:pPr>
        <w:shd w:val="clear" w:color="auto" w:fill="FFFFFF"/>
        <w:spacing w:before="120" w:after="120" w:line="360" w:lineRule="exact"/>
        <w:jc w:val="center"/>
        <w:rPr>
          <w:b/>
          <w:bCs/>
          <w:noProof w:val="0"/>
          <w:sz w:val="28"/>
          <w:szCs w:val="28"/>
          <w:lang w:val="en-US"/>
        </w:rPr>
      </w:pPr>
      <w:r w:rsidRPr="00823226">
        <w:rPr>
          <w:b/>
          <w:bCs/>
          <w:noProof w:val="0"/>
          <w:sz w:val="28"/>
          <w:szCs w:val="28"/>
          <w:lang w:val="en-US"/>
        </w:rPr>
        <w:t>MỤC 1</w:t>
      </w:r>
    </w:p>
    <w:p w14:paraId="3159F34B" w14:textId="77777777" w:rsidR="00251C90" w:rsidRPr="00823226" w:rsidRDefault="00251C90" w:rsidP="007061B3">
      <w:pPr>
        <w:shd w:val="clear" w:color="auto" w:fill="FFFFFF"/>
        <w:spacing w:before="120" w:after="120"/>
        <w:jc w:val="center"/>
        <w:rPr>
          <w:b/>
          <w:bCs/>
          <w:noProof w:val="0"/>
          <w:sz w:val="28"/>
          <w:szCs w:val="28"/>
          <w:lang w:val="en-US"/>
        </w:rPr>
      </w:pPr>
      <w:r w:rsidRPr="00823226">
        <w:rPr>
          <w:b/>
          <w:bCs/>
          <w:noProof w:val="0"/>
          <w:sz w:val="28"/>
          <w:szCs w:val="28"/>
          <w:lang w:val="en-US"/>
        </w:rPr>
        <w:t>NHỮNG QUY ĐỊNH CHUNG</w:t>
      </w:r>
    </w:p>
    <w:p w14:paraId="62D75192" w14:textId="77777777" w:rsidR="00A30732" w:rsidRPr="00823226" w:rsidRDefault="00A30732" w:rsidP="00206A69">
      <w:pPr>
        <w:shd w:val="clear" w:color="auto" w:fill="FFFFFF"/>
        <w:spacing w:before="360" w:after="120"/>
        <w:ind w:left="57" w:firstLine="720"/>
        <w:jc w:val="both"/>
        <w:rPr>
          <w:noProof w:val="0"/>
          <w:sz w:val="28"/>
          <w:szCs w:val="28"/>
          <w:lang w:val="en-US"/>
        </w:rPr>
      </w:pPr>
      <w:bookmarkStart w:id="2" w:name="dieu_1"/>
      <w:r w:rsidRPr="00823226">
        <w:rPr>
          <w:b/>
          <w:bCs/>
          <w:noProof w:val="0"/>
          <w:sz w:val="28"/>
          <w:szCs w:val="28"/>
        </w:rPr>
        <w:t xml:space="preserve">Điều 1. </w:t>
      </w:r>
      <w:bookmarkEnd w:id="2"/>
      <w:r w:rsidR="00BB36AB" w:rsidRPr="00823226">
        <w:rPr>
          <w:b/>
          <w:bCs/>
          <w:noProof w:val="0"/>
          <w:sz w:val="28"/>
          <w:szCs w:val="28"/>
          <w:lang w:val="en-US"/>
        </w:rPr>
        <w:t>Phạm vi điều chỉnh</w:t>
      </w:r>
    </w:p>
    <w:p w14:paraId="14DD3554" w14:textId="77777777" w:rsidR="0014736F" w:rsidRPr="00823226" w:rsidRDefault="0086195A" w:rsidP="007061B3">
      <w:pPr>
        <w:shd w:val="clear" w:color="auto" w:fill="FFFFFF"/>
        <w:spacing w:before="120" w:after="120"/>
        <w:ind w:firstLine="720"/>
        <w:jc w:val="both"/>
        <w:rPr>
          <w:noProof w:val="0"/>
          <w:sz w:val="28"/>
          <w:szCs w:val="28"/>
          <w:lang w:val="en-US"/>
        </w:rPr>
      </w:pPr>
      <w:bookmarkStart w:id="3" w:name="_Hlk126582031"/>
      <w:r w:rsidRPr="00823226">
        <w:rPr>
          <w:noProof w:val="0"/>
          <w:sz w:val="28"/>
          <w:szCs w:val="28"/>
          <w:lang w:val="en-US"/>
        </w:rPr>
        <w:t xml:space="preserve">1. </w:t>
      </w:r>
      <w:r w:rsidR="00A30732" w:rsidRPr="00823226">
        <w:rPr>
          <w:noProof w:val="0"/>
          <w:sz w:val="28"/>
          <w:szCs w:val="28"/>
        </w:rPr>
        <w:t xml:space="preserve">Nghị quyết </w:t>
      </w:r>
      <w:r w:rsidR="00BB36AB" w:rsidRPr="00823226">
        <w:rPr>
          <w:noProof w:val="0"/>
          <w:sz w:val="28"/>
          <w:szCs w:val="28"/>
          <w:lang w:val="en-US"/>
        </w:rPr>
        <w:t xml:space="preserve">này </w:t>
      </w:r>
      <w:r w:rsidR="00A30732" w:rsidRPr="00823226">
        <w:rPr>
          <w:noProof w:val="0"/>
          <w:sz w:val="28"/>
          <w:szCs w:val="28"/>
        </w:rPr>
        <w:t>thí điểm một số chính sách nhằm đẩy mạnh phát triển nhà ở xã hội</w:t>
      </w:r>
      <w:r w:rsidR="00802B14" w:rsidRPr="00823226">
        <w:rPr>
          <w:noProof w:val="0"/>
          <w:sz w:val="28"/>
          <w:szCs w:val="28"/>
          <w:lang w:val="en-US"/>
        </w:rPr>
        <w:t xml:space="preserve"> và nhà lưu trú công nhân khu công nghiệp</w:t>
      </w:r>
      <w:r w:rsidR="00BE5339" w:rsidRPr="00823226">
        <w:rPr>
          <w:noProof w:val="0"/>
          <w:sz w:val="28"/>
          <w:szCs w:val="28"/>
          <w:lang w:val="en-US"/>
        </w:rPr>
        <w:t xml:space="preserve">, cụ thể: </w:t>
      </w:r>
    </w:p>
    <w:p w14:paraId="79613942" w14:textId="698DA4CC" w:rsidR="00932F70" w:rsidRPr="00823226" w:rsidRDefault="0014736F" w:rsidP="007061B3">
      <w:pPr>
        <w:shd w:val="clear" w:color="auto" w:fill="FFFFFF"/>
        <w:spacing w:before="120" w:after="120"/>
        <w:ind w:firstLine="720"/>
        <w:jc w:val="both"/>
        <w:rPr>
          <w:sz w:val="28"/>
          <w:szCs w:val="28"/>
          <w:lang w:val="en-GB"/>
        </w:rPr>
      </w:pPr>
      <w:r w:rsidRPr="00823226">
        <w:rPr>
          <w:spacing w:val="-2"/>
          <w:sz w:val="28"/>
          <w:szCs w:val="28"/>
          <w:lang w:val="en-US"/>
        </w:rPr>
        <w:t xml:space="preserve">a) Về phát triển nhà ở xã hội: </w:t>
      </w:r>
      <w:r w:rsidR="005B236B" w:rsidRPr="00823226">
        <w:rPr>
          <w:spacing w:val="-2"/>
          <w:sz w:val="28"/>
          <w:szCs w:val="28"/>
          <w:lang w:val="en-US"/>
        </w:rPr>
        <w:t>đất để xây dựng</w:t>
      </w:r>
      <w:r w:rsidR="00CF032A" w:rsidRPr="00823226">
        <w:rPr>
          <w:spacing w:val="-2"/>
          <w:sz w:val="28"/>
          <w:szCs w:val="28"/>
        </w:rPr>
        <w:t xml:space="preserve"> nhà ở xã hội</w:t>
      </w:r>
      <w:r w:rsidR="00BB36AB" w:rsidRPr="00823226">
        <w:rPr>
          <w:spacing w:val="-2"/>
          <w:sz w:val="28"/>
          <w:szCs w:val="28"/>
          <w:lang w:val="en-US"/>
        </w:rPr>
        <w:t xml:space="preserve">; </w:t>
      </w:r>
      <w:r w:rsidR="00CF032A" w:rsidRPr="00823226">
        <w:rPr>
          <w:sz w:val="28"/>
          <w:szCs w:val="28"/>
          <w:lang w:val="en-GB"/>
        </w:rPr>
        <w:t>l</w:t>
      </w:r>
      <w:r w:rsidR="00CF032A" w:rsidRPr="00823226">
        <w:rPr>
          <w:sz w:val="28"/>
          <w:szCs w:val="28"/>
        </w:rPr>
        <w:t>ựa chọn chủ đầu tư dự án xây dựng nhà ở xã hội</w:t>
      </w:r>
      <w:r w:rsidR="00BB36AB" w:rsidRPr="00823226">
        <w:rPr>
          <w:sz w:val="28"/>
          <w:szCs w:val="28"/>
          <w:lang w:val="en-US"/>
        </w:rPr>
        <w:t xml:space="preserve">; </w:t>
      </w:r>
      <w:r w:rsidR="0063632C" w:rsidRPr="00823226">
        <w:rPr>
          <w:sz w:val="28"/>
          <w:szCs w:val="28"/>
          <w:lang w:val="en-US"/>
        </w:rPr>
        <w:t xml:space="preserve">quyền </w:t>
      </w:r>
      <w:r w:rsidR="00BB36AB" w:rsidRPr="00823226">
        <w:rPr>
          <w:sz w:val="28"/>
          <w:szCs w:val="28"/>
          <w:lang w:val="en-US"/>
        </w:rPr>
        <w:t>v</w:t>
      </w:r>
      <w:r w:rsidR="0063632C" w:rsidRPr="00823226">
        <w:rPr>
          <w:sz w:val="28"/>
          <w:szCs w:val="28"/>
          <w:lang w:val="en-US"/>
        </w:rPr>
        <w:t>à</w:t>
      </w:r>
      <w:r w:rsidR="00BB36AB" w:rsidRPr="00823226">
        <w:rPr>
          <w:sz w:val="28"/>
          <w:szCs w:val="28"/>
          <w:lang w:val="en-US"/>
        </w:rPr>
        <w:t xml:space="preserve"> </w:t>
      </w:r>
      <w:r w:rsidR="00932F70" w:rsidRPr="00823226">
        <w:rPr>
          <w:spacing w:val="-2"/>
          <w:sz w:val="28"/>
          <w:szCs w:val="28"/>
        </w:rPr>
        <w:t>ưu đãi chủ đầu tư dự án xây dựng nhà ở xã hội</w:t>
      </w:r>
      <w:r w:rsidR="00BB36AB" w:rsidRPr="00823226">
        <w:rPr>
          <w:spacing w:val="-2"/>
          <w:sz w:val="28"/>
          <w:szCs w:val="28"/>
          <w:lang w:val="en-US"/>
        </w:rPr>
        <w:t xml:space="preserve">; </w:t>
      </w:r>
      <w:r w:rsidR="00932F70" w:rsidRPr="00823226">
        <w:rPr>
          <w:sz w:val="28"/>
          <w:szCs w:val="28"/>
          <w:lang w:val="en-GB"/>
        </w:rPr>
        <w:t>xác định giá bán, giá cho thuê, giá cho thuê mua nhà ở xã hội</w:t>
      </w:r>
      <w:r w:rsidR="005B236B" w:rsidRPr="00823226">
        <w:rPr>
          <w:sz w:val="28"/>
          <w:szCs w:val="28"/>
          <w:lang w:val="en-GB"/>
        </w:rPr>
        <w:t xml:space="preserve"> không phải do Nhà nước đầu tư xây dựng</w:t>
      </w:r>
      <w:r w:rsidR="00BB36AB" w:rsidRPr="00823226">
        <w:rPr>
          <w:sz w:val="28"/>
          <w:szCs w:val="28"/>
          <w:lang w:val="en-GB"/>
        </w:rPr>
        <w:t xml:space="preserve">; </w:t>
      </w:r>
      <w:r w:rsidR="00932F70" w:rsidRPr="00823226">
        <w:rPr>
          <w:sz w:val="28"/>
          <w:szCs w:val="28"/>
          <w:lang w:val="en-GB"/>
        </w:rPr>
        <w:t xml:space="preserve">đối tượng </w:t>
      </w:r>
      <w:r w:rsidR="00A93038" w:rsidRPr="00823226">
        <w:rPr>
          <w:sz w:val="28"/>
          <w:szCs w:val="28"/>
          <w:lang w:val="en-GB"/>
        </w:rPr>
        <w:t xml:space="preserve">và điều kiện </w:t>
      </w:r>
      <w:r w:rsidR="00932F70" w:rsidRPr="00823226">
        <w:rPr>
          <w:sz w:val="28"/>
          <w:szCs w:val="28"/>
          <w:lang w:val="en-GB"/>
        </w:rPr>
        <w:t>được thụ hưởng chính sách nhà ở xã hội</w:t>
      </w:r>
      <w:r w:rsidR="007306DC" w:rsidRPr="00823226">
        <w:rPr>
          <w:sz w:val="28"/>
          <w:szCs w:val="28"/>
          <w:lang w:val="en-GB"/>
        </w:rPr>
        <w:t>.</w:t>
      </w:r>
    </w:p>
    <w:p w14:paraId="26045634" w14:textId="13A78217" w:rsidR="0014736F" w:rsidRPr="00823226" w:rsidRDefault="0014736F" w:rsidP="007061B3">
      <w:pPr>
        <w:shd w:val="clear" w:color="auto" w:fill="FFFFFF"/>
        <w:spacing w:before="120" w:after="120"/>
        <w:ind w:firstLine="720"/>
        <w:jc w:val="both"/>
        <w:rPr>
          <w:sz w:val="28"/>
          <w:szCs w:val="28"/>
          <w:lang w:val="en-GB"/>
        </w:rPr>
      </w:pPr>
      <w:r w:rsidRPr="00823226">
        <w:rPr>
          <w:spacing w:val="-2"/>
          <w:sz w:val="28"/>
          <w:szCs w:val="28"/>
          <w:lang w:val="en-US"/>
        </w:rPr>
        <w:t xml:space="preserve">b) Về phát triển nhà lưu trú công nhân: </w:t>
      </w:r>
      <w:r w:rsidR="00E71366" w:rsidRPr="00823226">
        <w:rPr>
          <w:spacing w:val="-2"/>
          <w:sz w:val="28"/>
          <w:szCs w:val="28"/>
          <w:lang w:val="en-US"/>
        </w:rPr>
        <w:t xml:space="preserve">định nghĩa nhà lưu trú công nhân; </w:t>
      </w:r>
      <w:r w:rsidRPr="00823226">
        <w:rPr>
          <w:spacing w:val="-2"/>
          <w:sz w:val="28"/>
          <w:szCs w:val="28"/>
          <w:lang w:val="en-US"/>
        </w:rPr>
        <w:t xml:space="preserve">đất </w:t>
      </w:r>
      <w:r w:rsidR="00E71366" w:rsidRPr="00823226">
        <w:rPr>
          <w:spacing w:val="-2"/>
          <w:sz w:val="28"/>
          <w:szCs w:val="28"/>
          <w:lang w:val="en-US"/>
        </w:rPr>
        <w:t xml:space="preserve">dành </w:t>
      </w:r>
      <w:r w:rsidRPr="00823226">
        <w:rPr>
          <w:spacing w:val="-2"/>
          <w:sz w:val="28"/>
          <w:szCs w:val="28"/>
          <w:lang w:val="en-US"/>
        </w:rPr>
        <w:t xml:space="preserve">để </w:t>
      </w:r>
      <w:r w:rsidR="00E71366" w:rsidRPr="00823226">
        <w:rPr>
          <w:spacing w:val="-2"/>
          <w:sz w:val="28"/>
          <w:szCs w:val="28"/>
          <w:lang w:val="en-US"/>
        </w:rPr>
        <w:t>phát triển</w:t>
      </w:r>
      <w:r w:rsidRPr="00823226">
        <w:rPr>
          <w:spacing w:val="-2"/>
          <w:sz w:val="28"/>
          <w:szCs w:val="28"/>
        </w:rPr>
        <w:t xml:space="preserve"> </w:t>
      </w:r>
      <w:r w:rsidRPr="00823226">
        <w:rPr>
          <w:noProof w:val="0"/>
          <w:sz w:val="28"/>
          <w:szCs w:val="28"/>
          <w:lang w:val="en-US"/>
        </w:rPr>
        <w:t>nhà lưu trú công nhân</w:t>
      </w:r>
      <w:r w:rsidRPr="00823226">
        <w:rPr>
          <w:spacing w:val="-2"/>
          <w:sz w:val="28"/>
          <w:szCs w:val="28"/>
          <w:lang w:val="en-US"/>
        </w:rPr>
        <w:t xml:space="preserve">; </w:t>
      </w:r>
      <w:r w:rsidR="00E71366" w:rsidRPr="00823226">
        <w:rPr>
          <w:spacing w:val="-2"/>
          <w:sz w:val="28"/>
          <w:szCs w:val="28"/>
          <w:lang w:val="en-US"/>
        </w:rPr>
        <w:t xml:space="preserve">hình thức phát triển nhà lưu trú công nhân; loại dự án và yêu cầu đối với </w:t>
      </w:r>
      <w:r w:rsidRPr="00823226">
        <w:rPr>
          <w:sz w:val="28"/>
          <w:szCs w:val="28"/>
        </w:rPr>
        <w:t xml:space="preserve">dự án xây dựng </w:t>
      </w:r>
      <w:r w:rsidRPr="00823226">
        <w:rPr>
          <w:noProof w:val="0"/>
          <w:sz w:val="28"/>
          <w:szCs w:val="28"/>
          <w:lang w:val="en-US"/>
        </w:rPr>
        <w:t>nhà lưu trú công nhân</w:t>
      </w:r>
      <w:r w:rsidRPr="00823226">
        <w:rPr>
          <w:sz w:val="28"/>
          <w:szCs w:val="28"/>
          <w:lang w:val="en-US"/>
        </w:rPr>
        <w:t xml:space="preserve">; </w:t>
      </w:r>
      <w:r w:rsidR="00E71366" w:rsidRPr="00823226">
        <w:rPr>
          <w:sz w:val="28"/>
          <w:szCs w:val="28"/>
          <w:lang w:val="en-US"/>
        </w:rPr>
        <w:t xml:space="preserve">lựa chọn chủ đầu tư dự án xây dựng nhà lưu trú; </w:t>
      </w:r>
      <w:r w:rsidRPr="00823226">
        <w:rPr>
          <w:sz w:val="28"/>
          <w:szCs w:val="28"/>
          <w:lang w:val="en-US"/>
        </w:rPr>
        <w:t xml:space="preserve">quyền và </w:t>
      </w:r>
      <w:r w:rsidRPr="00823226">
        <w:rPr>
          <w:spacing w:val="-2"/>
          <w:sz w:val="28"/>
          <w:szCs w:val="28"/>
        </w:rPr>
        <w:t xml:space="preserve">ưu đãi chủ đầu tư dự án xây dựng </w:t>
      </w:r>
      <w:r w:rsidR="00E71366" w:rsidRPr="00823226">
        <w:rPr>
          <w:spacing w:val="-2"/>
          <w:sz w:val="28"/>
          <w:szCs w:val="28"/>
          <w:lang w:val="en-US"/>
        </w:rPr>
        <w:t>nhà</w:t>
      </w:r>
      <w:r w:rsidRPr="00823226">
        <w:rPr>
          <w:noProof w:val="0"/>
          <w:sz w:val="28"/>
          <w:szCs w:val="28"/>
          <w:lang w:val="en-US"/>
        </w:rPr>
        <w:t xml:space="preserve"> lưu trú công nhân</w:t>
      </w:r>
      <w:r w:rsidRPr="00823226">
        <w:rPr>
          <w:spacing w:val="-2"/>
          <w:sz w:val="28"/>
          <w:szCs w:val="28"/>
          <w:lang w:val="en-US"/>
        </w:rPr>
        <w:t xml:space="preserve">; </w:t>
      </w:r>
      <w:r w:rsidRPr="00823226">
        <w:rPr>
          <w:sz w:val="28"/>
          <w:szCs w:val="28"/>
          <w:lang w:val="en-GB"/>
        </w:rPr>
        <w:t xml:space="preserve">xác định giá </w:t>
      </w:r>
      <w:r w:rsidRPr="00823226">
        <w:rPr>
          <w:noProof w:val="0"/>
          <w:sz w:val="28"/>
          <w:szCs w:val="28"/>
          <w:lang w:val="en-US"/>
        </w:rPr>
        <w:t>cho thuê nhà lưu trú công nhân</w:t>
      </w:r>
      <w:r w:rsidRPr="00823226">
        <w:rPr>
          <w:sz w:val="28"/>
          <w:szCs w:val="28"/>
          <w:lang w:val="en-GB"/>
        </w:rPr>
        <w:t xml:space="preserve">; đối tượng và điều kiện được hưởng chính sách </w:t>
      </w:r>
      <w:r w:rsidRPr="00823226">
        <w:rPr>
          <w:noProof w:val="0"/>
          <w:sz w:val="28"/>
          <w:szCs w:val="28"/>
          <w:lang w:val="en-US"/>
        </w:rPr>
        <w:t>nhà lưu trú công nhân</w:t>
      </w:r>
      <w:r w:rsidRPr="00823226">
        <w:rPr>
          <w:sz w:val="28"/>
          <w:szCs w:val="28"/>
          <w:lang w:val="en-GB"/>
        </w:rPr>
        <w:t>.</w:t>
      </w:r>
    </w:p>
    <w:p w14:paraId="21DE9669" w14:textId="0B2612DB" w:rsidR="0086195A" w:rsidRPr="00823226" w:rsidRDefault="0086195A" w:rsidP="007061B3">
      <w:pPr>
        <w:shd w:val="clear" w:color="auto" w:fill="FFFFFF"/>
        <w:spacing w:before="120" w:after="120"/>
        <w:ind w:firstLine="720"/>
        <w:jc w:val="both"/>
        <w:rPr>
          <w:sz w:val="28"/>
          <w:szCs w:val="28"/>
          <w:lang w:val="en-GB"/>
        </w:rPr>
      </w:pPr>
      <w:r w:rsidRPr="00823226">
        <w:rPr>
          <w:sz w:val="28"/>
          <w:szCs w:val="28"/>
          <w:lang w:val="en-GB"/>
        </w:rPr>
        <w:t>2. Nghị quyết này chỉ áp dụng đối với các dự án đầu tư xây dựng nhà ở xã hội</w:t>
      </w:r>
      <w:r w:rsidR="006D593D" w:rsidRPr="00823226">
        <w:rPr>
          <w:sz w:val="28"/>
          <w:szCs w:val="28"/>
          <w:lang w:val="en-GB"/>
        </w:rPr>
        <w:t>, nhà lưu trú công nhân</w:t>
      </w:r>
      <w:r w:rsidRPr="00823226">
        <w:rPr>
          <w:sz w:val="28"/>
          <w:szCs w:val="28"/>
          <w:lang w:val="en-GB"/>
        </w:rPr>
        <w:t xml:space="preserve"> được chấp thuận chủ trương đầu tư sau thời điểm Nghị quyết này có hiệu lực thi hành.</w:t>
      </w:r>
    </w:p>
    <w:p w14:paraId="733CF051" w14:textId="5A6F838E" w:rsidR="00BB36AB" w:rsidRPr="00823226" w:rsidRDefault="00BB36AB" w:rsidP="007061B3">
      <w:pPr>
        <w:shd w:val="clear" w:color="auto" w:fill="FFFFFF"/>
        <w:spacing w:before="120" w:after="120"/>
        <w:ind w:firstLine="720"/>
        <w:jc w:val="both"/>
        <w:rPr>
          <w:b/>
          <w:bCs/>
          <w:sz w:val="28"/>
          <w:szCs w:val="28"/>
          <w:lang w:val="en-GB"/>
        </w:rPr>
      </w:pPr>
      <w:r w:rsidRPr="00823226">
        <w:rPr>
          <w:b/>
          <w:bCs/>
          <w:sz w:val="28"/>
          <w:szCs w:val="28"/>
          <w:lang w:val="en-GB"/>
        </w:rPr>
        <w:lastRenderedPageBreak/>
        <w:t>Điều 2. Đối tượng áp dụng</w:t>
      </w:r>
    </w:p>
    <w:p w14:paraId="03DC39C8" w14:textId="77777777" w:rsidR="00BB36AB" w:rsidRPr="00823226" w:rsidRDefault="00BB36AB" w:rsidP="007061B3">
      <w:pPr>
        <w:shd w:val="clear" w:color="auto" w:fill="FFFFFF"/>
        <w:spacing w:before="120" w:after="120"/>
        <w:ind w:firstLine="720"/>
        <w:jc w:val="both"/>
        <w:rPr>
          <w:sz w:val="28"/>
          <w:szCs w:val="28"/>
          <w:lang w:val="en-GB"/>
        </w:rPr>
      </w:pPr>
      <w:r w:rsidRPr="00823226">
        <w:rPr>
          <w:sz w:val="28"/>
          <w:szCs w:val="28"/>
          <w:lang w:val="en-GB"/>
        </w:rPr>
        <w:t>1. Cơ quan nhà nước; tổ chức chính trị; tổ chức chính trị - xã hội.</w:t>
      </w:r>
    </w:p>
    <w:p w14:paraId="32A165EE" w14:textId="77777777" w:rsidR="00BB36AB" w:rsidRPr="00823226" w:rsidRDefault="00F10232" w:rsidP="007061B3">
      <w:pPr>
        <w:shd w:val="clear" w:color="auto" w:fill="FFFFFF"/>
        <w:spacing w:before="120" w:after="120"/>
        <w:ind w:firstLine="720"/>
        <w:jc w:val="both"/>
        <w:rPr>
          <w:sz w:val="28"/>
          <w:szCs w:val="28"/>
          <w:lang w:val="en-GB"/>
        </w:rPr>
      </w:pPr>
      <w:r w:rsidRPr="00823226">
        <w:rPr>
          <w:sz w:val="28"/>
          <w:szCs w:val="28"/>
          <w:lang w:val="en-GB"/>
        </w:rPr>
        <w:t>2</w:t>
      </w:r>
      <w:r w:rsidR="00BB36AB" w:rsidRPr="00823226">
        <w:rPr>
          <w:sz w:val="28"/>
          <w:szCs w:val="28"/>
          <w:lang w:val="en-GB"/>
        </w:rPr>
        <w:t>. Tổ chức, cá nhân khác có liên quan.</w:t>
      </w:r>
    </w:p>
    <w:p w14:paraId="4C28AF30" w14:textId="77777777" w:rsidR="007061B3" w:rsidRPr="00823226" w:rsidRDefault="007061B3" w:rsidP="007061B3">
      <w:pPr>
        <w:shd w:val="clear" w:color="auto" w:fill="FFFFFF"/>
        <w:spacing w:before="120" w:after="120"/>
        <w:jc w:val="center"/>
        <w:rPr>
          <w:b/>
          <w:bCs/>
          <w:noProof w:val="0"/>
          <w:sz w:val="28"/>
          <w:szCs w:val="28"/>
          <w:lang w:val="en-US"/>
        </w:rPr>
      </w:pPr>
    </w:p>
    <w:p w14:paraId="74D01EBE" w14:textId="516C8B4B" w:rsidR="00251C90" w:rsidRPr="00823226" w:rsidRDefault="007E6420" w:rsidP="007061B3">
      <w:pPr>
        <w:shd w:val="clear" w:color="auto" w:fill="FFFFFF"/>
        <w:spacing w:before="120" w:after="120"/>
        <w:jc w:val="center"/>
        <w:rPr>
          <w:b/>
          <w:bCs/>
          <w:noProof w:val="0"/>
          <w:sz w:val="28"/>
          <w:szCs w:val="28"/>
          <w:lang w:val="en-US"/>
        </w:rPr>
      </w:pPr>
      <w:r w:rsidRPr="00823226">
        <w:rPr>
          <w:b/>
          <w:bCs/>
          <w:noProof w:val="0"/>
          <w:sz w:val="28"/>
          <w:szCs w:val="28"/>
          <w:lang w:val="en-US"/>
        </w:rPr>
        <w:t xml:space="preserve">MỤC </w:t>
      </w:r>
      <w:r w:rsidR="00251C90" w:rsidRPr="00823226">
        <w:rPr>
          <w:b/>
          <w:bCs/>
          <w:noProof w:val="0"/>
          <w:sz w:val="28"/>
          <w:szCs w:val="28"/>
          <w:lang w:val="en-US"/>
        </w:rPr>
        <w:t>2</w:t>
      </w:r>
    </w:p>
    <w:p w14:paraId="6F386392" w14:textId="77777777" w:rsidR="007E6420" w:rsidRPr="00823226" w:rsidRDefault="007E6420" w:rsidP="007061B3">
      <w:pPr>
        <w:shd w:val="clear" w:color="auto" w:fill="FFFFFF"/>
        <w:spacing w:before="120" w:after="120"/>
        <w:jc w:val="center"/>
        <w:rPr>
          <w:noProof w:val="0"/>
          <w:sz w:val="28"/>
          <w:szCs w:val="28"/>
          <w:lang w:val="en-US"/>
        </w:rPr>
      </w:pPr>
      <w:r w:rsidRPr="00823226">
        <w:rPr>
          <w:b/>
          <w:bCs/>
          <w:sz w:val="28"/>
          <w:szCs w:val="28"/>
          <w:lang w:val="en-GB"/>
        </w:rPr>
        <w:t xml:space="preserve">CHÍNH SÁCH </w:t>
      </w:r>
      <w:r w:rsidRPr="00823226">
        <w:rPr>
          <w:b/>
          <w:bCs/>
          <w:sz w:val="28"/>
          <w:szCs w:val="28"/>
        </w:rPr>
        <w:t>PHÁT TRIỂN NHÀ Ở XÃ HỘI</w:t>
      </w:r>
    </w:p>
    <w:bookmarkEnd w:id="3"/>
    <w:p w14:paraId="6150BE51" w14:textId="77777777" w:rsidR="00BB36AB" w:rsidRPr="00823226" w:rsidRDefault="00BB36AB" w:rsidP="00206A69">
      <w:pPr>
        <w:shd w:val="clear" w:color="auto" w:fill="FFFFFF"/>
        <w:spacing w:before="360" w:after="120"/>
        <w:ind w:firstLine="720"/>
        <w:jc w:val="both"/>
        <w:rPr>
          <w:b/>
          <w:bCs/>
          <w:sz w:val="28"/>
          <w:szCs w:val="28"/>
          <w:lang w:val="en-GB"/>
        </w:rPr>
      </w:pPr>
      <w:r w:rsidRPr="00823226">
        <w:rPr>
          <w:b/>
          <w:bCs/>
          <w:sz w:val="28"/>
          <w:szCs w:val="28"/>
          <w:lang w:val="en-GB"/>
        </w:rPr>
        <w:t xml:space="preserve">Điều 3. </w:t>
      </w:r>
      <w:r w:rsidR="007611BE" w:rsidRPr="00823226">
        <w:rPr>
          <w:b/>
          <w:bCs/>
          <w:sz w:val="28"/>
          <w:szCs w:val="28"/>
          <w:lang w:val="en-GB"/>
        </w:rPr>
        <w:t>Đ</w:t>
      </w:r>
      <w:r w:rsidR="00A877AC" w:rsidRPr="00823226">
        <w:rPr>
          <w:b/>
          <w:bCs/>
          <w:sz w:val="28"/>
          <w:szCs w:val="28"/>
          <w:lang w:val="en-GB"/>
        </w:rPr>
        <w:t>ất dành để phát triển nhà ở xã hội</w:t>
      </w:r>
    </w:p>
    <w:p w14:paraId="7C4FC22C" w14:textId="05677F08" w:rsidR="00115608" w:rsidRPr="00823226" w:rsidRDefault="00F26189" w:rsidP="007061B3">
      <w:pPr>
        <w:shd w:val="clear" w:color="auto" w:fill="FFFFFF"/>
        <w:spacing w:before="120" w:after="120"/>
        <w:ind w:firstLine="720"/>
        <w:jc w:val="both"/>
        <w:rPr>
          <w:sz w:val="28"/>
          <w:szCs w:val="28"/>
          <w:lang w:val="en-GB"/>
        </w:rPr>
      </w:pPr>
      <w:bookmarkStart w:id="4" w:name="_Hlk126583370"/>
      <w:r w:rsidRPr="00823226">
        <w:rPr>
          <w:sz w:val="28"/>
          <w:szCs w:val="28"/>
          <w:lang w:val="en-GB"/>
        </w:rPr>
        <w:t>1.</w:t>
      </w:r>
      <w:r w:rsidR="003F5BE8" w:rsidRPr="00823226">
        <w:rPr>
          <w:sz w:val="28"/>
          <w:szCs w:val="28"/>
          <w:lang w:val="en-GB"/>
        </w:rPr>
        <w:t xml:space="preserve"> Khi lập, phê duyệt quy hoạch tỉnh, quy hoạch, kế hoạch sử dụng đất</w:t>
      </w:r>
      <w:r w:rsidR="00115608" w:rsidRPr="00823226">
        <w:rPr>
          <w:sz w:val="28"/>
          <w:szCs w:val="28"/>
          <w:lang w:val="en-GB"/>
        </w:rPr>
        <w:t>, quy hoạch đô thị, quy hoạch xây dựng</w:t>
      </w:r>
      <w:r w:rsidR="003F5BE8" w:rsidRPr="00823226">
        <w:rPr>
          <w:sz w:val="28"/>
          <w:szCs w:val="28"/>
          <w:lang w:val="en-GB"/>
        </w:rPr>
        <w:t>,</w:t>
      </w:r>
      <w:r w:rsidR="00823226">
        <w:rPr>
          <w:sz w:val="28"/>
          <w:szCs w:val="28"/>
          <w:lang w:val="en-GB"/>
        </w:rPr>
        <w:t xml:space="preserve"> </w:t>
      </w:r>
      <w:r w:rsidR="003F5BE8" w:rsidRPr="00823226">
        <w:rPr>
          <w:sz w:val="28"/>
          <w:szCs w:val="28"/>
          <w:lang w:val="en-GB"/>
        </w:rPr>
        <w:t xml:space="preserve">Ủy ban nhân dân cấp tỉnh phải bố trí </w:t>
      </w:r>
      <w:r w:rsidR="005821D8" w:rsidRPr="00823226">
        <w:rPr>
          <w:sz w:val="28"/>
          <w:szCs w:val="28"/>
          <w:lang w:val="en-GB"/>
        </w:rPr>
        <w:t xml:space="preserve">đủ </w:t>
      </w:r>
      <w:r w:rsidR="003F5BE8" w:rsidRPr="00823226">
        <w:rPr>
          <w:sz w:val="28"/>
          <w:szCs w:val="28"/>
          <w:lang w:val="en-GB"/>
        </w:rPr>
        <w:t xml:space="preserve">quỹ đất dành để phát triển nhà ở xã hội theo Chương trình, kế hoạch phát triển nhà </w:t>
      </w:r>
      <w:r w:rsidR="002D4F24" w:rsidRPr="00823226">
        <w:rPr>
          <w:sz w:val="28"/>
          <w:szCs w:val="28"/>
          <w:lang w:val="en-GB"/>
        </w:rPr>
        <w:t xml:space="preserve">ở </w:t>
      </w:r>
      <w:r w:rsidR="003F5BE8" w:rsidRPr="00823226">
        <w:rPr>
          <w:sz w:val="28"/>
          <w:szCs w:val="28"/>
          <w:lang w:val="en-GB"/>
        </w:rPr>
        <w:t xml:space="preserve">đã được phê duyệt. </w:t>
      </w:r>
      <w:bookmarkStart w:id="5" w:name="_Hlk130888536"/>
      <w:r w:rsidR="00115608" w:rsidRPr="00823226">
        <w:rPr>
          <w:sz w:val="28"/>
          <w:szCs w:val="28"/>
          <w:lang w:val="en-GB"/>
        </w:rPr>
        <w:t>Chủ đầu tư dự án xây dựng nhà ở thương mại, khu đô thị không phải dành diện tích đất ở trong phạm vi dự án để xây dựng nhà ở xã hội.</w:t>
      </w:r>
    </w:p>
    <w:bookmarkEnd w:id="5"/>
    <w:p w14:paraId="71A20104" w14:textId="2992B5A8" w:rsidR="003F5BE8" w:rsidRPr="00823226" w:rsidRDefault="00115608" w:rsidP="007061B3">
      <w:pPr>
        <w:shd w:val="clear" w:color="auto" w:fill="FFFFFF"/>
        <w:spacing w:before="120" w:after="120"/>
        <w:ind w:firstLine="720"/>
        <w:jc w:val="both"/>
        <w:rPr>
          <w:sz w:val="28"/>
          <w:szCs w:val="28"/>
          <w:lang w:val="en-GB"/>
        </w:rPr>
      </w:pPr>
      <w:r w:rsidRPr="00823226">
        <w:rPr>
          <w:sz w:val="28"/>
          <w:szCs w:val="28"/>
          <w:lang w:val="en-GB"/>
        </w:rPr>
        <w:t xml:space="preserve"> </w:t>
      </w:r>
      <w:r w:rsidR="003F5BE8" w:rsidRPr="00823226">
        <w:rPr>
          <w:sz w:val="28"/>
          <w:szCs w:val="28"/>
          <w:lang w:val="en-GB"/>
        </w:rPr>
        <w:t>Đối với khu vực nông thôn, Ủy ban nhân dân cấp tỉnh căn cứ vào điều kiện cụ thể của địa phương để bố trí quỹ đất dành để phát triển nhà ở xã hội</w:t>
      </w:r>
      <w:r w:rsidR="00EF71C3" w:rsidRPr="00823226">
        <w:rPr>
          <w:sz w:val="28"/>
          <w:szCs w:val="28"/>
          <w:lang w:val="en-GB"/>
        </w:rPr>
        <w:t>.</w:t>
      </w:r>
    </w:p>
    <w:bookmarkEnd w:id="4"/>
    <w:p w14:paraId="6F0DDD41" w14:textId="609ACB26" w:rsidR="00F21F96" w:rsidRPr="00823226" w:rsidRDefault="00F26189" w:rsidP="007061B3">
      <w:pPr>
        <w:shd w:val="clear" w:color="auto" w:fill="FFFFFF"/>
        <w:spacing w:before="120" w:after="120"/>
        <w:ind w:firstLine="720"/>
        <w:jc w:val="both"/>
        <w:rPr>
          <w:sz w:val="28"/>
          <w:szCs w:val="28"/>
          <w:lang w:val="en-GB"/>
        </w:rPr>
      </w:pPr>
      <w:r w:rsidRPr="00823226">
        <w:rPr>
          <w:sz w:val="28"/>
          <w:szCs w:val="28"/>
          <w:lang w:val="en-GB"/>
        </w:rPr>
        <w:t>2.</w:t>
      </w:r>
      <w:r w:rsidR="00F21F96" w:rsidRPr="00823226">
        <w:rPr>
          <w:sz w:val="28"/>
          <w:szCs w:val="28"/>
          <w:lang w:val="en-GB"/>
        </w:rPr>
        <w:t xml:space="preserve"> Quỹ đất dành để phát triển nhà ở xã hội quy định tại khoản </w:t>
      </w:r>
      <w:r w:rsidR="003B033C" w:rsidRPr="00823226">
        <w:rPr>
          <w:sz w:val="28"/>
          <w:szCs w:val="28"/>
          <w:lang w:val="en-GB"/>
        </w:rPr>
        <w:t xml:space="preserve">1 Điều </w:t>
      </w:r>
      <w:r w:rsidR="00F21F96" w:rsidRPr="00823226">
        <w:rPr>
          <w:sz w:val="28"/>
          <w:szCs w:val="28"/>
          <w:lang w:val="en-GB"/>
        </w:rPr>
        <w:t xml:space="preserve">này phải được bố trí theo đúng nhu cầu được xác định trong Chương trình, kế hoạch phát triển nhà ở của địa phương đã được phê duyệt, phải bảo đảm kết nối với hệ thống hạ tầng chung của khu vực nơi có dự án và phù hợp với nhu cầu sinh sống, làm việc của các đối tượng được thụ hưởng chính sách nhà ở xã hội quy định tại </w:t>
      </w:r>
      <w:r w:rsidR="00EF71C3" w:rsidRPr="00823226">
        <w:rPr>
          <w:sz w:val="28"/>
          <w:szCs w:val="28"/>
          <w:lang w:val="en-GB"/>
        </w:rPr>
        <w:t>Nghị quyết này.</w:t>
      </w:r>
    </w:p>
    <w:p w14:paraId="01EDE88C" w14:textId="77777777" w:rsidR="00D92E80" w:rsidRPr="00823226" w:rsidRDefault="00F26189" w:rsidP="007061B3">
      <w:pPr>
        <w:widowControl w:val="0"/>
        <w:spacing w:before="120" w:after="120"/>
        <w:ind w:firstLine="720"/>
        <w:jc w:val="both"/>
        <w:rPr>
          <w:sz w:val="28"/>
          <w:szCs w:val="28"/>
        </w:rPr>
      </w:pPr>
      <w:bookmarkStart w:id="6" w:name="_Hlk130457043"/>
      <w:r w:rsidRPr="00823226">
        <w:rPr>
          <w:sz w:val="28"/>
          <w:szCs w:val="28"/>
          <w:lang w:val="en-US"/>
        </w:rPr>
        <w:t>3.</w:t>
      </w:r>
      <w:r w:rsidR="007611BE" w:rsidRPr="00823226">
        <w:rPr>
          <w:sz w:val="28"/>
          <w:szCs w:val="28"/>
        </w:rPr>
        <w:t xml:space="preserve"> </w:t>
      </w:r>
      <w:bookmarkStart w:id="7" w:name="_Hlk130393111"/>
      <w:r w:rsidR="00D92E80" w:rsidRPr="00823226">
        <w:rPr>
          <w:sz w:val="28"/>
          <w:szCs w:val="28"/>
        </w:rPr>
        <w:t xml:space="preserve">Căn cứ vào nhu cầu đầu tư xây dựng nhà ở được xác định trong Chương trình, kế hoạch phát triển nhà ở của địa phương, Ủy ban nhân dân cấp tỉnh có trách nhiệm báo cáo Hội đồng nhân dân cùng cấp việc dành một tỷ lệ nhất định nguồn tiền thu được </w:t>
      </w:r>
      <w:r w:rsidR="00D92E80" w:rsidRPr="00823226">
        <w:rPr>
          <w:sz w:val="28"/>
          <w:szCs w:val="28"/>
          <w:lang w:val="en-US"/>
        </w:rPr>
        <w:t xml:space="preserve">từ tiền sử dụng đất, tiền thuê đất của các dự án đầu tư xây dựng nhà ở thương mại, khu đô thị trên địa bàn </w:t>
      </w:r>
      <w:r w:rsidR="00D92E80" w:rsidRPr="00823226">
        <w:rPr>
          <w:sz w:val="28"/>
          <w:szCs w:val="28"/>
        </w:rPr>
        <w:t>để thực hiện công tác đền bù, bồi thường, giải phóng mặt bằng (nếu có) và đầu tư xây dựng hệ thống hạ tầng kỹ thuật cho các dự án đầu tư xây dựng nhà ở xã hội</w:t>
      </w:r>
      <w:r w:rsidR="00D92E80" w:rsidRPr="00823226">
        <w:rPr>
          <w:sz w:val="28"/>
          <w:szCs w:val="28"/>
          <w:lang w:val="en-US"/>
        </w:rPr>
        <w:t xml:space="preserve"> hoặc đầu tư xây dựng dự án nhà ở xã hội, dự án nhà lưu trú công nhân</w:t>
      </w:r>
      <w:r w:rsidR="00D92E80" w:rsidRPr="00823226">
        <w:rPr>
          <w:sz w:val="28"/>
          <w:szCs w:val="28"/>
        </w:rPr>
        <w:t xml:space="preserve"> trên phạm vi địa bàn.</w:t>
      </w:r>
    </w:p>
    <w:bookmarkEnd w:id="6"/>
    <w:bookmarkEnd w:id="7"/>
    <w:p w14:paraId="3892F804" w14:textId="77777777" w:rsidR="00BB36AB" w:rsidRPr="00823226" w:rsidRDefault="00BB36AB" w:rsidP="007061B3">
      <w:pPr>
        <w:shd w:val="clear" w:color="auto" w:fill="FFFFFF"/>
        <w:spacing w:before="120" w:after="120"/>
        <w:ind w:firstLine="720"/>
        <w:jc w:val="both"/>
        <w:rPr>
          <w:b/>
          <w:bCs/>
          <w:sz w:val="28"/>
          <w:szCs w:val="28"/>
          <w:lang w:val="en-GB"/>
        </w:rPr>
      </w:pPr>
      <w:r w:rsidRPr="00823226">
        <w:rPr>
          <w:b/>
          <w:bCs/>
          <w:sz w:val="28"/>
          <w:szCs w:val="28"/>
          <w:lang w:val="en-GB"/>
        </w:rPr>
        <w:t xml:space="preserve">Điều 4. </w:t>
      </w:r>
      <w:r w:rsidR="003F5BE8" w:rsidRPr="00823226">
        <w:rPr>
          <w:b/>
          <w:bCs/>
          <w:sz w:val="28"/>
          <w:szCs w:val="28"/>
          <w:lang w:val="en-GB"/>
        </w:rPr>
        <w:t>Lựa chọn chủ đầu tư dự án xây dựng nhà ở xã hội</w:t>
      </w:r>
      <w:r w:rsidR="00292497" w:rsidRPr="00823226">
        <w:rPr>
          <w:b/>
          <w:bCs/>
          <w:sz w:val="28"/>
          <w:szCs w:val="28"/>
          <w:lang w:val="en-GB"/>
        </w:rPr>
        <w:t xml:space="preserve"> </w:t>
      </w:r>
    </w:p>
    <w:p w14:paraId="794194A8" w14:textId="77777777" w:rsidR="00600FE6" w:rsidRPr="00823226" w:rsidRDefault="00F26189" w:rsidP="007061B3">
      <w:pPr>
        <w:widowControl w:val="0"/>
        <w:spacing w:before="120" w:after="120"/>
        <w:ind w:firstLine="720"/>
        <w:jc w:val="both"/>
        <w:rPr>
          <w:noProof w:val="0"/>
          <w:sz w:val="28"/>
          <w:szCs w:val="28"/>
          <w:lang w:val="en-US"/>
        </w:rPr>
      </w:pPr>
      <w:bookmarkStart w:id="8" w:name="_Hlk128473179"/>
      <w:r w:rsidRPr="00823226">
        <w:rPr>
          <w:noProof w:val="0"/>
          <w:sz w:val="28"/>
          <w:szCs w:val="28"/>
          <w:lang w:val="en-US"/>
        </w:rPr>
        <w:t>1.</w:t>
      </w:r>
      <w:r w:rsidR="00600FE6" w:rsidRPr="00823226">
        <w:rPr>
          <w:noProof w:val="0"/>
          <w:sz w:val="28"/>
          <w:szCs w:val="28"/>
          <w:lang w:val="en-US"/>
        </w:rPr>
        <w:t xml:space="preserve"> Đối với dự án đầu tư xây dựng nhà ở xã hội được đầu tư bằng nguồn vốn đầu tư công, vốn nhà nước ngoài đầu tư công theo quy định của pháp luật đầu tư công, pháp luật xây dựng thì thực hiện lựa chọn chủ đầu tư thực hiện theo quy định của pháp luật đầu tư công và pháp luật xây dựng.</w:t>
      </w:r>
    </w:p>
    <w:p w14:paraId="63F0DDC0" w14:textId="77777777" w:rsidR="00292497" w:rsidRPr="00823226" w:rsidRDefault="00FA4E88" w:rsidP="007061B3">
      <w:pPr>
        <w:widowControl w:val="0"/>
        <w:spacing w:before="120" w:after="120"/>
        <w:ind w:firstLine="720"/>
        <w:jc w:val="both"/>
        <w:rPr>
          <w:noProof w:val="0"/>
          <w:sz w:val="28"/>
          <w:szCs w:val="28"/>
          <w:lang w:val="en-US"/>
        </w:rPr>
      </w:pPr>
      <w:r w:rsidRPr="00823226">
        <w:rPr>
          <w:noProof w:val="0"/>
          <w:sz w:val="28"/>
          <w:szCs w:val="28"/>
          <w:lang w:val="en-US"/>
        </w:rPr>
        <w:t xml:space="preserve">Trường hợp </w:t>
      </w:r>
      <w:r w:rsidR="00292497" w:rsidRPr="00823226">
        <w:rPr>
          <w:noProof w:val="0"/>
          <w:sz w:val="28"/>
          <w:szCs w:val="28"/>
          <w:lang w:val="en-US"/>
        </w:rPr>
        <w:t xml:space="preserve">Ủy ban nhân dân cấp tỉnh </w:t>
      </w:r>
      <w:r w:rsidRPr="00823226">
        <w:rPr>
          <w:noProof w:val="0"/>
          <w:sz w:val="28"/>
          <w:szCs w:val="28"/>
          <w:lang w:val="en-US"/>
        </w:rPr>
        <w:t xml:space="preserve">thực hiện </w:t>
      </w:r>
      <w:r w:rsidR="00292497" w:rsidRPr="00823226">
        <w:rPr>
          <w:noProof w:val="0"/>
          <w:sz w:val="28"/>
          <w:szCs w:val="28"/>
          <w:lang w:val="en-US"/>
        </w:rPr>
        <w:t>đầu tư xây dựng nhà ở xã hội để bán, cho thuê, cho thuê mua</w:t>
      </w:r>
      <w:r w:rsidRPr="00823226">
        <w:rPr>
          <w:noProof w:val="0"/>
          <w:sz w:val="28"/>
          <w:szCs w:val="28"/>
          <w:lang w:val="en-US"/>
        </w:rPr>
        <w:t xml:space="preserve"> thì </w:t>
      </w:r>
      <w:r w:rsidRPr="00823226">
        <w:rPr>
          <w:rFonts w:eastAsia="Calibri"/>
          <w:sz w:val="28"/>
          <w:szCs w:val="28"/>
        </w:rPr>
        <w:t>Ủy ban nhân dân tỉnh quyết định lựa chọn chủ đầu tư theo đề nghị của cơ quan quản lý nhà ở cấp tỉnh.</w:t>
      </w:r>
    </w:p>
    <w:p w14:paraId="2A77FE2C" w14:textId="77777777" w:rsidR="00E03364" w:rsidRPr="00823226" w:rsidRDefault="00F26189" w:rsidP="007061B3">
      <w:pPr>
        <w:autoSpaceDE w:val="0"/>
        <w:autoSpaceDN w:val="0"/>
        <w:spacing w:before="120" w:after="120"/>
        <w:ind w:firstLine="720"/>
        <w:jc w:val="both"/>
        <w:rPr>
          <w:rFonts w:eastAsia="Calibri"/>
          <w:sz w:val="28"/>
          <w:szCs w:val="28"/>
          <w:lang w:val="en-US"/>
        </w:rPr>
      </w:pPr>
      <w:r w:rsidRPr="00823226">
        <w:rPr>
          <w:rFonts w:eastAsia="Calibri"/>
          <w:noProof w:val="0"/>
          <w:sz w:val="28"/>
          <w:szCs w:val="28"/>
          <w:lang w:val="en-US"/>
        </w:rPr>
        <w:t>2.</w:t>
      </w:r>
      <w:r w:rsidR="00600FE6" w:rsidRPr="00823226">
        <w:rPr>
          <w:noProof w:val="0"/>
          <w:sz w:val="28"/>
          <w:szCs w:val="28"/>
          <w:lang w:val="en-US"/>
        </w:rPr>
        <w:t xml:space="preserve"> Đối với dự án đầu tư xây dựng nhà ở xã hội được đầu tư</w:t>
      </w:r>
      <w:r w:rsidR="00F10232" w:rsidRPr="00823226">
        <w:rPr>
          <w:noProof w:val="0"/>
          <w:sz w:val="28"/>
          <w:szCs w:val="28"/>
          <w:lang w:val="en-US"/>
        </w:rPr>
        <w:t xml:space="preserve"> không phải</w:t>
      </w:r>
      <w:r w:rsidR="00600FE6" w:rsidRPr="00823226">
        <w:rPr>
          <w:noProof w:val="0"/>
          <w:sz w:val="28"/>
          <w:szCs w:val="28"/>
          <w:lang w:val="en-US"/>
        </w:rPr>
        <w:t xml:space="preserve"> bằng nguồn vốn </w:t>
      </w:r>
      <w:r w:rsidR="00911DE6" w:rsidRPr="00823226">
        <w:rPr>
          <w:noProof w:val="0"/>
          <w:sz w:val="28"/>
          <w:szCs w:val="28"/>
          <w:lang w:val="en-US"/>
        </w:rPr>
        <w:t>quy định tại khoản 1 Điều này</w:t>
      </w:r>
      <w:r w:rsidR="00600FE6" w:rsidRPr="00823226">
        <w:rPr>
          <w:noProof w:val="0"/>
          <w:sz w:val="28"/>
          <w:szCs w:val="28"/>
          <w:lang w:val="en-US"/>
        </w:rPr>
        <w:t xml:space="preserve"> thì </w:t>
      </w:r>
      <w:r w:rsidR="00FA4E88" w:rsidRPr="00823226">
        <w:rPr>
          <w:noProof w:val="0"/>
          <w:sz w:val="28"/>
          <w:szCs w:val="28"/>
          <w:lang w:val="en-US"/>
        </w:rPr>
        <w:t>t</w:t>
      </w:r>
      <w:r w:rsidR="00F10232" w:rsidRPr="00823226">
        <w:rPr>
          <w:rFonts w:eastAsia="Calibri"/>
          <w:sz w:val="28"/>
          <w:szCs w:val="28"/>
        </w:rPr>
        <w:t xml:space="preserve">rường hợp chỉ có một nhà </w:t>
      </w:r>
      <w:r w:rsidR="00F10232" w:rsidRPr="00823226">
        <w:rPr>
          <w:rFonts w:eastAsia="Calibri"/>
          <w:sz w:val="28"/>
          <w:szCs w:val="28"/>
        </w:rPr>
        <w:lastRenderedPageBreak/>
        <w:t>đầu tư đăng ký và có đủ điều kiện làm chủ đầu tư dự án xây dựng nhà ở xã hội theo quy định của Luật Nhà ở thì Ủy ban nhân dân cấp tỉnh quyết định giao nhà đầu tư đó làm chủ đầu tư;</w:t>
      </w:r>
      <w:bookmarkStart w:id="9" w:name="_Hlk130368680"/>
      <w:r w:rsidR="00FA4E88" w:rsidRPr="00823226">
        <w:rPr>
          <w:rFonts w:eastAsia="Calibri"/>
          <w:sz w:val="28"/>
          <w:szCs w:val="28"/>
          <w:lang w:val="en-US"/>
        </w:rPr>
        <w:t xml:space="preserve"> t</w:t>
      </w:r>
      <w:r w:rsidR="00E03364" w:rsidRPr="00823226">
        <w:rPr>
          <w:rFonts w:eastAsia="Calibri"/>
          <w:sz w:val="28"/>
          <w:szCs w:val="28"/>
          <w:lang w:val="en-US"/>
        </w:rPr>
        <w:t>rường hợp có từ hai nhà đầu tư trở lên đăng ký làm chủ đầu tư thì thực hiện lựa chọn chủ đầu tư thông qua hình thức đấu thầu theo pháp luật đấu thầu</w:t>
      </w:r>
      <w:r w:rsidR="00163ECC" w:rsidRPr="00823226">
        <w:rPr>
          <w:rFonts w:eastAsia="Calibri"/>
          <w:sz w:val="28"/>
          <w:szCs w:val="28"/>
          <w:lang w:val="en-US"/>
        </w:rPr>
        <w:t>.</w:t>
      </w:r>
    </w:p>
    <w:bookmarkEnd w:id="9"/>
    <w:p w14:paraId="585E9548" w14:textId="19631B43" w:rsidR="00C52240" w:rsidRPr="00823226" w:rsidRDefault="00F26189"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3.</w:t>
      </w:r>
      <w:r w:rsidR="00F10232" w:rsidRPr="00823226">
        <w:rPr>
          <w:rFonts w:eastAsia="Calibri"/>
          <w:sz w:val="28"/>
          <w:szCs w:val="28"/>
        </w:rPr>
        <w:t xml:space="preserve"> Trường hợp doanh nghiệp, hợp tác xã có quyền sử dụng đất hợp pháp, phù hợp với </w:t>
      </w:r>
      <w:r w:rsidR="00115608" w:rsidRPr="00823226">
        <w:rPr>
          <w:rFonts w:eastAsia="Calibri"/>
          <w:sz w:val="28"/>
          <w:szCs w:val="28"/>
          <w:lang w:val="en-US"/>
        </w:rPr>
        <w:t>quy hoạch đô thị,</w:t>
      </w:r>
      <w:r w:rsidR="00115608" w:rsidRPr="00823226">
        <w:rPr>
          <w:rFonts w:eastAsia="Calibri"/>
          <w:sz w:val="28"/>
          <w:szCs w:val="28"/>
        </w:rPr>
        <w:t xml:space="preserve"> </w:t>
      </w:r>
      <w:r w:rsidR="00F10232" w:rsidRPr="00823226">
        <w:rPr>
          <w:rFonts w:eastAsia="Calibri"/>
          <w:sz w:val="28"/>
          <w:szCs w:val="28"/>
        </w:rPr>
        <w:t>quy hoạch xây dựng</w:t>
      </w:r>
      <w:r w:rsidR="00115608" w:rsidRPr="00823226">
        <w:rPr>
          <w:rFonts w:eastAsia="Calibri"/>
          <w:sz w:val="28"/>
          <w:szCs w:val="28"/>
          <w:lang w:val="en-US"/>
        </w:rPr>
        <w:t xml:space="preserve">, </w:t>
      </w:r>
      <w:r w:rsidR="00163ECC" w:rsidRPr="00823226">
        <w:rPr>
          <w:rFonts w:eastAsia="Calibri"/>
          <w:sz w:val="28"/>
          <w:szCs w:val="28"/>
          <w:lang w:val="en-US"/>
        </w:rPr>
        <w:t xml:space="preserve">quy hoạch, kế hoạch sử dụng đất, Chương trình, kế hoạch phát triển nhà ở, </w:t>
      </w:r>
      <w:r w:rsidR="00F10232" w:rsidRPr="00823226">
        <w:rPr>
          <w:rFonts w:eastAsia="Calibri"/>
          <w:sz w:val="28"/>
          <w:szCs w:val="28"/>
        </w:rPr>
        <w:t xml:space="preserve">có đủ điều kiện làm chủ đầu tư </w:t>
      </w:r>
      <w:r w:rsidR="00301367" w:rsidRPr="00823226">
        <w:rPr>
          <w:rFonts w:eastAsia="Calibri"/>
          <w:sz w:val="28"/>
          <w:szCs w:val="28"/>
          <w:lang w:val="en-US"/>
        </w:rPr>
        <w:t xml:space="preserve">theo pháp luật nhà ở </w:t>
      </w:r>
      <w:r w:rsidR="00F10232" w:rsidRPr="00823226">
        <w:rPr>
          <w:rFonts w:eastAsia="Calibri"/>
          <w:sz w:val="28"/>
          <w:szCs w:val="28"/>
        </w:rPr>
        <w:t xml:space="preserve">và có nhu cầu xây dựng nhà ở xã hội thì doanh nghiệp, hợp tác xã </w:t>
      </w:r>
      <w:r w:rsidR="00C762EB">
        <w:rPr>
          <w:rFonts w:eastAsia="Calibri"/>
          <w:sz w:val="28"/>
          <w:szCs w:val="28"/>
          <w:lang w:val="en-US"/>
        </w:rPr>
        <w:t xml:space="preserve">đó </w:t>
      </w:r>
      <w:r w:rsidR="00F10232" w:rsidRPr="00823226">
        <w:rPr>
          <w:rFonts w:eastAsia="Calibri"/>
          <w:sz w:val="28"/>
          <w:szCs w:val="28"/>
        </w:rPr>
        <w:t xml:space="preserve">được giao làm chủ đầu tư dự án đầu tư xây dựng nhà ở xã hội. </w:t>
      </w:r>
    </w:p>
    <w:bookmarkEnd w:id="8"/>
    <w:p w14:paraId="3F91C6F2" w14:textId="77777777" w:rsidR="00C52240" w:rsidRPr="00823226" w:rsidRDefault="00F26189" w:rsidP="007061B3">
      <w:pPr>
        <w:autoSpaceDE w:val="0"/>
        <w:autoSpaceDN w:val="0"/>
        <w:spacing w:before="120" w:after="120"/>
        <w:ind w:firstLine="720"/>
        <w:jc w:val="both"/>
        <w:rPr>
          <w:noProof w:val="0"/>
          <w:sz w:val="28"/>
          <w:szCs w:val="28"/>
          <w:lang w:val="en-US"/>
        </w:rPr>
      </w:pPr>
      <w:r w:rsidRPr="00823226">
        <w:rPr>
          <w:rFonts w:eastAsia="Calibri"/>
          <w:noProof w:val="0"/>
          <w:sz w:val="28"/>
          <w:szCs w:val="28"/>
          <w:lang w:val="en-US"/>
        </w:rPr>
        <w:t>4.</w:t>
      </w:r>
      <w:r w:rsidR="00C52240" w:rsidRPr="00823226">
        <w:rPr>
          <w:rFonts w:eastAsia="Calibri"/>
          <w:noProof w:val="0"/>
          <w:sz w:val="28"/>
          <w:szCs w:val="28"/>
          <w:lang w:val="en-US"/>
        </w:rPr>
        <w:t xml:space="preserve"> Tổng Liên đoàn lao động Việt Nam được tham gia đầu tư xây dựng nhà ở xã hội </w:t>
      </w:r>
      <w:r w:rsidR="00C52240" w:rsidRPr="00823226">
        <w:rPr>
          <w:noProof w:val="0"/>
          <w:sz w:val="28"/>
          <w:szCs w:val="28"/>
          <w:lang w:val="en-US"/>
        </w:rPr>
        <w:t xml:space="preserve">cho đoàn viên công đoàn làm việc tại các khu công nghiệp mua, thuê, thuê mua. </w:t>
      </w:r>
    </w:p>
    <w:p w14:paraId="5689F8F2" w14:textId="77777777" w:rsidR="000E5E60" w:rsidRPr="00823226" w:rsidRDefault="000E5E60" w:rsidP="007061B3">
      <w:pPr>
        <w:autoSpaceDE w:val="0"/>
        <w:autoSpaceDN w:val="0"/>
        <w:spacing w:before="120" w:after="120"/>
        <w:ind w:firstLine="720"/>
        <w:jc w:val="both"/>
        <w:rPr>
          <w:sz w:val="28"/>
          <w:szCs w:val="28"/>
          <w:lang w:val="en-US"/>
        </w:rPr>
      </w:pPr>
      <w:r w:rsidRPr="00823226">
        <w:rPr>
          <w:b/>
          <w:bCs/>
          <w:sz w:val="28"/>
          <w:szCs w:val="28"/>
          <w:lang w:val="en-GB"/>
        </w:rPr>
        <w:t xml:space="preserve">Điều </w:t>
      </w:r>
      <w:r w:rsidR="00E9303D" w:rsidRPr="00823226">
        <w:rPr>
          <w:b/>
          <w:bCs/>
          <w:sz w:val="28"/>
          <w:szCs w:val="28"/>
          <w:lang w:val="en-GB"/>
        </w:rPr>
        <w:t>5</w:t>
      </w:r>
      <w:r w:rsidRPr="00823226">
        <w:rPr>
          <w:b/>
          <w:bCs/>
          <w:sz w:val="28"/>
          <w:szCs w:val="28"/>
          <w:lang w:val="en-GB"/>
        </w:rPr>
        <w:t xml:space="preserve">. </w:t>
      </w:r>
      <w:r w:rsidR="00EE0FD9" w:rsidRPr="00823226">
        <w:rPr>
          <w:b/>
          <w:bCs/>
          <w:sz w:val="28"/>
          <w:szCs w:val="28"/>
          <w:lang w:val="en-GB"/>
        </w:rPr>
        <w:t>Quyền và ư</w:t>
      </w:r>
      <w:r w:rsidRPr="00823226">
        <w:rPr>
          <w:b/>
          <w:bCs/>
          <w:sz w:val="28"/>
          <w:szCs w:val="28"/>
        </w:rPr>
        <w:t xml:space="preserve">u đãi chủ đầu tư dự án đầu tư xây dựng nhà ở xã hội </w:t>
      </w:r>
    </w:p>
    <w:p w14:paraId="06203D40" w14:textId="77777777" w:rsidR="00EE0FD9" w:rsidRPr="00823226" w:rsidRDefault="00EE0FD9" w:rsidP="007061B3">
      <w:pPr>
        <w:widowControl w:val="0"/>
        <w:spacing w:before="120" w:after="120"/>
        <w:ind w:firstLine="720"/>
        <w:jc w:val="both"/>
        <w:rPr>
          <w:spacing w:val="-2"/>
          <w:sz w:val="28"/>
          <w:szCs w:val="28"/>
          <w:lang w:val="en-US"/>
        </w:rPr>
      </w:pPr>
      <w:r w:rsidRPr="00823226">
        <w:rPr>
          <w:spacing w:val="-2"/>
          <w:sz w:val="28"/>
          <w:szCs w:val="28"/>
          <w:lang w:val="en-US"/>
        </w:rPr>
        <w:t>1. Chủ đầu tư dự án xây dựng nhà ở xã hội</w:t>
      </w:r>
      <w:r w:rsidR="005B236B" w:rsidRPr="00823226">
        <w:rPr>
          <w:spacing w:val="-2"/>
          <w:sz w:val="28"/>
          <w:szCs w:val="28"/>
          <w:lang w:val="en-US"/>
        </w:rPr>
        <w:t xml:space="preserve"> không </w:t>
      </w:r>
      <w:r w:rsidRPr="00823226">
        <w:rPr>
          <w:spacing w:val="-2"/>
          <w:sz w:val="28"/>
          <w:szCs w:val="28"/>
          <w:lang w:val="en-US"/>
        </w:rPr>
        <w:t>bắt buộc phải dành 20% diện tích sàn nhà ở xã hội trong dự án xây dựng nhà ở xã hội để cho thuê.</w:t>
      </w:r>
    </w:p>
    <w:p w14:paraId="1DDA71DB" w14:textId="59631806" w:rsidR="000E5E60" w:rsidRPr="00823226" w:rsidRDefault="00EE0FD9" w:rsidP="007061B3">
      <w:pPr>
        <w:widowControl w:val="0"/>
        <w:spacing w:before="120" w:after="120"/>
        <w:ind w:firstLine="720"/>
        <w:jc w:val="both"/>
        <w:rPr>
          <w:spacing w:val="-2"/>
          <w:sz w:val="28"/>
          <w:szCs w:val="28"/>
        </w:rPr>
      </w:pPr>
      <w:bookmarkStart w:id="10" w:name="_Hlk130456869"/>
      <w:r w:rsidRPr="00823226">
        <w:rPr>
          <w:spacing w:val="-2"/>
          <w:sz w:val="28"/>
          <w:szCs w:val="28"/>
          <w:lang w:val="en-US"/>
        </w:rPr>
        <w:t>2</w:t>
      </w:r>
      <w:r w:rsidR="00006E7C" w:rsidRPr="00823226">
        <w:rPr>
          <w:spacing w:val="-2"/>
          <w:sz w:val="28"/>
          <w:szCs w:val="28"/>
          <w:lang w:val="en-US"/>
        </w:rPr>
        <w:t xml:space="preserve">. </w:t>
      </w:r>
      <w:r w:rsidR="002F22A2" w:rsidRPr="00823226">
        <w:rPr>
          <w:spacing w:val="-2"/>
          <w:sz w:val="28"/>
          <w:szCs w:val="28"/>
          <w:lang w:val="en-US"/>
        </w:rPr>
        <w:t>Chủ</w:t>
      </w:r>
      <w:r w:rsidR="00006E7C" w:rsidRPr="00823226">
        <w:rPr>
          <w:spacing w:val="-2"/>
          <w:sz w:val="28"/>
          <w:szCs w:val="28"/>
          <w:lang w:val="en-US"/>
        </w:rPr>
        <w:t xml:space="preserve"> đầu tư </w:t>
      </w:r>
      <w:r w:rsidR="006D593D" w:rsidRPr="00823226">
        <w:rPr>
          <w:spacing w:val="-2"/>
          <w:sz w:val="28"/>
          <w:szCs w:val="28"/>
          <w:lang w:val="en-US"/>
        </w:rPr>
        <w:t xml:space="preserve">dự án </w:t>
      </w:r>
      <w:r w:rsidR="00006E7C" w:rsidRPr="00823226">
        <w:rPr>
          <w:spacing w:val="-2"/>
          <w:sz w:val="28"/>
          <w:szCs w:val="28"/>
          <w:lang w:val="en-US"/>
        </w:rPr>
        <w:t xml:space="preserve">xây </w:t>
      </w:r>
      <w:r w:rsidR="000E5E60" w:rsidRPr="00823226">
        <w:rPr>
          <w:spacing w:val="-2"/>
          <w:sz w:val="28"/>
          <w:szCs w:val="28"/>
        </w:rPr>
        <w:t xml:space="preserve">dựng nhà ở xã hội </w:t>
      </w:r>
      <w:r w:rsidR="000E5E60" w:rsidRPr="00823226">
        <w:rPr>
          <w:spacing w:val="-2"/>
          <w:sz w:val="28"/>
          <w:szCs w:val="28"/>
          <w:lang w:val="en-US"/>
        </w:rPr>
        <w:t xml:space="preserve">không </w:t>
      </w:r>
      <w:r w:rsidR="00006E7C" w:rsidRPr="00823226">
        <w:rPr>
          <w:spacing w:val="-2"/>
          <w:sz w:val="28"/>
          <w:szCs w:val="28"/>
          <w:lang w:val="en-US"/>
        </w:rPr>
        <w:t>phải bằng</w:t>
      </w:r>
      <w:r w:rsidR="000E5E60" w:rsidRPr="00823226">
        <w:rPr>
          <w:spacing w:val="-2"/>
          <w:sz w:val="28"/>
          <w:szCs w:val="28"/>
          <w:lang w:val="en-US"/>
        </w:rPr>
        <w:t xml:space="preserve"> nguồn vốn </w:t>
      </w:r>
      <w:r w:rsidR="00006E7C" w:rsidRPr="00823226">
        <w:rPr>
          <w:spacing w:val="-2"/>
          <w:sz w:val="28"/>
          <w:szCs w:val="28"/>
          <w:lang w:val="en-US"/>
        </w:rPr>
        <w:t xml:space="preserve">hoặc hình thức quy định tại khoản 1 Điều </w:t>
      </w:r>
      <w:r w:rsidR="0014253F" w:rsidRPr="00823226">
        <w:rPr>
          <w:spacing w:val="-2"/>
          <w:sz w:val="28"/>
          <w:szCs w:val="28"/>
          <w:lang w:val="en-US"/>
        </w:rPr>
        <w:t>4 của Nghị quyết này</w:t>
      </w:r>
      <w:r w:rsidR="00FA4E88" w:rsidRPr="00823226">
        <w:rPr>
          <w:spacing w:val="-2"/>
          <w:sz w:val="28"/>
          <w:szCs w:val="28"/>
          <w:lang w:val="en-US"/>
        </w:rPr>
        <w:t xml:space="preserve"> </w:t>
      </w:r>
      <w:r w:rsidR="00006E7C" w:rsidRPr="00823226">
        <w:rPr>
          <w:spacing w:val="-2"/>
          <w:sz w:val="28"/>
          <w:szCs w:val="28"/>
          <w:lang w:val="en-US"/>
        </w:rPr>
        <w:t>để</w:t>
      </w:r>
      <w:r w:rsidR="00006E7C" w:rsidRPr="00823226">
        <w:rPr>
          <w:spacing w:val="-2"/>
          <w:sz w:val="28"/>
          <w:szCs w:val="28"/>
        </w:rPr>
        <w:t xml:space="preserve"> cho thuê</w:t>
      </w:r>
      <w:r w:rsidR="00006E7C" w:rsidRPr="00823226">
        <w:rPr>
          <w:spacing w:val="-2"/>
          <w:sz w:val="28"/>
          <w:szCs w:val="28"/>
          <w:lang w:val="en-US"/>
        </w:rPr>
        <w:t>, cho thuê</w:t>
      </w:r>
      <w:r w:rsidR="00006E7C" w:rsidRPr="00823226">
        <w:rPr>
          <w:spacing w:val="-2"/>
          <w:sz w:val="28"/>
          <w:szCs w:val="28"/>
        </w:rPr>
        <w:t xml:space="preserve"> mua, </w:t>
      </w:r>
      <w:r w:rsidR="00006E7C" w:rsidRPr="00823226">
        <w:rPr>
          <w:spacing w:val="-2"/>
          <w:sz w:val="28"/>
          <w:szCs w:val="28"/>
          <w:lang w:val="en-US"/>
        </w:rPr>
        <w:t>bán thì</w:t>
      </w:r>
      <w:r w:rsidR="000E5E60" w:rsidRPr="00823226">
        <w:rPr>
          <w:spacing w:val="-2"/>
          <w:sz w:val="28"/>
          <w:szCs w:val="28"/>
          <w:lang w:val="en-US"/>
        </w:rPr>
        <w:t xml:space="preserve"> được hưởng các ưu đãi sau đây</w:t>
      </w:r>
      <w:r w:rsidR="000E5E60" w:rsidRPr="00823226">
        <w:rPr>
          <w:spacing w:val="-2"/>
          <w:sz w:val="28"/>
          <w:szCs w:val="28"/>
        </w:rPr>
        <w:t xml:space="preserve">: </w:t>
      </w:r>
    </w:p>
    <w:p w14:paraId="0CF253BE" w14:textId="77777777" w:rsidR="007D4222" w:rsidRPr="00823226" w:rsidRDefault="00547E7C" w:rsidP="007D4222">
      <w:pPr>
        <w:spacing w:before="120" w:after="120"/>
        <w:ind w:firstLine="720"/>
        <w:jc w:val="both"/>
        <w:rPr>
          <w:spacing w:val="-6"/>
          <w:sz w:val="28"/>
          <w:szCs w:val="28"/>
          <w:lang w:val="en-US"/>
        </w:rPr>
      </w:pPr>
      <w:r w:rsidRPr="00823226">
        <w:rPr>
          <w:spacing w:val="-6"/>
          <w:sz w:val="28"/>
          <w:szCs w:val="28"/>
          <w:lang w:val="en-US"/>
        </w:rPr>
        <w:t>a)</w:t>
      </w:r>
      <w:r w:rsidRPr="00823226">
        <w:rPr>
          <w:spacing w:val="-6"/>
          <w:sz w:val="28"/>
          <w:szCs w:val="28"/>
        </w:rPr>
        <w:t xml:space="preserve"> </w:t>
      </w:r>
      <w:bookmarkStart w:id="11" w:name="_Hlk130475746"/>
      <w:r w:rsidRPr="00823226">
        <w:rPr>
          <w:spacing w:val="-6"/>
          <w:sz w:val="28"/>
          <w:szCs w:val="28"/>
        </w:rPr>
        <w:t xml:space="preserve">Được </w:t>
      </w:r>
      <w:r w:rsidRPr="00823226">
        <w:rPr>
          <w:spacing w:val="-6"/>
          <w:sz w:val="28"/>
          <w:szCs w:val="28"/>
          <w:lang w:val="en-US"/>
        </w:rPr>
        <w:t>miễn</w:t>
      </w:r>
      <w:r w:rsidR="00A9522C" w:rsidRPr="00823226">
        <w:rPr>
          <w:spacing w:val="-6"/>
          <w:sz w:val="28"/>
          <w:szCs w:val="28"/>
          <w:lang w:val="en-US"/>
        </w:rPr>
        <w:t xml:space="preserve"> </w:t>
      </w:r>
      <w:r w:rsidRPr="00823226">
        <w:rPr>
          <w:spacing w:val="-6"/>
          <w:sz w:val="28"/>
          <w:szCs w:val="28"/>
          <w:lang w:val="en-US"/>
        </w:rPr>
        <w:t>tiền sử dụng đất</w:t>
      </w:r>
      <w:bookmarkEnd w:id="11"/>
      <w:r w:rsidR="00A9522C" w:rsidRPr="00823226">
        <w:rPr>
          <w:spacing w:val="-6"/>
          <w:sz w:val="28"/>
          <w:szCs w:val="28"/>
          <w:lang w:val="en-US"/>
        </w:rPr>
        <w:t xml:space="preserve">, tiền thuê đất và không </w:t>
      </w:r>
      <w:r w:rsidR="003D78D4" w:rsidRPr="00823226">
        <w:rPr>
          <w:spacing w:val="-6"/>
          <w:sz w:val="28"/>
          <w:szCs w:val="28"/>
          <w:lang w:val="en-US"/>
        </w:rPr>
        <w:t>phải thực hiện thủ</w:t>
      </w:r>
      <w:r w:rsidR="00A9522C" w:rsidRPr="00823226">
        <w:rPr>
          <w:spacing w:val="-6"/>
          <w:sz w:val="28"/>
          <w:szCs w:val="28"/>
          <w:lang w:val="en-US"/>
        </w:rPr>
        <w:t xml:space="preserve"> tục</w:t>
      </w:r>
      <w:r w:rsidR="003D78D4" w:rsidRPr="00823226">
        <w:rPr>
          <w:spacing w:val="-6"/>
          <w:sz w:val="28"/>
          <w:szCs w:val="28"/>
          <w:lang w:val="en-US"/>
        </w:rPr>
        <w:t xml:space="preserve"> tính tiền sử dụng đất, tiền thuê đất </w:t>
      </w:r>
      <w:r w:rsidR="00A9522C" w:rsidRPr="00823226">
        <w:rPr>
          <w:spacing w:val="-6"/>
          <w:sz w:val="28"/>
          <w:szCs w:val="28"/>
          <w:lang w:val="en-US"/>
        </w:rPr>
        <w:t>theo quy định của pháp luật về đất đai</w:t>
      </w:r>
      <w:r w:rsidR="00EF71C3" w:rsidRPr="00823226">
        <w:rPr>
          <w:spacing w:val="-6"/>
          <w:sz w:val="28"/>
          <w:szCs w:val="28"/>
          <w:lang w:val="en-US"/>
        </w:rPr>
        <w:t>;</w:t>
      </w:r>
    </w:p>
    <w:p w14:paraId="42AF64A5" w14:textId="75C7CC37" w:rsidR="002C25C8" w:rsidRPr="00823226" w:rsidRDefault="002C25C8" w:rsidP="007D4222">
      <w:pPr>
        <w:spacing w:before="120" w:after="120"/>
        <w:ind w:firstLine="720"/>
        <w:jc w:val="both"/>
        <w:rPr>
          <w:spacing w:val="-6"/>
          <w:sz w:val="28"/>
          <w:szCs w:val="28"/>
          <w:lang w:val="en-US"/>
        </w:rPr>
      </w:pPr>
      <w:r w:rsidRPr="00823226">
        <w:rPr>
          <w:sz w:val="28"/>
          <w:szCs w:val="28"/>
          <w:lang w:val="en-US"/>
        </w:rPr>
        <w:t>b)</w:t>
      </w:r>
      <w:r w:rsidRPr="00823226">
        <w:rPr>
          <w:sz w:val="28"/>
          <w:szCs w:val="28"/>
        </w:rPr>
        <w:t xml:space="preserve"> </w:t>
      </w:r>
      <w:r w:rsidR="003B033C" w:rsidRPr="00823226">
        <w:rPr>
          <w:sz w:val="28"/>
          <w:szCs w:val="28"/>
        </w:rPr>
        <w:t xml:space="preserve">Được </w:t>
      </w:r>
      <w:r w:rsidR="00E71366" w:rsidRPr="00823226">
        <w:rPr>
          <w:sz w:val="28"/>
          <w:szCs w:val="28"/>
          <w:lang w:val="en-US"/>
        </w:rPr>
        <w:t>ưu đãi</w:t>
      </w:r>
      <w:r w:rsidR="003B033C" w:rsidRPr="00823226">
        <w:rPr>
          <w:sz w:val="28"/>
          <w:szCs w:val="28"/>
        </w:rPr>
        <w:t xml:space="preserve"> thuế giá trị gia tăng, thuế thu nhập doanh nghiệp theo quy định của pháp luật về thuế</w:t>
      </w:r>
      <w:r w:rsidR="000B3FF5" w:rsidRPr="00823226">
        <w:rPr>
          <w:sz w:val="28"/>
          <w:szCs w:val="28"/>
          <w:lang w:val="en-US"/>
        </w:rPr>
        <w:t>;</w:t>
      </w:r>
    </w:p>
    <w:p w14:paraId="5DB4F92A" w14:textId="77777777" w:rsidR="002C25C8" w:rsidRPr="00823226" w:rsidRDefault="002C25C8" w:rsidP="007061B3">
      <w:pPr>
        <w:spacing w:before="120" w:after="120"/>
        <w:ind w:firstLine="720"/>
        <w:jc w:val="both"/>
        <w:rPr>
          <w:sz w:val="28"/>
          <w:szCs w:val="28"/>
          <w:lang w:val="en-US"/>
        </w:rPr>
      </w:pPr>
      <w:r w:rsidRPr="00823226">
        <w:rPr>
          <w:sz w:val="28"/>
          <w:szCs w:val="28"/>
          <w:lang w:val="en-US"/>
        </w:rPr>
        <w:t>c)</w:t>
      </w:r>
      <w:r w:rsidRPr="00823226">
        <w:rPr>
          <w:sz w:val="28"/>
          <w:szCs w:val="28"/>
        </w:rPr>
        <w:t xml:space="preserve"> Được hưởng lợi nhuận định mức 10% đối với phần </w:t>
      </w:r>
      <w:r w:rsidR="000B3FF5" w:rsidRPr="00823226">
        <w:rPr>
          <w:sz w:val="28"/>
          <w:szCs w:val="28"/>
        </w:rPr>
        <w:t>diện tích xây dựng nhà ở xã hội</w:t>
      </w:r>
      <w:r w:rsidR="000B3FF5" w:rsidRPr="00823226">
        <w:rPr>
          <w:sz w:val="28"/>
          <w:szCs w:val="28"/>
          <w:lang w:val="en-US"/>
        </w:rPr>
        <w:t>;</w:t>
      </w:r>
    </w:p>
    <w:p w14:paraId="02C79754" w14:textId="77777777" w:rsidR="0004159B" w:rsidRPr="00823226" w:rsidRDefault="00444200" w:rsidP="007061B3">
      <w:pPr>
        <w:spacing w:before="120" w:after="120"/>
        <w:ind w:firstLine="720"/>
        <w:jc w:val="both"/>
        <w:rPr>
          <w:rFonts w:eastAsia="Calibri"/>
          <w:spacing w:val="-2"/>
          <w:sz w:val="28"/>
          <w:szCs w:val="28"/>
          <w:lang w:val="en-US"/>
        </w:rPr>
      </w:pPr>
      <w:bookmarkStart w:id="12" w:name="_Hlk130369147"/>
      <w:r w:rsidRPr="00823226">
        <w:rPr>
          <w:sz w:val="28"/>
          <w:szCs w:val="28"/>
          <w:lang w:val="en-US"/>
        </w:rPr>
        <w:t>d</w:t>
      </w:r>
      <w:r w:rsidR="002C25C8" w:rsidRPr="00823226">
        <w:rPr>
          <w:sz w:val="28"/>
          <w:szCs w:val="28"/>
          <w:lang w:val="en-US"/>
        </w:rPr>
        <w:t>)</w:t>
      </w:r>
      <w:r w:rsidR="002C25C8" w:rsidRPr="00823226">
        <w:rPr>
          <w:sz w:val="28"/>
          <w:szCs w:val="28"/>
        </w:rPr>
        <w:t xml:space="preserve"> </w:t>
      </w:r>
      <w:r w:rsidR="0004159B" w:rsidRPr="00823226">
        <w:rPr>
          <w:sz w:val="28"/>
          <w:szCs w:val="28"/>
          <w:lang w:val="en-US"/>
        </w:rPr>
        <w:t xml:space="preserve">Trường hợp </w:t>
      </w:r>
      <w:r w:rsidR="0004159B" w:rsidRPr="00823226">
        <w:rPr>
          <w:rFonts w:eastAsia="Calibri"/>
          <w:spacing w:val="-2"/>
          <w:sz w:val="28"/>
          <w:szCs w:val="28"/>
        </w:rPr>
        <w:t xml:space="preserve">phương án quy hoạch chi tiết của dự án do cơ quan nhà nước có thẩm quyền phê duyệt mà </w:t>
      </w:r>
      <w:r w:rsidR="0004159B" w:rsidRPr="00823226">
        <w:rPr>
          <w:rFonts w:eastAsia="Calibri"/>
          <w:spacing w:val="-2"/>
          <w:sz w:val="28"/>
          <w:szCs w:val="28"/>
          <w:lang w:val="en-US"/>
        </w:rPr>
        <w:t xml:space="preserve">có </w:t>
      </w:r>
      <w:r w:rsidR="0004159B" w:rsidRPr="00823226">
        <w:rPr>
          <w:rFonts w:eastAsia="Calibri"/>
          <w:spacing w:val="-2"/>
          <w:sz w:val="28"/>
          <w:szCs w:val="28"/>
        </w:rPr>
        <w:t xml:space="preserve">bố trí quỹ đất riêng để xây dựng công trình kinh doanh </w:t>
      </w:r>
      <w:r w:rsidR="00850082" w:rsidRPr="00823226">
        <w:rPr>
          <w:rFonts w:eastAsia="Calibri"/>
          <w:spacing w:val="-2"/>
          <w:sz w:val="28"/>
          <w:szCs w:val="28"/>
          <w:lang w:val="en-US"/>
        </w:rPr>
        <w:t xml:space="preserve">dịch vụ, </w:t>
      </w:r>
      <w:r w:rsidR="0004159B" w:rsidRPr="00823226">
        <w:rPr>
          <w:rFonts w:eastAsia="Calibri"/>
          <w:spacing w:val="-2"/>
          <w:sz w:val="28"/>
          <w:szCs w:val="28"/>
        </w:rPr>
        <w:t>thương mại thì chủ đầu tư được phép dành</w:t>
      </w:r>
      <w:r w:rsidR="0004159B" w:rsidRPr="00823226">
        <w:rPr>
          <w:rFonts w:eastAsia="Calibri"/>
          <w:spacing w:val="-2"/>
          <w:sz w:val="28"/>
          <w:szCs w:val="28"/>
          <w:lang w:val="en-US"/>
        </w:rPr>
        <w:t xml:space="preserve"> diện tích đất </w:t>
      </w:r>
      <w:r w:rsidR="00163ECC" w:rsidRPr="00823226">
        <w:rPr>
          <w:rFonts w:eastAsia="Calibri"/>
          <w:spacing w:val="-2"/>
          <w:sz w:val="28"/>
          <w:szCs w:val="28"/>
          <w:lang w:val="en-US"/>
        </w:rPr>
        <w:t xml:space="preserve">này </w:t>
      </w:r>
      <w:r w:rsidR="0004159B" w:rsidRPr="00823226">
        <w:rPr>
          <w:rFonts w:eastAsia="Calibri"/>
          <w:spacing w:val="-2"/>
          <w:sz w:val="28"/>
          <w:szCs w:val="28"/>
          <w:lang w:val="en-US"/>
        </w:rPr>
        <w:t>để xây dựng công trình kinh doanh dịch vụ, thương mại (trung tâm thương mại, siêu thị, chợ, cửa hàng bán lẻ, nhà hàng ăn uống, giải khát</w:t>
      </w:r>
      <w:r w:rsidR="00FA4E88" w:rsidRPr="00823226">
        <w:rPr>
          <w:rFonts w:eastAsia="Calibri"/>
          <w:spacing w:val="-2"/>
          <w:sz w:val="28"/>
          <w:szCs w:val="28"/>
          <w:lang w:val="en-US"/>
        </w:rPr>
        <w:t>, cơ sở y tế</w:t>
      </w:r>
      <w:r w:rsidR="00163ECC" w:rsidRPr="00823226">
        <w:rPr>
          <w:rFonts w:eastAsia="Calibri"/>
          <w:spacing w:val="-2"/>
          <w:sz w:val="28"/>
          <w:szCs w:val="28"/>
          <w:lang w:val="en-US"/>
        </w:rPr>
        <w:t>)</w:t>
      </w:r>
      <w:r w:rsidR="00BE5339" w:rsidRPr="00823226">
        <w:rPr>
          <w:rFonts w:eastAsia="Calibri"/>
          <w:spacing w:val="-2"/>
          <w:sz w:val="28"/>
          <w:szCs w:val="28"/>
          <w:lang w:val="en-US"/>
        </w:rPr>
        <w:t xml:space="preserve"> để phục vụ nhu cầu của người dân trong phạm vi dự án</w:t>
      </w:r>
      <w:r w:rsidR="0004159B" w:rsidRPr="00823226">
        <w:rPr>
          <w:rFonts w:eastAsia="Calibri"/>
          <w:spacing w:val="-2"/>
          <w:sz w:val="28"/>
          <w:szCs w:val="28"/>
          <w:lang w:val="en-US"/>
        </w:rPr>
        <w:t>. Chủ đầu tư được hạch toán riêng</w:t>
      </w:r>
      <w:r w:rsidR="00850082" w:rsidRPr="00823226">
        <w:rPr>
          <w:rFonts w:eastAsia="Calibri"/>
          <w:spacing w:val="-2"/>
          <w:sz w:val="28"/>
          <w:szCs w:val="28"/>
          <w:lang w:val="en-US"/>
        </w:rPr>
        <w:t>, không được tính chi phí đầu tư xây dựng công trình này vào giá thành nhà ở xã hội</w:t>
      </w:r>
      <w:r w:rsidR="0004159B" w:rsidRPr="00823226">
        <w:rPr>
          <w:rFonts w:eastAsia="Calibri"/>
          <w:spacing w:val="-2"/>
          <w:sz w:val="28"/>
          <w:szCs w:val="28"/>
          <w:lang w:val="en-US"/>
        </w:rPr>
        <w:t xml:space="preserve"> và </w:t>
      </w:r>
      <w:r w:rsidR="00850082" w:rsidRPr="00823226">
        <w:rPr>
          <w:rFonts w:eastAsia="Calibri"/>
          <w:spacing w:val="-2"/>
          <w:sz w:val="28"/>
          <w:szCs w:val="28"/>
          <w:lang w:val="en-US"/>
        </w:rPr>
        <w:t xml:space="preserve">được </w:t>
      </w:r>
      <w:r w:rsidR="0004159B" w:rsidRPr="00823226">
        <w:rPr>
          <w:rFonts w:eastAsia="Calibri"/>
          <w:spacing w:val="-2"/>
          <w:sz w:val="28"/>
          <w:szCs w:val="28"/>
          <w:lang w:val="en-US"/>
        </w:rPr>
        <w:t>hưởng toàn bộ lợi nhuận đối với phần diện tích kinh doanh, dịch vụ thương mại này.</w:t>
      </w:r>
    </w:p>
    <w:p w14:paraId="3E05278A" w14:textId="77777777" w:rsidR="0004159B" w:rsidRPr="00823226" w:rsidRDefault="0004159B" w:rsidP="007061B3">
      <w:pPr>
        <w:spacing w:before="120" w:after="120"/>
        <w:ind w:firstLine="720"/>
        <w:jc w:val="both"/>
        <w:rPr>
          <w:rFonts w:eastAsia="Calibri"/>
          <w:spacing w:val="-2"/>
          <w:sz w:val="28"/>
          <w:szCs w:val="28"/>
        </w:rPr>
      </w:pPr>
      <w:r w:rsidRPr="00823226">
        <w:rPr>
          <w:rFonts w:eastAsia="Calibri"/>
          <w:spacing w:val="-2"/>
          <w:sz w:val="28"/>
          <w:szCs w:val="28"/>
          <w:lang w:val="en-US"/>
        </w:rPr>
        <w:t>T</w:t>
      </w:r>
      <w:r w:rsidRPr="00823226">
        <w:rPr>
          <w:rFonts w:eastAsia="Calibri"/>
          <w:spacing w:val="-2"/>
          <w:sz w:val="28"/>
          <w:szCs w:val="28"/>
        </w:rPr>
        <w:t xml:space="preserve">rường hợp phương án quy hoạch chi tiết của dự án do cơ quan nhà nước có thẩm quyền phê duyệt mà không bố trí quỹ đất riêng để xây dựng công trình kinh doanh </w:t>
      </w:r>
      <w:r w:rsidR="00850082" w:rsidRPr="00823226">
        <w:rPr>
          <w:rFonts w:eastAsia="Calibri"/>
          <w:spacing w:val="-2"/>
          <w:sz w:val="28"/>
          <w:szCs w:val="28"/>
          <w:lang w:val="en-US"/>
        </w:rPr>
        <w:t xml:space="preserve">dịch vụ, </w:t>
      </w:r>
      <w:r w:rsidRPr="00823226">
        <w:rPr>
          <w:rFonts w:eastAsia="Calibri"/>
          <w:spacing w:val="-2"/>
          <w:sz w:val="28"/>
          <w:szCs w:val="28"/>
        </w:rPr>
        <w:t xml:space="preserve">thương mại thì </w:t>
      </w:r>
      <w:r w:rsidR="00163ECC" w:rsidRPr="00823226">
        <w:rPr>
          <w:rFonts w:eastAsia="Calibri"/>
          <w:spacing w:val="-2"/>
          <w:sz w:val="28"/>
          <w:szCs w:val="28"/>
          <w:lang w:val="en-US"/>
        </w:rPr>
        <w:t xml:space="preserve">với mỗi khối nhà ở, </w:t>
      </w:r>
      <w:r w:rsidRPr="00823226">
        <w:rPr>
          <w:rFonts w:eastAsia="Calibri"/>
          <w:spacing w:val="-2"/>
          <w:sz w:val="28"/>
          <w:szCs w:val="28"/>
        </w:rPr>
        <w:t xml:space="preserve">chủ đầu tư được phép dành </w:t>
      </w:r>
      <w:r w:rsidRPr="00823226">
        <w:rPr>
          <w:rFonts w:eastAsia="Calibri"/>
          <w:spacing w:val="-2"/>
          <w:sz w:val="28"/>
          <w:szCs w:val="28"/>
          <w:lang w:val="en-US"/>
        </w:rPr>
        <w:t>diện tích</w:t>
      </w:r>
      <w:r w:rsidR="006513FF" w:rsidRPr="00823226">
        <w:rPr>
          <w:rFonts w:eastAsia="Calibri"/>
          <w:spacing w:val="-2"/>
          <w:sz w:val="28"/>
          <w:szCs w:val="28"/>
          <w:lang w:val="en-US"/>
        </w:rPr>
        <w:t xml:space="preserve"> </w:t>
      </w:r>
      <w:r w:rsidR="00163ECC" w:rsidRPr="00823226">
        <w:rPr>
          <w:rFonts w:eastAsia="Calibri"/>
          <w:spacing w:val="-2"/>
          <w:sz w:val="28"/>
          <w:szCs w:val="28"/>
          <w:lang w:val="en-US"/>
        </w:rPr>
        <w:t>0</w:t>
      </w:r>
      <w:r w:rsidR="006513FF" w:rsidRPr="00823226">
        <w:rPr>
          <w:rFonts w:eastAsia="Calibri"/>
          <w:spacing w:val="-2"/>
          <w:sz w:val="28"/>
          <w:szCs w:val="28"/>
          <w:lang w:val="en-US"/>
        </w:rPr>
        <w:t>1</w:t>
      </w:r>
      <w:r w:rsidRPr="00823226">
        <w:rPr>
          <w:rFonts w:eastAsia="Calibri"/>
          <w:spacing w:val="-2"/>
          <w:sz w:val="28"/>
          <w:szCs w:val="28"/>
          <w:lang w:val="en-US"/>
        </w:rPr>
        <w:t xml:space="preserve"> </w:t>
      </w:r>
      <w:r w:rsidR="00FA4E88" w:rsidRPr="00823226">
        <w:rPr>
          <w:rFonts w:eastAsia="Calibri"/>
          <w:spacing w:val="-2"/>
          <w:sz w:val="28"/>
          <w:szCs w:val="28"/>
          <w:lang w:val="en-US"/>
        </w:rPr>
        <w:t xml:space="preserve">sàn </w:t>
      </w:r>
      <w:r w:rsidRPr="00823226">
        <w:rPr>
          <w:rFonts w:eastAsia="Calibri"/>
          <w:spacing w:val="-2"/>
          <w:sz w:val="28"/>
          <w:szCs w:val="28"/>
        </w:rPr>
        <w:t xml:space="preserve">để kinh doanh dịch vụ, thương mại (trung tâm thương mại, siêu thị, chợ, cửa hàng bán lẻ, nhà hàng ăn uống, giải </w:t>
      </w:r>
      <w:r w:rsidR="00FA4E88" w:rsidRPr="00823226">
        <w:rPr>
          <w:rFonts w:eastAsia="Calibri"/>
          <w:spacing w:val="-2"/>
          <w:sz w:val="28"/>
          <w:szCs w:val="28"/>
          <w:lang w:val="en-US"/>
        </w:rPr>
        <w:t>khát, cơ sở y tế</w:t>
      </w:r>
      <w:r w:rsidR="00163ECC" w:rsidRPr="00823226">
        <w:rPr>
          <w:rFonts w:eastAsia="Calibri"/>
          <w:spacing w:val="-2"/>
          <w:sz w:val="28"/>
          <w:szCs w:val="28"/>
          <w:lang w:val="en-US"/>
        </w:rPr>
        <w:t>)</w:t>
      </w:r>
      <w:r w:rsidR="00334417" w:rsidRPr="00823226">
        <w:rPr>
          <w:rFonts w:eastAsia="Calibri"/>
          <w:spacing w:val="-2"/>
          <w:sz w:val="28"/>
          <w:szCs w:val="28"/>
          <w:lang w:val="en-US"/>
        </w:rPr>
        <w:t xml:space="preserve"> để phục vụ nhu cầu của người dân trong phạm vi dự án</w:t>
      </w:r>
      <w:r w:rsidRPr="00823226">
        <w:rPr>
          <w:rFonts w:eastAsia="Calibri"/>
          <w:spacing w:val="-2"/>
          <w:sz w:val="28"/>
          <w:szCs w:val="28"/>
        </w:rPr>
        <w:t>. Chủ đầu tư được hạch toán riêng</w:t>
      </w:r>
      <w:r w:rsidR="00850082" w:rsidRPr="00823226">
        <w:rPr>
          <w:rFonts w:eastAsia="Calibri"/>
          <w:spacing w:val="-2"/>
          <w:sz w:val="28"/>
          <w:szCs w:val="28"/>
          <w:lang w:val="en-US"/>
        </w:rPr>
        <w:t xml:space="preserve">, </w:t>
      </w:r>
      <w:r w:rsidR="00850082" w:rsidRPr="00823226">
        <w:rPr>
          <w:rFonts w:eastAsia="Calibri"/>
          <w:spacing w:val="-2"/>
          <w:sz w:val="28"/>
          <w:szCs w:val="28"/>
          <w:lang w:val="en-US"/>
        </w:rPr>
        <w:lastRenderedPageBreak/>
        <w:t>không được tính chi phí đầu tư xây dựng phần diện tích sàn này vào giá thành nhà ở xã hội</w:t>
      </w:r>
      <w:r w:rsidRPr="00823226">
        <w:rPr>
          <w:rFonts w:eastAsia="Calibri"/>
          <w:spacing w:val="-2"/>
          <w:sz w:val="28"/>
          <w:szCs w:val="28"/>
        </w:rPr>
        <w:t xml:space="preserve"> và</w:t>
      </w:r>
      <w:r w:rsidR="00850082" w:rsidRPr="00823226">
        <w:rPr>
          <w:rFonts w:eastAsia="Calibri"/>
          <w:spacing w:val="-2"/>
          <w:sz w:val="28"/>
          <w:szCs w:val="28"/>
          <w:lang w:val="en-US"/>
        </w:rPr>
        <w:t xml:space="preserve"> được</w:t>
      </w:r>
      <w:r w:rsidRPr="00823226">
        <w:rPr>
          <w:rFonts w:eastAsia="Calibri"/>
          <w:spacing w:val="-2"/>
          <w:sz w:val="28"/>
          <w:szCs w:val="28"/>
        </w:rPr>
        <w:t xml:space="preserve"> hưởng toàn bộ lợi nhuận đối với phần diện tích kinh doanh, dịch vụ thương mại này.</w:t>
      </w:r>
    </w:p>
    <w:p w14:paraId="66CAB18C" w14:textId="77777777" w:rsidR="00BE5339" w:rsidRPr="00823226" w:rsidRDefault="00BE5339"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 xml:space="preserve">Trường hợp dự án đầu tư xây dựng nhà ở xã hội có nhiều khối nhà thì chủ đầu tư được lựa chọn gộp chung toàn bộ phần diện tích sàn </w:t>
      </w:r>
      <w:r w:rsidR="00163ECC" w:rsidRPr="00823226">
        <w:rPr>
          <w:rFonts w:eastAsia="Calibri"/>
          <w:spacing w:val="-2"/>
          <w:sz w:val="28"/>
          <w:szCs w:val="28"/>
          <w:lang w:val="en-US"/>
        </w:rPr>
        <w:t xml:space="preserve">để kinh doanh dịch vụ, </w:t>
      </w:r>
      <w:r w:rsidRPr="00823226">
        <w:rPr>
          <w:rFonts w:eastAsia="Calibri"/>
          <w:spacing w:val="-2"/>
          <w:sz w:val="28"/>
          <w:szCs w:val="28"/>
          <w:lang w:val="en-US"/>
        </w:rPr>
        <w:t xml:space="preserve">thương mại của từng khối nhà vào phần diện tích sàn </w:t>
      </w:r>
      <w:r w:rsidR="00163ECC" w:rsidRPr="00823226">
        <w:rPr>
          <w:rFonts w:eastAsia="Calibri"/>
          <w:spacing w:val="-2"/>
          <w:sz w:val="28"/>
          <w:szCs w:val="28"/>
          <w:lang w:val="en-US"/>
        </w:rPr>
        <w:t xml:space="preserve">để kinh doanh dịch vụ, </w:t>
      </w:r>
      <w:r w:rsidRPr="00823226">
        <w:rPr>
          <w:rFonts w:eastAsia="Calibri"/>
          <w:spacing w:val="-2"/>
          <w:sz w:val="28"/>
          <w:szCs w:val="28"/>
          <w:lang w:val="en-US"/>
        </w:rPr>
        <w:t>thương mại của một khối nhà</w:t>
      </w:r>
      <w:r w:rsidR="00163ECC" w:rsidRPr="00823226">
        <w:rPr>
          <w:rFonts w:eastAsia="Calibri"/>
          <w:spacing w:val="-2"/>
          <w:sz w:val="28"/>
          <w:szCs w:val="28"/>
          <w:lang w:val="en-US"/>
        </w:rPr>
        <w:t>.</w:t>
      </w:r>
    </w:p>
    <w:bookmarkEnd w:id="10"/>
    <w:bookmarkEnd w:id="12"/>
    <w:p w14:paraId="090A4598" w14:textId="77777777" w:rsidR="0004159B" w:rsidRPr="00823226" w:rsidRDefault="0004159B" w:rsidP="007061B3">
      <w:pPr>
        <w:spacing w:before="120" w:after="120"/>
        <w:ind w:firstLine="720"/>
        <w:jc w:val="both"/>
        <w:rPr>
          <w:rFonts w:eastAsia="Calibri"/>
          <w:spacing w:val="-2"/>
          <w:sz w:val="28"/>
          <w:szCs w:val="28"/>
        </w:rPr>
      </w:pPr>
      <w:r w:rsidRPr="00823226">
        <w:rPr>
          <w:sz w:val="28"/>
          <w:szCs w:val="28"/>
          <w:lang w:val="en-US"/>
        </w:rPr>
        <w:t>3</w:t>
      </w:r>
      <w:r w:rsidRPr="00823226">
        <w:rPr>
          <w:sz w:val="28"/>
          <w:szCs w:val="28"/>
        </w:rPr>
        <w:t xml:space="preserve">.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w:t>
      </w:r>
      <w:r w:rsidR="00301367" w:rsidRPr="00823226">
        <w:rPr>
          <w:sz w:val="28"/>
          <w:szCs w:val="28"/>
          <w:lang w:val="en-US"/>
        </w:rPr>
        <w:t xml:space="preserve">Thủ tướng </w:t>
      </w:r>
      <w:r w:rsidRPr="00823226">
        <w:rPr>
          <w:sz w:val="28"/>
          <w:szCs w:val="28"/>
        </w:rPr>
        <w:t>Chính phủ trong từng thời kỳ.</w:t>
      </w:r>
    </w:p>
    <w:p w14:paraId="6A1C83C0" w14:textId="23F24832" w:rsidR="0004159B" w:rsidRPr="00823226" w:rsidRDefault="0004159B" w:rsidP="007061B3">
      <w:pPr>
        <w:spacing w:before="120" w:after="120"/>
        <w:ind w:firstLine="720"/>
        <w:jc w:val="both"/>
        <w:rPr>
          <w:rFonts w:eastAsia="Calibri"/>
          <w:spacing w:val="-2"/>
          <w:sz w:val="28"/>
          <w:szCs w:val="28"/>
          <w:lang w:val="en-US"/>
        </w:rPr>
      </w:pPr>
      <w:r w:rsidRPr="00823226">
        <w:rPr>
          <w:sz w:val="28"/>
          <w:szCs w:val="28"/>
          <w:lang w:val="en-US"/>
        </w:rPr>
        <w:t>4</w:t>
      </w:r>
      <w:r w:rsidRPr="00823226">
        <w:rPr>
          <w:sz w:val="28"/>
          <w:szCs w:val="28"/>
        </w:rPr>
        <w:t xml:space="preserve">. </w:t>
      </w:r>
      <w:r w:rsidR="006D593D" w:rsidRPr="00823226">
        <w:rPr>
          <w:sz w:val="28"/>
          <w:szCs w:val="28"/>
          <w:lang w:val="en-US"/>
        </w:rPr>
        <w:t xml:space="preserve">Chủ đầu tư dự án nhà ở xã hội được hỗ trợ </w:t>
      </w:r>
      <w:r w:rsidR="006D593D" w:rsidRPr="00823226">
        <w:rPr>
          <w:sz w:val="28"/>
          <w:szCs w:val="28"/>
        </w:rPr>
        <w:t xml:space="preserve">chi phí đền bù, giải phóng mặt bằng, đấu nối hạ tầng chung khu vực có dự án </w:t>
      </w:r>
      <w:r w:rsidR="006D593D" w:rsidRPr="00823226">
        <w:rPr>
          <w:sz w:val="28"/>
          <w:szCs w:val="28"/>
          <w:lang w:val="en-US"/>
        </w:rPr>
        <w:t xml:space="preserve">theo tỷ lệ do Hội đồng nhân dân cấp tỉnh quy định </w:t>
      </w:r>
      <w:r w:rsidR="006D593D" w:rsidRPr="00823226">
        <w:rPr>
          <w:sz w:val="28"/>
          <w:szCs w:val="28"/>
        </w:rPr>
        <w:t xml:space="preserve">từ nguồn kinh phí thu được theo quy định </w:t>
      </w:r>
      <w:r w:rsidR="006D593D" w:rsidRPr="00823226">
        <w:rPr>
          <w:sz w:val="28"/>
          <w:szCs w:val="28"/>
          <w:lang w:val="en-US"/>
        </w:rPr>
        <w:t xml:space="preserve">tại khoản 3 Điều 3 Nghị quyết này. </w:t>
      </w:r>
      <w:r w:rsidRPr="00823226">
        <w:rPr>
          <w:sz w:val="28"/>
          <w:szCs w:val="28"/>
        </w:rPr>
        <w:t xml:space="preserve">Ủy ban nhân dân cấp tỉnh </w:t>
      </w:r>
      <w:r w:rsidR="00E71366" w:rsidRPr="00823226">
        <w:rPr>
          <w:sz w:val="28"/>
          <w:szCs w:val="28"/>
          <w:lang w:val="en-US"/>
        </w:rPr>
        <w:t>có trách nhiệm</w:t>
      </w:r>
      <w:r w:rsidRPr="00823226">
        <w:rPr>
          <w:sz w:val="28"/>
          <w:szCs w:val="28"/>
        </w:rPr>
        <w:t xml:space="preserve"> đầu tư xây dựng hệ thống hạ tầng kỹ thuật ngoài dự án</w:t>
      </w:r>
      <w:r w:rsidR="006D593D" w:rsidRPr="00823226">
        <w:rPr>
          <w:sz w:val="28"/>
          <w:szCs w:val="28"/>
          <w:lang w:val="en-US"/>
        </w:rPr>
        <w:t xml:space="preserve"> nhà ở xã hội.</w:t>
      </w:r>
    </w:p>
    <w:p w14:paraId="62F74B0B" w14:textId="77777777" w:rsidR="00BD4B40" w:rsidRPr="00823226" w:rsidRDefault="003F5BE8" w:rsidP="007061B3">
      <w:pPr>
        <w:autoSpaceDE w:val="0"/>
        <w:autoSpaceDN w:val="0"/>
        <w:spacing w:before="120" w:after="120"/>
        <w:ind w:firstLine="720"/>
        <w:jc w:val="both"/>
        <w:rPr>
          <w:b/>
          <w:bCs/>
          <w:sz w:val="28"/>
          <w:szCs w:val="28"/>
          <w:lang w:val="af-ZA"/>
        </w:rPr>
      </w:pPr>
      <w:r w:rsidRPr="00823226">
        <w:rPr>
          <w:b/>
          <w:bCs/>
          <w:sz w:val="28"/>
          <w:szCs w:val="28"/>
          <w:lang w:val="en-US"/>
        </w:rPr>
        <w:t xml:space="preserve">Điều </w:t>
      </w:r>
      <w:r w:rsidR="000E5E60" w:rsidRPr="00823226">
        <w:rPr>
          <w:b/>
          <w:bCs/>
          <w:sz w:val="28"/>
          <w:szCs w:val="28"/>
          <w:lang w:val="en-US"/>
        </w:rPr>
        <w:t>6</w:t>
      </w:r>
      <w:r w:rsidRPr="00823226">
        <w:rPr>
          <w:b/>
          <w:bCs/>
          <w:sz w:val="28"/>
          <w:szCs w:val="28"/>
          <w:lang w:val="en-US"/>
        </w:rPr>
        <w:t xml:space="preserve">. </w:t>
      </w:r>
      <w:bookmarkStart w:id="13" w:name="_Hlk122534037"/>
      <w:bookmarkStart w:id="14" w:name="_Hlk126585404"/>
      <w:r w:rsidRPr="00823226">
        <w:rPr>
          <w:b/>
          <w:bCs/>
          <w:sz w:val="28"/>
          <w:szCs w:val="28"/>
          <w:lang w:val="af-ZA"/>
        </w:rPr>
        <w:t xml:space="preserve">Xác định giá bán, giá cho thuê, giá cho thuê mua nhà ở xã hội không phải do Nhà nước đầu tư xây dựng </w:t>
      </w:r>
      <w:bookmarkEnd w:id="13"/>
      <w:bookmarkEnd w:id="14"/>
    </w:p>
    <w:p w14:paraId="4406CD39" w14:textId="77777777" w:rsidR="0061761F" w:rsidRPr="00823226" w:rsidRDefault="0061761F" w:rsidP="007061B3">
      <w:pPr>
        <w:autoSpaceDE w:val="0"/>
        <w:autoSpaceDN w:val="0"/>
        <w:spacing w:before="120" w:after="120"/>
        <w:ind w:firstLine="720"/>
        <w:jc w:val="both"/>
        <w:rPr>
          <w:sz w:val="28"/>
          <w:szCs w:val="28"/>
          <w:lang w:val="af-ZA"/>
        </w:rPr>
      </w:pPr>
      <w:r w:rsidRPr="00823226">
        <w:rPr>
          <w:sz w:val="28"/>
          <w:szCs w:val="28"/>
          <w:lang w:val="af-ZA"/>
        </w:rPr>
        <w:t>1. Việc xác định giá bán, giá cho thuê, giá cho thuê mua nhà ở xã hội không phải do Nhà nước đầu tư xây dựng</w:t>
      </w:r>
      <w:r w:rsidR="00600FE6" w:rsidRPr="00823226">
        <w:rPr>
          <w:sz w:val="28"/>
          <w:szCs w:val="28"/>
          <w:lang w:val="af-ZA"/>
        </w:rPr>
        <w:t xml:space="preserve"> được</w:t>
      </w:r>
      <w:r w:rsidRPr="00823226">
        <w:rPr>
          <w:sz w:val="28"/>
          <w:szCs w:val="28"/>
          <w:lang w:val="af-ZA"/>
        </w:rPr>
        <w:t xml:space="preserve"> thực hiện </w:t>
      </w:r>
      <w:r w:rsidR="00600FE6" w:rsidRPr="00823226">
        <w:rPr>
          <w:sz w:val="28"/>
          <w:szCs w:val="28"/>
          <w:lang w:val="af-ZA"/>
        </w:rPr>
        <w:t>như sau</w:t>
      </w:r>
      <w:r w:rsidRPr="00823226">
        <w:rPr>
          <w:sz w:val="28"/>
          <w:szCs w:val="28"/>
          <w:lang w:val="af-ZA"/>
        </w:rPr>
        <w:t>:</w:t>
      </w:r>
    </w:p>
    <w:p w14:paraId="53FBD095" w14:textId="77777777" w:rsidR="0004159B" w:rsidRPr="00823226" w:rsidRDefault="0004159B" w:rsidP="007061B3">
      <w:pPr>
        <w:autoSpaceDE w:val="0"/>
        <w:autoSpaceDN w:val="0"/>
        <w:spacing w:before="120" w:after="120"/>
        <w:ind w:firstLine="720"/>
        <w:jc w:val="both"/>
        <w:rPr>
          <w:sz w:val="28"/>
          <w:szCs w:val="28"/>
          <w:lang w:val="af-ZA"/>
        </w:rPr>
      </w:pPr>
      <w:r w:rsidRPr="00823226">
        <w:rPr>
          <w:sz w:val="28"/>
          <w:szCs w:val="28"/>
          <w:lang w:val="af-ZA"/>
        </w:rPr>
        <w:t>a) Giá bán được xác định trên cơ sở tính đủ các chi phí để thu hồi vốn đầu tư xây dựng nhà ở (bao gồm cả chi phí bồi thường, giải phóng mặt bằng, hỗ trợ tái định cư, chi phí đầu tư hạ tầng kỹ thuật (nếu có) trong phạm vi dự án), lãi vay (nếu có), các chi phí hợp lý, hợp lệ của doanh nghiệp (chi phí tổ chức bán hàng, chi phí quản lý doanh nghiệp, chi phí hợp lý khác), lợi nhuận định mức 10% và không tính các khoản ưu đãi của Nhà nước quy định tại điểm a và b khoản 2, khoản 3, khoản 4 Điều</w:t>
      </w:r>
      <w:r w:rsidR="00FF663E" w:rsidRPr="00823226">
        <w:rPr>
          <w:sz w:val="28"/>
          <w:szCs w:val="28"/>
          <w:lang w:val="af-ZA"/>
        </w:rPr>
        <w:t xml:space="preserve"> 5 </w:t>
      </w:r>
      <w:r w:rsidRPr="00823226">
        <w:rPr>
          <w:sz w:val="28"/>
          <w:szCs w:val="28"/>
          <w:lang w:val="af-ZA"/>
        </w:rPr>
        <w:t xml:space="preserve">của </w:t>
      </w:r>
      <w:r w:rsidR="00FF663E" w:rsidRPr="00823226">
        <w:rPr>
          <w:sz w:val="28"/>
          <w:szCs w:val="28"/>
          <w:lang w:val="af-ZA"/>
        </w:rPr>
        <w:t xml:space="preserve">Nghị quyết </w:t>
      </w:r>
      <w:r w:rsidR="00483B9D" w:rsidRPr="00823226">
        <w:rPr>
          <w:sz w:val="28"/>
          <w:szCs w:val="28"/>
          <w:lang w:val="af-ZA"/>
        </w:rPr>
        <w:t>này;</w:t>
      </w:r>
    </w:p>
    <w:p w14:paraId="7E7DCBE7" w14:textId="77777777" w:rsidR="0004159B" w:rsidRPr="00823226" w:rsidRDefault="0004159B" w:rsidP="007061B3">
      <w:pPr>
        <w:autoSpaceDE w:val="0"/>
        <w:autoSpaceDN w:val="0"/>
        <w:spacing w:before="120" w:after="120"/>
        <w:ind w:firstLine="720"/>
        <w:jc w:val="both"/>
        <w:rPr>
          <w:sz w:val="28"/>
          <w:szCs w:val="28"/>
          <w:lang w:val="af-ZA"/>
        </w:rPr>
      </w:pPr>
      <w:r w:rsidRPr="00823226">
        <w:rPr>
          <w:sz w:val="28"/>
          <w:szCs w:val="28"/>
          <w:lang w:val="af-ZA"/>
        </w:rPr>
        <w:t xml:space="preserve">b) Giá thuê mua được xác định theo quy định tại điểm a khoản này, không tính kinh phí bảo trì nhà ở do người thuê mua nộp theo quy định của Luật Nhà ở; </w:t>
      </w:r>
    </w:p>
    <w:p w14:paraId="3B044CB6" w14:textId="77777777" w:rsidR="00FF663E" w:rsidRPr="00823226" w:rsidRDefault="0004159B" w:rsidP="007061B3">
      <w:pPr>
        <w:autoSpaceDE w:val="0"/>
        <w:autoSpaceDN w:val="0"/>
        <w:spacing w:before="120" w:after="120"/>
        <w:ind w:firstLine="720"/>
        <w:jc w:val="both"/>
        <w:rPr>
          <w:sz w:val="28"/>
          <w:szCs w:val="28"/>
          <w:lang w:val="af-ZA"/>
        </w:rPr>
      </w:pPr>
      <w:r w:rsidRPr="00823226">
        <w:rPr>
          <w:sz w:val="28"/>
          <w:szCs w:val="28"/>
          <w:lang w:val="af-ZA"/>
        </w:rPr>
        <w:t xml:space="preserve">c) Giá thuê </w:t>
      </w:r>
      <w:r w:rsidR="001A4E56" w:rsidRPr="00823226">
        <w:rPr>
          <w:sz w:val="28"/>
          <w:szCs w:val="28"/>
          <w:lang w:val="af-ZA"/>
        </w:rPr>
        <w:t>do chủ đầu tư thỏa thuận với bên thuê</w:t>
      </w:r>
      <w:r w:rsidR="0059003C" w:rsidRPr="00823226">
        <w:rPr>
          <w:sz w:val="28"/>
          <w:szCs w:val="28"/>
          <w:lang w:val="af-ZA"/>
        </w:rPr>
        <w:t>.</w:t>
      </w:r>
    </w:p>
    <w:p w14:paraId="3FE3C602" w14:textId="77777777" w:rsidR="00996956" w:rsidRPr="00823226" w:rsidRDefault="006F5575" w:rsidP="007061B3">
      <w:pPr>
        <w:autoSpaceDE w:val="0"/>
        <w:autoSpaceDN w:val="0"/>
        <w:spacing w:before="120" w:after="120"/>
        <w:ind w:firstLine="720"/>
        <w:jc w:val="both"/>
        <w:rPr>
          <w:sz w:val="28"/>
          <w:szCs w:val="28"/>
          <w:lang w:val="af-ZA"/>
        </w:rPr>
      </w:pPr>
      <w:r w:rsidRPr="00823226">
        <w:rPr>
          <w:sz w:val="28"/>
          <w:szCs w:val="28"/>
          <w:lang w:val="af-ZA"/>
        </w:rPr>
        <w:t>2</w:t>
      </w:r>
      <w:r w:rsidR="003F5BE8" w:rsidRPr="00823226">
        <w:rPr>
          <w:sz w:val="28"/>
          <w:szCs w:val="28"/>
          <w:lang w:val="af-ZA"/>
        </w:rPr>
        <w:t>. Chủ đầu tư dự án nhà ở xã hội xây d</w:t>
      </w:r>
      <w:r w:rsidR="005B236B" w:rsidRPr="00823226">
        <w:rPr>
          <w:sz w:val="28"/>
          <w:szCs w:val="28"/>
          <w:lang w:val="af-ZA"/>
        </w:rPr>
        <w:t>ự</w:t>
      </w:r>
      <w:r w:rsidR="003F5BE8" w:rsidRPr="00823226">
        <w:rPr>
          <w:sz w:val="28"/>
          <w:szCs w:val="28"/>
          <w:lang w:val="af-ZA"/>
        </w:rPr>
        <w:t>ng phương án giá bán</w:t>
      </w:r>
      <w:r w:rsidR="00EF71C3" w:rsidRPr="00823226">
        <w:rPr>
          <w:sz w:val="28"/>
          <w:szCs w:val="28"/>
          <w:lang w:val="af-ZA"/>
        </w:rPr>
        <w:t>,</w:t>
      </w:r>
      <w:r w:rsidR="003F5BE8" w:rsidRPr="00823226">
        <w:rPr>
          <w:sz w:val="28"/>
          <w:szCs w:val="28"/>
          <w:lang w:val="af-ZA"/>
        </w:rPr>
        <w:t xml:space="preserve"> cho thuê mua </w:t>
      </w:r>
      <w:r w:rsidR="005B236B" w:rsidRPr="00823226">
        <w:rPr>
          <w:sz w:val="28"/>
          <w:szCs w:val="28"/>
          <w:lang w:val="af-ZA"/>
        </w:rPr>
        <w:t xml:space="preserve">nhà ở xã hội </w:t>
      </w:r>
      <w:r w:rsidR="003F5BE8" w:rsidRPr="00823226">
        <w:rPr>
          <w:sz w:val="28"/>
          <w:szCs w:val="28"/>
          <w:lang w:val="af-ZA"/>
        </w:rPr>
        <w:t xml:space="preserve">đảm bảo nguyên tắc quy định tại khoản 1 Điều này và trình cơ quan chuyên môn của tỉnh thẩm định tại thời điểm nhà ở đủ điều kiện được bán, cho thuê mua </w:t>
      </w:r>
      <w:r w:rsidR="005B236B" w:rsidRPr="00823226">
        <w:rPr>
          <w:sz w:val="28"/>
          <w:szCs w:val="28"/>
          <w:lang w:val="af-ZA"/>
        </w:rPr>
        <w:t xml:space="preserve">nhà ở </w:t>
      </w:r>
      <w:r w:rsidR="003F5BE8" w:rsidRPr="00823226">
        <w:rPr>
          <w:sz w:val="28"/>
          <w:szCs w:val="28"/>
          <w:lang w:val="af-ZA"/>
        </w:rPr>
        <w:t xml:space="preserve">theo quy định của pháp luật về </w:t>
      </w:r>
      <w:r w:rsidR="00CF5A33" w:rsidRPr="00823226">
        <w:rPr>
          <w:sz w:val="28"/>
          <w:szCs w:val="28"/>
          <w:lang w:val="af-ZA"/>
        </w:rPr>
        <w:t>nhà ở</w:t>
      </w:r>
      <w:r w:rsidR="003F5BE8" w:rsidRPr="00823226">
        <w:rPr>
          <w:sz w:val="28"/>
          <w:szCs w:val="28"/>
          <w:lang w:val="af-ZA"/>
        </w:rPr>
        <w:t>.</w:t>
      </w:r>
    </w:p>
    <w:p w14:paraId="23E5F729" w14:textId="34DDE696" w:rsidR="0061761F" w:rsidRPr="00823226" w:rsidRDefault="0061761F" w:rsidP="007061B3">
      <w:pPr>
        <w:autoSpaceDE w:val="0"/>
        <w:autoSpaceDN w:val="0"/>
        <w:spacing w:before="120" w:after="120"/>
        <w:ind w:firstLine="720"/>
        <w:jc w:val="both"/>
        <w:rPr>
          <w:sz w:val="28"/>
          <w:szCs w:val="28"/>
          <w:lang w:val="af-ZA"/>
        </w:rPr>
      </w:pPr>
      <w:r w:rsidRPr="00823226">
        <w:rPr>
          <w:b/>
          <w:bCs/>
          <w:sz w:val="28"/>
          <w:szCs w:val="28"/>
          <w:lang w:val="af-ZA"/>
        </w:rPr>
        <w:t xml:space="preserve">Điều 7. Đối tượng và điều kiện </w:t>
      </w:r>
      <w:r w:rsidR="00232A0D" w:rsidRPr="00823226">
        <w:rPr>
          <w:b/>
          <w:bCs/>
          <w:sz w:val="28"/>
          <w:szCs w:val="28"/>
          <w:lang w:val="af-ZA"/>
        </w:rPr>
        <w:t>được</w:t>
      </w:r>
      <w:r w:rsidRPr="00823226">
        <w:rPr>
          <w:b/>
          <w:bCs/>
          <w:sz w:val="28"/>
          <w:szCs w:val="28"/>
          <w:lang w:val="af-ZA"/>
        </w:rPr>
        <w:t xml:space="preserve"> hưởng chính sách nhà ở xã hội </w:t>
      </w:r>
    </w:p>
    <w:p w14:paraId="4847A8CD" w14:textId="77777777" w:rsidR="0061761F" w:rsidRPr="00823226" w:rsidRDefault="0061761F" w:rsidP="007061B3">
      <w:pPr>
        <w:autoSpaceDE w:val="0"/>
        <w:autoSpaceDN w:val="0"/>
        <w:spacing w:before="120" w:after="120"/>
        <w:ind w:firstLine="720"/>
        <w:jc w:val="both"/>
        <w:rPr>
          <w:b/>
          <w:bCs/>
          <w:sz w:val="28"/>
          <w:szCs w:val="28"/>
          <w:lang w:val="af-ZA"/>
        </w:rPr>
      </w:pPr>
      <w:r w:rsidRPr="00823226">
        <w:rPr>
          <w:sz w:val="28"/>
          <w:szCs w:val="28"/>
        </w:rPr>
        <w:t xml:space="preserve">1. </w:t>
      </w:r>
      <w:r w:rsidRPr="00823226">
        <w:rPr>
          <w:sz w:val="28"/>
          <w:szCs w:val="28"/>
          <w:lang w:val="en-US"/>
        </w:rPr>
        <w:t>Trường hợp</w:t>
      </w:r>
      <w:r w:rsidRPr="00823226">
        <w:rPr>
          <w:sz w:val="28"/>
          <w:szCs w:val="28"/>
        </w:rPr>
        <w:t xml:space="preserve"> mua, thuê mua nhà ở xã hội</w:t>
      </w:r>
      <w:r w:rsidR="00F10232" w:rsidRPr="00823226">
        <w:rPr>
          <w:sz w:val="28"/>
          <w:szCs w:val="28"/>
          <w:lang w:val="en-US"/>
        </w:rPr>
        <w:t xml:space="preserve"> thì phải đảm bảo các điều kiện sau</w:t>
      </w:r>
      <w:r w:rsidRPr="00823226">
        <w:rPr>
          <w:sz w:val="28"/>
          <w:szCs w:val="28"/>
        </w:rPr>
        <w:t>:</w:t>
      </w:r>
    </w:p>
    <w:p w14:paraId="00239033" w14:textId="77777777" w:rsidR="0061761F" w:rsidRPr="00823226" w:rsidRDefault="0061761F" w:rsidP="007061B3">
      <w:pPr>
        <w:autoSpaceDE w:val="0"/>
        <w:autoSpaceDN w:val="0"/>
        <w:spacing w:before="120" w:after="120"/>
        <w:ind w:firstLine="720"/>
        <w:jc w:val="both"/>
        <w:rPr>
          <w:b/>
          <w:bCs/>
          <w:sz w:val="28"/>
          <w:szCs w:val="28"/>
          <w:lang w:val="af-ZA"/>
        </w:rPr>
      </w:pPr>
      <w:r w:rsidRPr="00823226">
        <w:rPr>
          <w:sz w:val="28"/>
          <w:szCs w:val="28"/>
        </w:rPr>
        <w:t xml:space="preserve">a) </w:t>
      </w:r>
      <w:r w:rsidR="00675B23" w:rsidRPr="00823226">
        <w:rPr>
          <w:sz w:val="28"/>
          <w:szCs w:val="28"/>
          <w:lang w:val="en-US"/>
        </w:rPr>
        <w:t xml:space="preserve">Điều kiện về nhà ở: </w:t>
      </w:r>
      <w:r w:rsidRPr="00823226">
        <w:rPr>
          <w:sz w:val="28"/>
          <w:szCs w:val="28"/>
        </w:rPr>
        <w:t xml:space="preserve">Chưa có nhà ở thuộc sở hữu của mình, chưa được mua hoặc thuê mua nhà ở xã hội, chưa được hưởng chính sách hỗ trợ nhà ở </w:t>
      </w:r>
      <w:r w:rsidRPr="00823226">
        <w:rPr>
          <w:sz w:val="28"/>
          <w:szCs w:val="28"/>
        </w:rPr>
        <w:lastRenderedPageBreak/>
        <w:t>dưới mọi hình thức tại nơi sinh sống, làm việc hoặc có nhà ở thuộc sở hữu của mình nhưng diện tích nhà ở bình quân đầu người trong hộ gia đình thấp hơn mức diện tích nhà ở tối thiểu</w:t>
      </w:r>
      <w:r w:rsidR="00EF71C3" w:rsidRPr="00823226">
        <w:rPr>
          <w:sz w:val="28"/>
          <w:szCs w:val="28"/>
          <w:lang w:val="en-US"/>
        </w:rPr>
        <w:t xml:space="preserve"> 10m</w:t>
      </w:r>
      <w:r w:rsidR="00EF71C3" w:rsidRPr="00823226">
        <w:rPr>
          <w:sz w:val="28"/>
          <w:szCs w:val="28"/>
          <w:vertAlign w:val="superscript"/>
          <w:lang w:val="en-US"/>
        </w:rPr>
        <w:t>2</w:t>
      </w:r>
      <w:r w:rsidR="00EF71C3" w:rsidRPr="00823226">
        <w:rPr>
          <w:sz w:val="28"/>
          <w:szCs w:val="28"/>
          <w:lang w:val="en-US"/>
        </w:rPr>
        <w:t>/người</w:t>
      </w:r>
      <w:r w:rsidRPr="00823226">
        <w:rPr>
          <w:sz w:val="28"/>
          <w:szCs w:val="28"/>
        </w:rPr>
        <w:t xml:space="preserve">; </w:t>
      </w:r>
    </w:p>
    <w:p w14:paraId="6F5FB231" w14:textId="77777777" w:rsidR="00EF71C3" w:rsidRPr="00823226" w:rsidRDefault="00675B23" w:rsidP="007061B3">
      <w:pPr>
        <w:autoSpaceDE w:val="0"/>
        <w:autoSpaceDN w:val="0"/>
        <w:spacing w:before="120" w:after="120"/>
        <w:ind w:firstLine="720"/>
        <w:jc w:val="both"/>
        <w:rPr>
          <w:rFonts w:eastAsia="Calibri"/>
          <w:sz w:val="28"/>
          <w:szCs w:val="28"/>
          <w:lang w:val="en-US"/>
        </w:rPr>
      </w:pPr>
      <w:r w:rsidRPr="00823226">
        <w:rPr>
          <w:rFonts w:eastAsia="Calibri"/>
          <w:sz w:val="28"/>
          <w:szCs w:val="28"/>
          <w:lang w:val="en-US"/>
        </w:rPr>
        <w:t>b) Điều kiện về thu nhập:</w:t>
      </w:r>
    </w:p>
    <w:p w14:paraId="4543EE73" w14:textId="77777777" w:rsidR="00EF71C3" w:rsidRPr="00823226" w:rsidRDefault="0061761F" w:rsidP="007061B3">
      <w:pPr>
        <w:autoSpaceDE w:val="0"/>
        <w:autoSpaceDN w:val="0"/>
        <w:spacing w:before="120" w:after="120"/>
        <w:ind w:firstLine="720"/>
        <w:jc w:val="both"/>
        <w:rPr>
          <w:rFonts w:eastAsia="Calibri"/>
          <w:sz w:val="28"/>
          <w:szCs w:val="28"/>
          <w:lang w:val="en-US"/>
        </w:rPr>
      </w:pPr>
      <w:r w:rsidRPr="00823226">
        <w:rPr>
          <w:rFonts w:eastAsia="Calibri"/>
          <w:sz w:val="28"/>
          <w:szCs w:val="28"/>
          <w:lang w:val="en-US"/>
        </w:rPr>
        <w:t xml:space="preserve">Các </w:t>
      </w:r>
      <w:r w:rsidRPr="00823226">
        <w:rPr>
          <w:rFonts w:eastAsia="Calibri"/>
          <w:sz w:val="28"/>
          <w:szCs w:val="28"/>
        </w:rPr>
        <w:t xml:space="preserve">đối tượng </w:t>
      </w:r>
      <w:r w:rsidR="00675B23" w:rsidRPr="00823226">
        <w:rPr>
          <w:rFonts w:eastAsia="Calibri"/>
          <w:sz w:val="28"/>
          <w:szCs w:val="28"/>
          <w:lang w:val="en-US"/>
        </w:rPr>
        <w:t>là n</w:t>
      </w:r>
      <w:r w:rsidR="00675B23" w:rsidRPr="00823226">
        <w:rPr>
          <w:rFonts w:eastAsia="Calibri"/>
          <w:sz w:val="28"/>
          <w:szCs w:val="28"/>
        </w:rPr>
        <w:t>gười thu nhập thấp</w:t>
      </w:r>
      <w:r w:rsidR="00675B23" w:rsidRPr="00823226">
        <w:rPr>
          <w:rFonts w:eastAsia="Calibri"/>
          <w:sz w:val="28"/>
          <w:szCs w:val="28"/>
          <w:lang w:val="en-US"/>
        </w:rPr>
        <w:t>; c</w:t>
      </w:r>
      <w:r w:rsidR="00675B23" w:rsidRPr="00823226">
        <w:rPr>
          <w:rFonts w:eastAsia="Calibri"/>
          <w:sz w:val="28"/>
          <w:szCs w:val="28"/>
        </w:rPr>
        <w:t>ông nhân, người lao động, chuyên gia đang làm việc tại các doanh nghiệp trong khu công nghiệp</w:t>
      </w:r>
      <w:r w:rsidR="00675B23" w:rsidRPr="00823226">
        <w:rPr>
          <w:rFonts w:eastAsia="Calibri"/>
          <w:sz w:val="28"/>
          <w:szCs w:val="28"/>
          <w:lang w:val="en-US"/>
        </w:rPr>
        <w:t xml:space="preserve">; cán bộ, công chức, viên chức theo quy định của pháp luật về cán bộ, công chức, viên chức thì </w:t>
      </w:r>
      <w:r w:rsidRPr="00823226">
        <w:rPr>
          <w:rFonts w:eastAsia="Calibri"/>
          <w:sz w:val="28"/>
          <w:szCs w:val="28"/>
        </w:rPr>
        <w:t xml:space="preserve">phải thuộc diện </w:t>
      </w:r>
      <w:r w:rsidR="00600FE6" w:rsidRPr="00823226">
        <w:rPr>
          <w:rFonts w:eastAsia="Calibri"/>
          <w:sz w:val="28"/>
          <w:szCs w:val="28"/>
          <w:lang w:val="en-US"/>
        </w:rPr>
        <w:t xml:space="preserve">không </w:t>
      </w:r>
      <w:r w:rsidRPr="00823226">
        <w:rPr>
          <w:rFonts w:eastAsia="Calibri"/>
          <w:sz w:val="28"/>
          <w:szCs w:val="28"/>
        </w:rPr>
        <w:t xml:space="preserve">phải nộp thuế thu nhập </w:t>
      </w:r>
      <w:r w:rsidR="00EF71C3" w:rsidRPr="00823226">
        <w:rPr>
          <w:rFonts w:eastAsia="Calibri"/>
          <w:sz w:val="28"/>
          <w:szCs w:val="28"/>
          <w:lang w:val="en-US"/>
        </w:rPr>
        <w:t xml:space="preserve">đối với các khoản thu nhập từ tiền công, tiền lương </w:t>
      </w:r>
      <w:r w:rsidRPr="00823226">
        <w:rPr>
          <w:rFonts w:eastAsia="Calibri"/>
          <w:sz w:val="28"/>
          <w:szCs w:val="28"/>
        </w:rPr>
        <w:t>theo quy định của pháp luật về thuế thu nhập cá nhân</w:t>
      </w:r>
      <w:r w:rsidR="00675B23" w:rsidRPr="00823226">
        <w:rPr>
          <w:rFonts w:eastAsia="Calibri"/>
          <w:sz w:val="28"/>
          <w:szCs w:val="28"/>
          <w:lang w:val="en-US"/>
        </w:rPr>
        <w:t>;</w:t>
      </w:r>
    </w:p>
    <w:p w14:paraId="5A1F822D" w14:textId="77777777" w:rsidR="00EF71C3" w:rsidRPr="00823226" w:rsidRDefault="00675B23" w:rsidP="007061B3">
      <w:pPr>
        <w:autoSpaceDE w:val="0"/>
        <w:autoSpaceDN w:val="0"/>
        <w:spacing w:before="120" w:after="120"/>
        <w:ind w:firstLine="720"/>
        <w:jc w:val="both"/>
        <w:rPr>
          <w:sz w:val="28"/>
          <w:szCs w:val="28"/>
          <w:lang w:val="en-US"/>
        </w:rPr>
      </w:pPr>
      <w:r w:rsidRPr="00823226">
        <w:rPr>
          <w:rFonts w:eastAsia="Calibri"/>
          <w:sz w:val="28"/>
          <w:szCs w:val="28"/>
          <w:lang w:val="en-US"/>
        </w:rPr>
        <w:t>Các đối tượng là hộ nghèo, cận nghèo thì phải thuộc diện hộ nghèo, cận nghèo theo quy định của Chính phủ; c</w:t>
      </w:r>
      <w:r w:rsidR="0061761F" w:rsidRPr="00823226">
        <w:rPr>
          <w:rFonts w:eastAsia="Calibri"/>
          <w:sz w:val="28"/>
          <w:szCs w:val="28"/>
          <w:lang w:val="en-US"/>
        </w:rPr>
        <w:t xml:space="preserve">ác đối tượng </w:t>
      </w:r>
      <w:r w:rsidRPr="00823226">
        <w:rPr>
          <w:rFonts w:eastAsia="Calibri"/>
          <w:sz w:val="28"/>
          <w:szCs w:val="28"/>
          <w:lang w:val="en-US"/>
        </w:rPr>
        <w:t>là n</w:t>
      </w:r>
      <w:r w:rsidR="0061761F" w:rsidRPr="00823226">
        <w:rPr>
          <w:sz w:val="28"/>
          <w:szCs w:val="28"/>
        </w:rPr>
        <w:t>gười có công với cách mạng, thân nhân liệt sĩ thuộc diện được hỗ trợ cải thiện nhà ở theo quy định tại Pháp lệnh Ưu đãi người có công với cách mạng</w:t>
      </w:r>
      <w:r w:rsidR="0061761F" w:rsidRPr="00823226">
        <w:rPr>
          <w:sz w:val="28"/>
          <w:szCs w:val="28"/>
          <w:lang w:val="en-US"/>
        </w:rPr>
        <w:t xml:space="preserve">; </w:t>
      </w:r>
    </w:p>
    <w:p w14:paraId="05D1CE5F" w14:textId="77777777" w:rsidR="0061761F" w:rsidRPr="00823226" w:rsidRDefault="00EF71C3" w:rsidP="007061B3">
      <w:pPr>
        <w:autoSpaceDE w:val="0"/>
        <w:autoSpaceDN w:val="0"/>
        <w:spacing w:before="120" w:after="120"/>
        <w:ind w:firstLine="720"/>
        <w:jc w:val="both"/>
        <w:rPr>
          <w:b/>
          <w:bCs/>
          <w:sz w:val="28"/>
          <w:szCs w:val="28"/>
          <w:lang w:val="en-US"/>
        </w:rPr>
      </w:pPr>
      <w:r w:rsidRPr="00823226">
        <w:rPr>
          <w:sz w:val="28"/>
          <w:szCs w:val="28"/>
          <w:lang w:val="en-US"/>
        </w:rPr>
        <w:t>C</w:t>
      </w:r>
      <w:r w:rsidR="0061761F" w:rsidRPr="00823226">
        <w:rPr>
          <w:sz w:val="28"/>
          <w:szCs w:val="28"/>
          <w:lang w:val="en-US"/>
        </w:rPr>
        <w:t xml:space="preserve">ác đối tượng đã trả lại nhà ở công vụ; </w:t>
      </w:r>
      <w:r w:rsidR="00675B23" w:rsidRPr="00823226">
        <w:rPr>
          <w:sz w:val="28"/>
          <w:szCs w:val="28"/>
          <w:lang w:val="en-US"/>
        </w:rPr>
        <w:t>hộ gia đình, cá nhân thuộc diện bị thu hồi đất và phải giải tỏa, phá dỡ nhà ở theo quy định của pháp luật mà chưa được Nhà nước bồi thường bằng nhà ở, đất ở</w:t>
      </w:r>
      <w:r w:rsidR="00675B23" w:rsidRPr="00823226">
        <w:rPr>
          <w:rFonts w:eastAsia="Calibri"/>
          <w:sz w:val="28"/>
          <w:szCs w:val="28"/>
          <w:lang w:val="en-US"/>
        </w:rPr>
        <w:t xml:space="preserve"> thì </w:t>
      </w:r>
      <w:r w:rsidR="00675B23" w:rsidRPr="00823226">
        <w:rPr>
          <w:sz w:val="28"/>
          <w:szCs w:val="28"/>
        </w:rPr>
        <w:t>không yêu cầu phải đáp ứng điều kiện về thu nhập</w:t>
      </w:r>
      <w:r w:rsidR="00675B23" w:rsidRPr="00823226">
        <w:rPr>
          <w:sz w:val="28"/>
          <w:szCs w:val="28"/>
          <w:lang w:val="en-US"/>
        </w:rPr>
        <w:t>.</w:t>
      </w:r>
    </w:p>
    <w:p w14:paraId="5CE6B3B4" w14:textId="77777777" w:rsidR="0061761F" w:rsidRPr="00823226" w:rsidRDefault="0061761F" w:rsidP="007061B3">
      <w:pPr>
        <w:autoSpaceDE w:val="0"/>
        <w:autoSpaceDN w:val="0"/>
        <w:spacing w:before="120" w:after="120"/>
        <w:ind w:firstLine="720"/>
        <w:jc w:val="both"/>
        <w:rPr>
          <w:sz w:val="28"/>
          <w:szCs w:val="28"/>
          <w:lang w:val="en-GB"/>
        </w:rPr>
      </w:pPr>
      <w:r w:rsidRPr="00823226">
        <w:rPr>
          <w:sz w:val="28"/>
          <w:szCs w:val="28"/>
          <w:lang w:val="en-US"/>
        </w:rPr>
        <w:t xml:space="preserve">2. </w:t>
      </w:r>
      <w:r w:rsidRPr="00823226">
        <w:rPr>
          <w:sz w:val="28"/>
          <w:szCs w:val="28"/>
        </w:rPr>
        <w:t xml:space="preserve">Trường hợp thuê nhà ở xã hội thì </w:t>
      </w:r>
      <w:r w:rsidRPr="00823226">
        <w:rPr>
          <w:sz w:val="28"/>
          <w:szCs w:val="28"/>
          <w:lang w:val="en-US"/>
        </w:rPr>
        <w:t xml:space="preserve">không </w:t>
      </w:r>
      <w:r w:rsidR="00600FE6" w:rsidRPr="00823226">
        <w:rPr>
          <w:sz w:val="28"/>
          <w:szCs w:val="28"/>
          <w:lang w:val="en-US"/>
        </w:rPr>
        <w:t>bắt buộc phải đ</w:t>
      </w:r>
      <w:r w:rsidRPr="00823226">
        <w:rPr>
          <w:sz w:val="28"/>
          <w:szCs w:val="28"/>
        </w:rPr>
        <w:t>áp ứng</w:t>
      </w:r>
      <w:r w:rsidRPr="00823226">
        <w:rPr>
          <w:sz w:val="28"/>
          <w:szCs w:val="28"/>
          <w:lang w:val="en-US"/>
        </w:rPr>
        <w:t xml:space="preserve"> các điều kiện </w:t>
      </w:r>
      <w:r w:rsidR="00675B23" w:rsidRPr="00823226">
        <w:rPr>
          <w:sz w:val="28"/>
          <w:szCs w:val="28"/>
          <w:lang w:val="en-US"/>
        </w:rPr>
        <w:t xml:space="preserve">về nhà ở và thu nhập quy định </w:t>
      </w:r>
      <w:r w:rsidR="00600FE6" w:rsidRPr="00823226">
        <w:rPr>
          <w:sz w:val="28"/>
          <w:szCs w:val="28"/>
          <w:lang w:val="en-GB"/>
        </w:rPr>
        <w:t>tại khoản 1 Điều này.</w:t>
      </w:r>
      <w:r w:rsidRPr="00823226">
        <w:rPr>
          <w:sz w:val="28"/>
          <w:szCs w:val="28"/>
          <w:lang w:val="en-GB"/>
        </w:rPr>
        <w:t xml:space="preserve"> </w:t>
      </w:r>
    </w:p>
    <w:p w14:paraId="1988EC24" w14:textId="339B9D8F" w:rsidR="00232A0D" w:rsidRPr="00823226" w:rsidRDefault="0061761F" w:rsidP="007061B3">
      <w:pPr>
        <w:autoSpaceDE w:val="0"/>
        <w:autoSpaceDN w:val="0"/>
        <w:spacing w:before="120" w:after="120"/>
        <w:ind w:firstLine="720"/>
        <w:jc w:val="both"/>
        <w:rPr>
          <w:sz w:val="28"/>
          <w:szCs w:val="28"/>
          <w:lang w:val="en-GB"/>
        </w:rPr>
      </w:pPr>
      <w:bookmarkStart w:id="15" w:name="_Hlk130475516"/>
      <w:r w:rsidRPr="00823226">
        <w:rPr>
          <w:sz w:val="28"/>
          <w:szCs w:val="28"/>
          <w:lang w:val="en-GB"/>
        </w:rPr>
        <w:t xml:space="preserve">3. Doanh nghiệp, hợp tác xã thuê nhà ở xã hội tại khu công nghiệp theo pháp luật về nhà ở cho người lao động trong đơn vị mình thuê lại theo quy định của Luật Nhà ở. Những doanh nghiệp, hợp tác xã này phải có hợp đồng thuê mặt bằng khu công nghiệp và đang hoạt động sản xuất, kinh doanh trong khu công nghiệp đó </w:t>
      </w:r>
      <w:r w:rsidR="00600FE6" w:rsidRPr="00823226">
        <w:rPr>
          <w:sz w:val="28"/>
          <w:szCs w:val="28"/>
          <w:lang w:val="en-GB"/>
        </w:rPr>
        <w:t>và</w:t>
      </w:r>
      <w:r w:rsidRPr="00823226">
        <w:rPr>
          <w:sz w:val="28"/>
          <w:szCs w:val="28"/>
          <w:lang w:val="en-GB"/>
        </w:rPr>
        <w:t xml:space="preserve"> phải có hợp đồng thuê, sử dụng lao động với các đối tượng quy định tại Luật Nhà ở.</w:t>
      </w:r>
    </w:p>
    <w:bookmarkEnd w:id="15"/>
    <w:p w14:paraId="175D6858" w14:textId="614D2CF2" w:rsidR="007061B3" w:rsidRPr="00823226" w:rsidRDefault="007061B3" w:rsidP="007061B3">
      <w:pPr>
        <w:shd w:val="clear" w:color="auto" w:fill="FFFFFF"/>
        <w:spacing w:before="120" w:after="120"/>
        <w:jc w:val="center"/>
        <w:rPr>
          <w:b/>
          <w:bCs/>
          <w:noProof w:val="0"/>
          <w:sz w:val="28"/>
          <w:szCs w:val="28"/>
          <w:lang w:val="en-US"/>
        </w:rPr>
      </w:pPr>
    </w:p>
    <w:p w14:paraId="34D7DC33" w14:textId="1C76DF33" w:rsidR="00251C90" w:rsidRPr="00823226" w:rsidRDefault="00A960DA" w:rsidP="007061B3">
      <w:pPr>
        <w:shd w:val="clear" w:color="auto" w:fill="FFFFFF"/>
        <w:spacing w:before="120" w:after="120"/>
        <w:jc w:val="center"/>
        <w:rPr>
          <w:b/>
          <w:bCs/>
          <w:noProof w:val="0"/>
          <w:sz w:val="28"/>
          <w:szCs w:val="28"/>
          <w:lang w:val="en-US"/>
        </w:rPr>
      </w:pPr>
      <w:r w:rsidRPr="00823226">
        <w:rPr>
          <w:b/>
          <w:bCs/>
          <w:noProof w:val="0"/>
          <w:sz w:val="28"/>
          <w:szCs w:val="28"/>
          <w:lang w:val="en-US"/>
        </w:rPr>
        <w:t xml:space="preserve">MỤC </w:t>
      </w:r>
      <w:r w:rsidR="00251C90" w:rsidRPr="00823226">
        <w:rPr>
          <w:b/>
          <w:bCs/>
          <w:noProof w:val="0"/>
          <w:sz w:val="28"/>
          <w:szCs w:val="28"/>
          <w:lang w:val="en-US"/>
        </w:rPr>
        <w:t>3</w:t>
      </w:r>
    </w:p>
    <w:p w14:paraId="58275011" w14:textId="77777777" w:rsidR="00A3127F" w:rsidRPr="00823226" w:rsidRDefault="00A960DA" w:rsidP="007061B3">
      <w:pPr>
        <w:shd w:val="clear" w:color="auto" w:fill="FFFFFF"/>
        <w:spacing w:before="120" w:after="120"/>
        <w:jc w:val="center"/>
        <w:rPr>
          <w:b/>
          <w:bCs/>
          <w:sz w:val="28"/>
          <w:szCs w:val="28"/>
          <w:lang w:val="en-US"/>
        </w:rPr>
      </w:pPr>
      <w:r w:rsidRPr="00823226">
        <w:rPr>
          <w:b/>
          <w:bCs/>
          <w:sz w:val="28"/>
          <w:szCs w:val="28"/>
          <w:lang w:val="en-GB"/>
        </w:rPr>
        <w:t xml:space="preserve">CHÍNH SÁCH </w:t>
      </w:r>
      <w:r w:rsidRPr="00823226">
        <w:rPr>
          <w:b/>
          <w:bCs/>
          <w:sz w:val="28"/>
          <w:szCs w:val="28"/>
        </w:rPr>
        <w:t xml:space="preserve">PHÁT TRIỂN NHÀ </w:t>
      </w:r>
      <w:r w:rsidRPr="00823226">
        <w:rPr>
          <w:b/>
          <w:bCs/>
          <w:sz w:val="28"/>
          <w:szCs w:val="28"/>
          <w:lang w:val="en-US"/>
        </w:rPr>
        <w:t xml:space="preserve">LƯU TRÚ </w:t>
      </w:r>
    </w:p>
    <w:p w14:paraId="77377736" w14:textId="77777777" w:rsidR="00A960DA" w:rsidRPr="00823226" w:rsidRDefault="00A960DA" w:rsidP="007061B3">
      <w:pPr>
        <w:shd w:val="clear" w:color="auto" w:fill="FFFFFF"/>
        <w:spacing w:before="120" w:after="120"/>
        <w:jc w:val="center"/>
        <w:rPr>
          <w:noProof w:val="0"/>
          <w:sz w:val="28"/>
          <w:szCs w:val="28"/>
          <w:lang w:val="en-US"/>
        </w:rPr>
      </w:pPr>
      <w:r w:rsidRPr="00823226">
        <w:rPr>
          <w:b/>
          <w:bCs/>
          <w:sz w:val="28"/>
          <w:szCs w:val="28"/>
          <w:lang w:val="en-US"/>
        </w:rPr>
        <w:t>CÔNG NHÂN KHU CÔNG NGHIỆP</w:t>
      </w:r>
    </w:p>
    <w:p w14:paraId="32427C3B" w14:textId="77777777" w:rsidR="000568F8" w:rsidRPr="00823226" w:rsidRDefault="00433F13" w:rsidP="00206A69">
      <w:pPr>
        <w:shd w:val="clear" w:color="auto" w:fill="FFFFFF"/>
        <w:spacing w:before="360" w:after="120"/>
        <w:ind w:firstLine="720"/>
        <w:jc w:val="both"/>
        <w:rPr>
          <w:b/>
          <w:sz w:val="28"/>
          <w:szCs w:val="28"/>
          <w:lang w:val="en-GB"/>
        </w:rPr>
      </w:pPr>
      <w:r w:rsidRPr="00823226">
        <w:rPr>
          <w:b/>
          <w:bCs/>
          <w:sz w:val="28"/>
          <w:szCs w:val="28"/>
          <w:lang w:val="en-GB"/>
        </w:rPr>
        <w:t xml:space="preserve">Điều 8. </w:t>
      </w:r>
      <w:r w:rsidR="000568F8" w:rsidRPr="00823226">
        <w:rPr>
          <w:b/>
          <w:sz w:val="28"/>
          <w:szCs w:val="28"/>
          <w:lang w:val="en-GB"/>
        </w:rPr>
        <w:t>Định nghĩa</w:t>
      </w:r>
      <w:r w:rsidRPr="00823226">
        <w:rPr>
          <w:b/>
          <w:sz w:val="28"/>
          <w:szCs w:val="28"/>
          <w:lang w:val="en-GB"/>
        </w:rPr>
        <w:t xml:space="preserve"> nhà lưu trú công nhân khu công nghiệp</w:t>
      </w:r>
    </w:p>
    <w:p w14:paraId="10FE3FC3" w14:textId="77777777" w:rsidR="000568F8" w:rsidRPr="00823226" w:rsidRDefault="000568F8" w:rsidP="007061B3">
      <w:pPr>
        <w:shd w:val="clear" w:color="auto" w:fill="FFFFFF"/>
        <w:spacing w:before="120" w:after="120"/>
        <w:ind w:firstLine="720"/>
        <w:jc w:val="both"/>
        <w:rPr>
          <w:b/>
          <w:sz w:val="28"/>
          <w:szCs w:val="28"/>
          <w:lang w:val="en-GB"/>
        </w:rPr>
      </w:pPr>
      <w:r w:rsidRPr="00823226">
        <w:rPr>
          <w:sz w:val="28"/>
          <w:szCs w:val="28"/>
          <w:lang w:val="en-GB"/>
        </w:rPr>
        <w:t xml:space="preserve">1. </w:t>
      </w:r>
      <w:bookmarkStart w:id="16" w:name="_Hlk130833239"/>
      <w:r w:rsidRPr="00823226">
        <w:rPr>
          <w:rFonts w:eastAsia="Calibri"/>
          <w:noProof w:val="0"/>
          <w:sz w:val="28"/>
          <w:szCs w:val="28"/>
          <w:lang w:val="en-US"/>
        </w:rPr>
        <w:t>Nhà lưu trú công nhân là công trình xây dựng được đầu tư xây dựng trên phần diện tích đất dịch vụ thuộc phạm vi khu công nghiệp theo quy định của pháp luật về quản lý khu công nghiệp, khu kinh tế để bố trí cho công nhân, người lao động thuê lưu trú trong thời gian làm việc tại khu công nghiệp đó theo quy định của Nghị quyết này.</w:t>
      </w:r>
      <w:bookmarkEnd w:id="16"/>
    </w:p>
    <w:p w14:paraId="316AF08B" w14:textId="019A8BC1" w:rsidR="000568F8" w:rsidRPr="00823226" w:rsidRDefault="000568F8" w:rsidP="007061B3">
      <w:pPr>
        <w:shd w:val="clear" w:color="auto" w:fill="FFFFFF"/>
        <w:spacing w:before="120" w:after="120"/>
        <w:ind w:firstLine="720"/>
        <w:jc w:val="both"/>
        <w:rPr>
          <w:strike/>
          <w:noProof w:val="0"/>
          <w:sz w:val="28"/>
          <w:szCs w:val="28"/>
          <w:lang w:val="en-US"/>
        </w:rPr>
      </w:pPr>
      <w:r w:rsidRPr="00823226">
        <w:rPr>
          <w:sz w:val="28"/>
          <w:szCs w:val="28"/>
          <w:lang w:val="en-GB"/>
        </w:rPr>
        <w:t xml:space="preserve">2. </w:t>
      </w:r>
      <w:bookmarkStart w:id="17" w:name="_Hlk130833280"/>
      <w:r w:rsidRPr="00823226">
        <w:rPr>
          <w:sz w:val="28"/>
          <w:szCs w:val="28"/>
          <w:lang w:val="en-GB"/>
        </w:rPr>
        <w:t>Nhà lưu trú công nhân quy định tại khoản 1 Điều này l</w:t>
      </w:r>
      <w:r w:rsidRPr="00823226">
        <w:rPr>
          <w:noProof w:val="0"/>
          <w:sz w:val="28"/>
          <w:szCs w:val="28"/>
        </w:rPr>
        <w:t xml:space="preserve">à nhà </w:t>
      </w:r>
      <w:r w:rsidRPr="00823226">
        <w:rPr>
          <w:noProof w:val="0"/>
          <w:sz w:val="28"/>
          <w:szCs w:val="28"/>
          <w:lang w:val="en-US"/>
        </w:rPr>
        <w:t xml:space="preserve">chung cư hoặc nhà liên kế một tầng </w:t>
      </w:r>
      <w:r w:rsidRPr="00823226">
        <w:rPr>
          <w:noProof w:val="0"/>
          <w:sz w:val="28"/>
          <w:szCs w:val="28"/>
        </w:rPr>
        <w:t>phù hợp với quy hoạch chi tiết xây dựng được cơ quan nhà nước có thẩm quyền phê duyệt</w:t>
      </w:r>
      <w:r w:rsidRPr="00823226">
        <w:rPr>
          <w:noProof w:val="0"/>
          <w:sz w:val="28"/>
          <w:szCs w:val="28"/>
          <w:lang w:val="en-US"/>
        </w:rPr>
        <w:t>; đ</w:t>
      </w:r>
      <w:r w:rsidRPr="00823226">
        <w:rPr>
          <w:noProof w:val="0"/>
          <w:sz w:val="28"/>
          <w:szCs w:val="28"/>
        </w:rPr>
        <w:t>ược thiết kế, xây dựng theo kiểu khép kín, bảo đảm tiêu chuẩn, quy chuẩn xây dựng</w:t>
      </w:r>
      <w:r w:rsidRPr="00823226">
        <w:rPr>
          <w:noProof w:val="0"/>
          <w:sz w:val="28"/>
          <w:szCs w:val="28"/>
          <w:lang w:val="en-US"/>
        </w:rPr>
        <w:t>.</w:t>
      </w:r>
      <w:r w:rsidRPr="00823226">
        <w:rPr>
          <w:noProof w:val="0"/>
          <w:sz w:val="28"/>
          <w:szCs w:val="28"/>
        </w:rPr>
        <w:t xml:space="preserve"> </w:t>
      </w:r>
    </w:p>
    <w:bookmarkEnd w:id="17"/>
    <w:p w14:paraId="25E5470F" w14:textId="33422C56" w:rsidR="00910E43" w:rsidRPr="00823226" w:rsidRDefault="00910E43" w:rsidP="007061B3">
      <w:pPr>
        <w:shd w:val="clear" w:color="auto" w:fill="FFFFFF"/>
        <w:spacing w:before="120" w:after="120"/>
        <w:ind w:firstLine="720"/>
        <w:jc w:val="both"/>
        <w:rPr>
          <w:b/>
          <w:sz w:val="28"/>
          <w:szCs w:val="28"/>
          <w:lang w:val="en-GB"/>
        </w:rPr>
      </w:pPr>
      <w:r w:rsidRPr="00823226">
        <w:rPr>
          <w:b/>
          <w:bCs/>
          <w:sz w:val="28"/>
          <w:szCs w:val="28"/>
          <w:lang w:val="en-GB"/>
        </w:rPr>
        <w:lastRenderedPageBreak/>
        <w:t xml:space="preserve">Điều </w:t>
      </w:r>
      <w:r w:rsidR="000568F8" w:rsidRPr="00823226">
        <w:rPr>
          <w:b/>
          <w:bCs/>
          <w:sz w:val="28"/>
          <w:szCs w:val="28"/>
          <w:lang w:val="en-GB"/>
        </w:rPr>
        <w:t>9</w:t>
      </w:r>
      <w:r w:rsidRPr="00823226">
        <w:rPr>
          <w:b/>
          <w:bCs/>
          <w:sz w:val="28"/>
          <w:szCs w:val="28"/>
          <w:lang w:val="en-GB"/>
        </w:rPr>
        <w:t xml:space="preserve">. </w:t>
      </w:r>
      <w:r w:rsidRPr="00823226">
        <w:rPr>
          <w:b/>
          <w:sz w:val="28"/>
          <w:szCs w:val="28"/>
          <w:lang w:val="en-GB"/>
        </w:rPr>
        <w:t xml:space="preserve">Đất dành để phát triển nhà lưu trú công nhân </w:t>
      </w:r>
      <w:r w:rsidR="00F26189" w:rsidRPr="00823226">
        <w:rPr>
          <w:b/>
          <w:sz w:val="28"/>
          <w:szCs w:val="28"/>
          <w:lang w:val="en-GB"/>
        </w:rPr>
        <w:t>khu công nghiệp</w:t>
      </w:r>
    </w:p>
    <w:p w14:paraId="67E3C86A" w14:textId="77777777" w:rsidR="0053779A" w:rsidRPr="00823226" w:rsidRDefault="00910E43" w:rsidP="007061B3">
      <w:pPr>
        <w:shd w:val="clear" w:color="auto" w:fill="FFFFFF"/>
        <w:spacing w:before="120" w:after="120"/>
        <w:ind w:firstLine="720"/>
        <w:jc w:val="both"/>
        <w:rPr>
          <w:sz w:val="28"/>
          <w:szCs w:val="28"/>
          <w:lang w:val="en-GB"/>
        </w:rPr>
      </w:pPr>
      <w:r w:rsidRPr="00823226">
        <w:rPr>
          <w:sz w:val="28"/>
          <w:szCs w:val="28"/>
          <w:lang w:val="en-GB"/>
        </w:rPr>
        <w:t xml:space="preserve">Khi lập quy hoạch xây dựng khu công nghiệp, </w:t>
      </w:r>
      <w:r w:rsidR="0053779A" w:rsidRPr="00823226">
        <w:rPr>
          <w:sz w:val="28"/>
          <w:szCs w:val="28"/>
          <w:lang w:val="en-GB"/>
        </w:rPr>
        <w:t xml:space="preserve">Ủy ban nhân dân cấp tỉnh phải bố trí </w:t>
      </w:r>
      <w:r w:rsidR="00EF71C3" w:rsidRPr="00823226">
        <w:rPr>
          <w:sz w:val="28"/>
          <w:szCs w:val="28"/>
          <w:lang w:val="en-GB"/>
        </w:rPr>
        <w:t xml:space="preserve">đủ </w:t>
      </w:r>
      <w:r w:rsidR="0053779A" w:rsidRPr="00823226">
        <w:rPr>
          <w:sz w:val="28"/>
          <w:szCs w:val="28"/>
          <w:lang w:val="en-GB"/>
        </w:rPr>
        <w:t>quỹ đất để làm nhà lưu trú công nhân và các công trình dịch vụ, tiện ích công cộng phục vụ người lao động làm việc tại các doanh nghiệp trong khu công nghiệp đó.</w:t>
      </w:r>
    </w:p>
    <w:p w14:paraId="288C6CAA" w14:textId="0E0D7F4F" w:rsidR="00911DE6" w:rsidRPr="00823226" w:rsidRDefault="00911DE6" w:rsidP="007061B3">
      <w:pPr>
        <w:shd w:val="clear" w:color="auto" w:fill="FFFFFF"/>
        <w:spacing w:before="120" w:after="120"/>
        <w:ind w:firstLine="720"/>
        <w:jc w:val="both"/>
        <w:rPr>
          <w:b/>
          <w:bCs/>
          <w:sz w:val="28"/>
          <w:szCs w:val="28"/>
        </w:rPr>
      </w:pPr>
      <w:r w:rsidRPr="00823226">
        <w:rPr>
          <w:b/>
          <w:bCs/>
          <w:sz w:val="28"/>
          <w:szCs w:val="28"/>
        </w:rPr>
        <w:t xml:space="preserve">Điều </w:t>
      </w:r>
      <w:r w:rsidR="000568F8" w:rsidRPr="00823226">
        <w:rPr>
          <w:b/>
          <w:bCs/>
          <w:sz w:val="28"/>
          <w:szCs w:val="28"/>
          <w:lang w:val="en-US"/>
        </w:rPr>
        <w:t>10</w:t>
      </w:r>
      <w:r w:rsidRPr="00823226">
        <w:rPr>
          <w:b/>
          <w:bCs/>
          <w:sz w:val="28"/>
          <w:szCs w:val="28"/>
        </w:rPr>
        <w:t>. Hình thức phát triển nhà lưu trú công nhân</w:t>
      </w:r>
    </w:p>
    <w:p w14:paraId="2E318DA6" w14:textId="77777777" w:rsidR="00911DE6" w:rsidRPr="00823226" w:rsidRDefault="00911DE6" w:rsidP="007061B3">
      <w:pPr>
        <w:widowControl w:val="0"/>
        <w:spacing w:before="120" w:after="120"/>
        <w:ind w:firstLine="720"/>
        <w:jc w:val="both"/>
        <w:rPr>
          <w:sz w:val="28"/>
          <w:szCs w:val="28"/>
        </w:rPr>
      </w:pPr>
      <w:r w:rsidRPr="00823226">
        <w:rPr>
          <w:sz w:val="28"/>
          <w:szCs w:val="28"/>
        </w:rPr>
        <w:t>1. Doanh nghiệp kinh doanh hạ tầng khu công nghiệp đầu tư xây dựng nhà lưu trú công nhân trong khu công nghiệp.</w:t>
      </w:r>
    </w:p>
    <w:p w14:paraId="3E13F59E" w14:textId="77777777" w:rsidR="00911DE6" w:rsidRPr="00823226" w:rsidRDefault="00911DE6" w:rsidP="007061B3">
      <w:pPr>
        <w:widowControl w:val="0"/>
        <w:spacing w:before="120" w:after="120"/>
        <w:ind w:firstLine="720"/>
        <w:jc w:val="both"/>
        <w:rPr>
          <w:sz w:val="28"/>
          <w:szCs w:val="28"/>
        </w:rPr>
      </w:pPr>
      <w:r w:rsidRPr="00823226">
        <w:rPr>
          <w:sz w:val="28"/>
          <w:szCs w:val="28"/>
        </w:rPr>
        <w:t xml:space="preserve"> 2. Doanh nghiệp sản xuất trong khu công nghiệp đầu tư xây dựng hoặc thuê nhà lưu trú công nhân trong khu công nghiệp để bố trí cho công nhân của mình thuê lại.</w:t>
      </w:r>
    </w:p>
    <w:p w14:paraId="1EC27FD9" w14:textId="77777777" w:rsidR="00911DE6" w:rsidRPr="00823226" w:rsidRDefault="00911DE6" w:rsidP="007061B3">
      <w:pPr>
        <w:widowControl w:val="0"/>
        <w:spacing w:before="120" w:after="120"/>
        <w:ind w:firstLine="720"/>
        <w:jc w:val="both"/>
        <w:rPr>
          <w:sz w:val="28"/>
          <w:szCs w:val="28"/>
        </w:rPr>
      </w:pPr>
      <w:r w:rsidRPr="00823226">
        <w:rPr>
          <w:sz w:val="28"/>
          <w:szCs w:val="28"/>
        </w:rPr>
        <w:t>3. Tổng liên đoàn lao động Việt Nam chủ trì, phối hợp với doanh nghiệp kinh doanh hạ tầng khu công nghiệp hoặc doanh nghiệp có chức năng kinh doanh bất động sản để đầu tư xây dựng nhà lưu trú công nhân và các công trình phục vụ nhu cầu ở của công nhân.</w:t>
      </w:r>
    </w:p>
    <w:p w14:paraId="26AF6C52" w14:textId="77777777" w:rsidR="00911DE6" w:rsidRPr="00823226" w:rsidRDefault="00911DE6" w:rsidP="007061B3">
      <w:pPr>
        <w:widowControl w:val="0"/>
        <w:spacing w:before="120" w:after="120"/>
        <w:ind w:firstLine="720"/>
        <w:jc w:val="both"/>
        <w:rPr>
          <w:sz w:val="28"/>
          <w:szCs w:val="28"/>
        </w:rPr>
      </w:pPr>
      <w:r w:rsidRPr="00823226">
        <w:rPr>
          <w:sz w:val="28"/>
          <w:szCs w:val="28"/>
        </w:rPr>
        <w:t>4. Ủy ban nhân dân cấp tỉnh thực hiện đầu tư xây dựng nhà lưu trú công nhân trong khu công nghiệp trên địa bàn.</w:t>
      </w:r>
    </w:p>
    <w:p w14:paraId="32DB3A04" w14:textId="07C4AB96" w:rsidR="00911DE6" w:rsidRPr="00823226" w:rsidRDefault="00911DE6" w:rsidP="007061B3">
      <w:pPr>
        <w:widowControl w:val="0"/>
        <w:spacing w:before="120" w:after="120"/>
        <w:ind w:firstLine="720"/>
        <w:jc w:val="both"/>
        <w:rPr>
          <w:sz w:val="28"/>
          <w:szCs w:val="28"/>
        </w:rPr>
      </w:pPr>
      <w:r w:rsidRPr="00823226">
        <w:rPr>
          <w:sz w:val="28"/>
          <w:szCs w:val="28"/>
        </w:rPr>
        <w:t>5. Căn cứ vào nhu cầu xây dựng nhà lưu trú công nhân và điều kiện cụ thể của địa phương, Ủy ban nhân dân cấp tỉnh có trách nhiệm hỗ trợ kinh phí để xây dựng hạ tầng hoặc tổ chức xây dựng nhà lưu trú công nhân trên địa bàn.</w:t>
      </w:r>
    </w:p>
    <w:p w14:paraId="65D0DC70" w14:textId="16A848F4" w:rsidR="00451E80" w:rsidRPr="00823226" w:rsidRDefault="000568F8" w:rsidP="007061B3">
      <w:pPr>
        <w:shd w:val="clear" w:color="auto" w:fill="FFFFFF"/>
        <w:spacing w:before="120" w:after="120"/>
        <w:ind w:firstLine="720"/>
        <w:jc w:val="both"/>
        <w:rPr>
          <w:b/>
          <w:bCs/>
          <w:sz w:val="28"/>
          <w:szCs w:val="28"/>
        </w:rPr>
      </w:pPr>
      <w:r w:rsidRPr="00823226">
        <w:rPr>
          <w:b/>
          <w:bCs/>
          <w:sz w:val="28"/>
          <w:szCs w:val="28"/>
        </w:rPr>
        <w:t xml:space="preserve">Điều </w:t>
      </w:r>
      <w:r w:rsidRPr="00823226">
        <w:rPr>
          <w:b/>
          <w:bCs/>
          <w:sz w:val="28"/>
          <w:szCs w:val="28"/>
          <w:lang w:val="en-US"/>
        </w:rPr>
        <w:t>1</w:t>
      </w:r>
      <w:r w:rsidR="009257F7" w:rsidRPr="00823226">
        <w:rPr>
          <w:b/>
          <w:bCs/>
          <w:sz w:val="28"/>
          <w:szCs w:val="28"/>
          <w:lang w:val="en-US"/>
        </w:rPr>
        <w:t>1</w:t>
      </w:r>
      <w:r w:rsidRPr="00823226">
        <w:rPr>
          <w:b/>
          <w:bCs/>
          <w:sz w:val="28"/>
          <w:szCs w:val="28"/>
        </w:rPr>
        <w:t xml:space="preserve">. </w:t>
      </w:r>
      <w:r w:rsidR="00451E80" w:rsidRPr="00823226">
        <w:rPr>
          <w:b/>
          <w:bCs/>
          <w:sz w:val="28"/>
          <w:szCs w:val="28"/>
          <w:lang w:val="en-US"/>
        </w:rPr>
        <w:t>Loại dự án và yêu cầu đối với dự án xây dựng</w:t>
      </w:r>
      <w:r w:rsidRPr="00823226">
        <w:rPr>
          <w:b/>
          <w:bCs/>
          <w:sz w:val="28"/>
          <w:szCs w:val="28"/>
        </w:rPr>
        <w:t xml:space="preserve"> nhà lưu trú công nhân</w:t>
      </w:r>
    </w:p>
    <w:p w14:paraId="41DA8065" w14:textId="4F20F12F" w:rsidR="00451E80" w:rsidRPr="00823226" w:rsidRDefault="00451E80" w:rsidP="007061B3">
      <w:pPr>
        <w:shd w:val="clear" w:color="auto" w:fill="FFFFFF"/>
        <w:spacing w:before="120" w:after="120"/>
        <w:ind w:firstLine="720"/>
        <w:jc w:val="both"/>
        <w:rPr>
          <w:b/>
          <w:bCs/>
          <w:sz w:val="28"/>
          <w:szCs w:val="28"/>
        </w:rPr>
      </w:pPr>
      <w:r w:rsidRPr="00823226">
        <w:rPr>
          <w:sz w:val="28"/>
          <w:szCs w:val="28"/>
        </w:rPr>
        <w:t>1. Dự án xây dựng nhà lưu trú công nhân là loại dự án</w:t>
      </w:r>
      <w:r w:rsidRPr="00823226">
        <w:rPr>
          <w:sz w:val="28"/>
          <w:szCs w:val="28"/>
          <w:lang w:val="en-US"/>
        </w:rPr>
        <w:t xml:space="preserve"> </w:t>
      </w:r>
      <w:r w:rsidRPr="00823226">
        <w:rPr>
          <w:sz w:val="28"/>
          <w:szCs w:val="28"/>
        </w:rPr>
        <w:t>đầu tư xây dựng mới một công trình  hoặc một cụm công trình nhà lưu trú công nhân.</w:t>
      </w:r>
    </w:p>
    <w:p w14:paraId="45A1BEFE" w14:textId="24F76495" w:rsidR="00451E80" w:rsidRPr="00823226" w:rsidRDefault="00451E80" w:rsidP="007061B3">
      <w:pPr>
        <w:shd w:val="clear" w:color="auto" w:fill="FFFFFF"/>
        <w:spacing w:before="120" w:after="120"/>
        <w:ind w:firstLine="720"/>
        <w:jc w:val="both"/>
        <w:rPr>
          <w:b/>
          <w:bCs/>
          <w:sz w:val="28"/>
          <w:szCs w:val="28"/>
        </w:rPr>
      </w:pPr>
      <w:r w:rsidRPr="00823226">
        <w:rPr>
          <w:sz w:val="28"/>
          <w:szCs w:val="28"/>
        </w:rPr>
        <w:t>2. Dự án xây dựng nhà lưu trú công nhân quy định tại khoản 1 Điều này phải đáp ứng các yêu cầu sau:</w:t>
      </w:r>
    </w:p>
    <w:p w14:paraId="69290338" w14:textId="77777777" w:rsidR="00451E80" w:rsidRPr="00823226" w:rsidRDefault="00451E80" w:rsidP="007061B3">
      <w:pPr>
        <w:spacing w:before="120" w:after="120"/>
        <w:ind w:firstLine="720"/>
        <w:rPr>
          <w:sz w:val="28"/>
          <w:szCs w:val="28"/>
        </w:rPr>
      </w:pPr>
      <w:r w:rsidRPr="00823226">
        <w:rPr>
          <w:sz w:val="28"/>
          <w:szCs w:val="28"/>
        </w:rPr>
        <w:t xml:space="preserve">a) Phù hợp với quy hoạch phát triển khu công nghiệp; </w:t>
      </w:r>
    </w:p>
    <w:p w14:paraId="656D593A" w14:textId="77777777" w:rsidR="00451E80" w:rsidRPr="00823226" w:rsidRDefault="00451E80" w:rsidP="007061B3">
      <w:pPr>
        <w:spacing w:before="120" w:after="120"/>
        <w:ind w:firstLine="720"/>
        <w:rPr>
          <w:sz w:val="28"/>
          <w:szCs w:val="28"/>
        </w:rPr>
      </w:pPr>
      <w:r w:rsidRPr="00823226">
        <w:rPr>
          <w:sz w:val="28"/>
          <w:szCs w:val="28"/>
        </w:rPr>
        <w:t>b) Ph</w:t>
      </w:r>
      <w:r w:rsidRPr="00823226">
        <w:rPr>
          <w:rFonts w:eastAsia="Calibri"/>
          <w:sz w:val="28"/>
          <w:szCs w:val="28"/>
        </w:rPr>
        <w:t>ù hợp với chương trình, kế hoạch phát triển nhà ở của địa phương</w:t>
      </w:r>
      <w:r w:rsidRPr="00823226">
        <w:rPr>
          <w:sz w:val="28"/>
          <w:szCs w:val="28"/>
        </w:rPr>
        <w:t xml:space="preserve">; </w:t>
      </w:r>
    </w:p>
    <w:p w14:paraId="2F04F6C4" w14:textId="77777777" w:rsidR="00451E80" w:rsidRPr="00823226" w:rsidRDefault="00451E80" w:rsidP="007061B3">
      <w:pPr>
        <w:spacing w:before="120" w:after="120"/>
        <w:ind w:firstLine="720"/>
        <w:rPr>
          <w:sz w:val="28"/>
          <w:szCs w:val="28"/>
        </w:rPr>
      </w:pPr>
      <w:r w:rsidRPr="00823226">
        <w:rPr>
          <w:sz w:val="28"/>
          <w:szCs w:val="28"/>
        </w:rPr>
        <w:t>c) Có hệ thống hạ tầng kỹ thuật và hạ tầng xã hội đồng bộ, đảm bảo đủ các khu chức năng và không gian phục vụ nhu cầu lưu trú bao gồm: y tế, sinh hoạt văn hóa, sân chơi, thể dục - thể thao, dịch vụ, thương mại và tiện ích công cộng.</w:t>
      </w:r>
    </w:p>
    <w:p w14:paraId="6837A8A0" w14:textId="77777777" w:rsidR="009600C5" w:rsidRPr="00823226" w:rsidRDefault="00451E80" w:rsidP="009600C5">
      <w:pPr>
        <w:widowControl w:val="0"/>
        <w:spacing w:before="120" w:after="120"/>
        <w:ind w:firstLine="720"/>
        <w:rPr>
          <w:rFonts w:eastAsia="Calibri"/>
          <w:strike/>
          <w:sz w:val="28"/>
          <w:szCs w:val="28"/>
          <w:shd w:val="clear" w:color="auto" w:fill="FFFFFF"/>
        </w:rPr>
      </w:pPr>
      <w:r w:rsidRPr="00823226">
        <w:rPr>
          <w:rFonts w:eastAsia="Calibri"/>
          <w:sz w:val="28"/>
          <w:szCs w:val="28"/>
          <w:shd w:val="clear" w:color="auto" w:fill="FFFFFF"/>
        </w:rPr>
        <w:t>3. Dự án phải được Ban quản lý khu công nghiệp quản lý, kiểm soát về chất lượng, tiêu chuẩn diện tích</w:t>
      </w:r>
      <w:r w:rsidR="009600C5" w:rsidRPr="00823226">
        <w:rPr>
          <w:rFonts w:eastAsia="Calibri"/>
          <w:sz w:val="28"/>
          <w:szCs w:val="28"/>
          <w:shd w:val="clear" w:color="auto" w:fill="FFFFFF"/>
        </w:rPr>
        <w:t>.</w:t>
      </w:r>
    </w:p>
    <w:p w14:paraId="1F4D7616" w14:textId="60744994" w:rsidR="00F26189" w:rsidRPr="00823226" w:rsidRDefault="00F26189" w:rsidP="00E937A8">
      <w:pPr>
        <w:widowControl w:val="0"/>
        <w:spacing w:before="120" w:after="120"/>
        <w:ind w:firstLine="720"/>
        <w:jc w:val="both"/>
        <w:rPr>
          <w:b/>
          <w:sz w:val="28"/>
          <w:szCs w:val="28"/>
          <w:lang w:val="en-GB"/>
        </w:rPr>
      </w:pPr>
      <w:r w:rsidRPr="00823226">
        <w:rPr>
          <w:b/>
          <w:bCs/>
          <w:sz w:val="28"/>
          <w:szCs w:val="28"/>
          <w:lang w:val="en-GB"/>
        </w:rPr>
        <w:t xml:space="preserve">Điều </w:t>
      </w:r>
      <w:r w:rsidR="00911DE6" w:rsidRPr="00823226">
        <w:rPr>
          <w:b/>
          <w:bCs/>
          <w:sz w:val="28"/>
          <w:szCs w:val="28"/>
          <w:lang w:val="en-GB"/>
        </w:rPr>
        <w:t>1</w:t>
      </w:r>
      <w:r w:rsidR="009257F7" w:rsidRPr="00823226">
        <w:rPr>
          <w:b/>
          <w:bCs/>
          <w:sz w:val="28"/>
          <w:szCs w:val="28"/>
          <w:lang w:val="en-GB"/>
        </w:rPr>
        <w:t>2</w:t>
      </w:r>
      <w:r w:rsidRPr="00823226">
        <w:rPr>
          <w:b/>
          <w:bCs/>
          <w:sz w:val="28"/>
          <w:szCs w:val="28"/>
          <w:lang w:val="en-GB"/>
        </w:rPr>
        <w:t xml:space="preserve">. Lựa chọn chủ đầu tư dự án xây dựng nhà </w:t>
      </w:r>
      <w:r w:rsidRPr="00823226">
        <w:rPr>
          <w:b/>
          <w:sz w:val="28"/>
          <w:szCs w:val="28"/>
          <w:lang w:val="en-GB"/>
        </w:rPr>
        <w:t>lưu trú công nhân khu công nghiệp</w:t>
      </w:r>
    </w:p>
    <w:p w14:paraId="79B7DA2B" w14:textId="77777777" w:rsidR="00F26189" w:rsidRPr="00823226" w:rsidRDefault="00F26189"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1.</w:t>
      </w:r>
      <w:r w:rsidRPr="00823226">
        <w:rPr>
          <w:rFonts w:eastAsia="Calibri"/>
          <w:sz w:val="28"/>
          <w:szCs w:val="28"/>
        </w:rPr>
        <w:t xml:space="preserve"> Doanh nghiệp kinh doanh hạ tầng khu công nghiệp được giao đồng thời làm chủ đầu tư xây dựng hạ tầng kỹ thuật, hạ tầng xã hội nhà lưu trú công </w:t>
      </w:r>
      <w:r w:rsidRPr="00823226">
        <w:rPr>
          <w:rFonts w:eastAsia="Calibri"/>
          <w:sz w:val="28"/>
          <w:szCs w:val="28"/>
        </w:rPr>
        <w:lastRenderedPageBreak/>
        <w:t>nhân. Chủ đầu tư xây dựng hạ tầng kỹ thuật, hạ tầng xã hội nhà lưu trú công nhân đó phải xác định nhu cầu thuê nhà lưu trú công nhân khu công nghiệp, đồng thời tổ chức lập và trình cấp có thẩm quyền phê duyệt quy hoạch xây dựng nhà lưu trú công nhân gắn với khu công nghiệp đó.</w:t>
      </w:r>
    </w:p>
    <w:p w14:paraId="1D399BF5" w14:textId="77777777" w:rsidR="00F26189" w:rsidRPr="00823226" w:rsidRDefault="00F26189"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2.</w:t>
      </w:r>
      <w:r w:rsidR="008325FD" w:rsidRPr="00823226">
        <w:rPr>
          <w:rFonts w:eastAsia="Calibri"/>
          <w:sz w:val="28"/>
          <w:szCs w:val="28"/>
        </w:rPr>
        <w:t xml:space="preserve"> </w:t>
      </w:r>
      <w:r w:rsidRPr="00823226">
        <w:rPr>
          <w:rFonts w:eastAsia="Calibri"/>
          <w:sz w:val="28"/>
          <w:szCs w:val="28"/>
        </w:rPr>
        <w:t xml:space="preserve">Sau khi hoàn thành việc đầu tư xây dựng hạ tầng kỹ thuật, hạ tầng xã hội nhà lưu trú công nhân, doanh nghiệp kinh doanh hạ tầng khu công nghiệp có thể tự đầu tư xây dựng hoặc báo cáo Ủy ban nhân dân cấp tỉnh đầu tư hoặc chuyển giao đất cho Tổng liên đoàn Lao động Việt Nam hoặc các doanh nghiệp sản xuất trong khu công nghiệp, các doanh nghiệp có chức năng kinh doanh bất động sản đầu tư xây dựng nhà lưu trú công nhân. </w:t>
      </w:r>
    </w:p>
    <w:p w14:paraId="4620D50E" w14:textId="77777777" w:rsidR="00F26189" w:rsidRPr="00823226" w:rsidRDefault="00102CEB"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3.</w:t>
      </w:r>
      <w:r w:rsidR="00F26189" w:rsidRPr="00823226">
        <w:rPr>
          <w:rFonts w:eastAsia="Calibri"/>
          <w:sz w:val="28"/>
          <w:szCs w:val="28"/>
        </w:rPr>
        <w:t xml:space="preserve"> </w:t>
      </w:r>
      <w:r w:rsidR="00F26189" w:rsidRPr="00823226">
        <w:rPr>
          <w:rFonts w:eastAsia="Calibri"/>
          <w:sz w:val="28"/>
          <w:szCs w:val="28"/>
          <w:lang w:val="en-US"/>
        </w:rPr>
        <w:t>T</w:t>
      </w:r>
      <w:r w:rsidR="00F26189" w:rsidRPr="00823226">
        <w:rPr>
          <w:rFonts w:eastAsia="Calibri"/>
          <w:sz w:val="28"/>
          <w:szCs w:val="28"/>
        </w:rPr>
        <w:t xml:space="preserve">rường hợp </w:t>
      </w:r>
      <w:r w:rsidR="00F26189" w:rsidRPr="00823226">
        <w:rPr>
          <w:rFonts w:eastAsia="Calibri"/>
          <w:sz w:val="28"/>
          <w:szCs w:val="28"/>
          <w:lang w:val="en-US"/>
        </w:rPr>
        <w:t xml:space="preserve">Ủy ban nhân dân cấp tỉnh thực hiện đầu tư xây dựng nhà lưu trú công nhân </w:t>
      </w:r>
      <w:r w:rsidR="00F26189" w:rsidRPr="00823226">
        <w:rPr>
          <w:rFonts w:eastAsia="Calibri"/>
          <w:sz w:val="28"/>
          <w:szCs w:val="28"/>
        </w:rPr>
        <w:t>thì Ủy ban nhân dân tỉnh quyết định lựa chọn chủ đầu tư theo đề nghị của cơ quan quản lý nhà ở cấp tỉnh.</w:t>
      </w:r>
    </w:p>
    <w:p w14:paraId="749A45C3" w14:textId="4FF45B9D" w:rsidR="00BB4C63" w:rsidRPr="00823226" w:rsidRDefault="00BB4C63" w:rsidP="007061B3">
      <w:pPr>
        <w:autoSpaceDE w:val="0"/>
        <w:autoSpaceDN w:val="0"/>
        <w:spacing w:before="120" w:after="120"/>
        <w:ind w:firstLine="720"/>
        <w:jc w:val="both"/>
        <w:rPr>
          <w:sz w:val="28"/>
          <w:szCs w:val="28"/>
          <w:lang w:val="en-US"/>
        </w:rPr>
      </w:pPr>
      <w:r w:rsidRPr="00823226">
        <w:rPr>
          <w:b/>
          <w:bCs/>
          <w:sz w:val="28"/>
          <w:szCs w:val="28"/>
          <w:lang w:val="en-GB"/>
        </w:rPr>
        <w:t xml:space="preserve">Điều </w:t>
      </w:r>
      <w:r w:rsidR="009772A9" w:rsidRPr="00823226">
        <w:rPr>
          <w:b/>
          <w:bCs/>
          <w:sz w:val="28"/>
          <w:szCs w:val="28"/>
          <w:lang w:val="en-GB"/>
        </w:rPr>
        <w:t>1</w:t>
      </w:r>
      <w:r w:rsidR="009257F7" w:rsidRPr="00823226">
        <w:rPr>
          <w:b/>
          <w:bCs/>
          <w:sz w:val="28"/>
          <w:szCs w:val="28"/>
          <w:lang w:val="en-GB"/>
        </w:rPr>
        <w:t>3</w:t>
      </w:r>
      <w:r w:rsidRPr="00823226">
        <w:rPr>
          <w:b/>
          <w:bCs/>
          <w:sz w:val="28"/>
          <w:szCs w:val="28"/>
          <w:lang w:val="en-GB"/>
        </w:rPr>
        <w:t>. Quyền và ư</w:t>
      </w:r>
      <w:r w:rsidRPr="00823226">
        <w:rPr>
          <w:b/>
          <w:bCs/>
          <w:sz w:val="28"/>
          <w:szCs w:val="28"/>
        </w:rPr>
        <w:t xml:space="preserve">u đãi chủ đầu tư dự án đầu tư xây dựng </w:t>
      </w:r>
      <w:r w:rsidRPr="00823226">
        <w:rPr>
          <w:b/>
          <w:bCs/>
          <w:sz w:val="28"/>
          <w:szCs w:val="28"/>
          <w:lang w:val="en-US"/>
        </w:rPr>
        <w:t>nhà lưu trú công nhân</w:t>
      </w:r>
    </w:p>
    <w:p w14:paraId="5D733536" w14:textId="77777777" w:rsidR="00BB4C63" w:rsidRPr="00823226" w:rsidRDefault="00BB4C63"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Chủ đầu tư dự án đầu tư xây dựng nhà lưu trú công nhân được ưu đãi theo quy định tại các điểm a</w:t>
      </w:r>
      <w:r w:rsidR="00911DE6" w:rsidRPr="00823226">
        <w:rPr>
          <w:rFonts w:eastAsia="Calibri"/>
          <w:spacing w:val="-2"/>
          <w:sz w:val="28"/>
          <w:szCs w:val="28"/>
          <w:lang w:val="en-US"/>
        </w:rPr>
        <w:t xml:space="preserve"> và b </w:t>
      </w:r>
      <w:r w:rsidRPr="00823226">
        <w:rPr>
          <w:rFonts w:eastAsia="Calibri"/>
          <w:spacing w:val="-2"/>
          <w:sz w:val="28"/>
          <w:szCs w:val="28"/>
          <w:lang w:val="en-US"/>
        </w:rPr>
        <w:t xml:space="preserve">khoản 2, </w:t>
      </w:r>
      <w:r w:rsidR="00301367" w:rsidRPr="00823226">
        <w:rPr>
          <w:rFonts w:eastAsia="Calibri"/>
          <w:spacing w:val="-2"/>
          <w:sz w:val="28"/>
          <w:szCs w:val="28"/>
          <w:lang w:val="en-US"/>
        </w:rPr>
        <w:t>khoản 3</w:t>
      </w:r>
      <w:r w:rsidR="0059003C" w:rsidRPr="00823226">
        <w:rPr>
          <w:rFonts w:eastAsia="Calibri"/>
          <w:spacing w:val="-2"/>
          <w:sz w:val="28"/>
          <w:szCs w:val="28"/>
          <w:lang w:val="en-US"/>
        </w:rPr>
        <w:t xml:space="preserve"> và</w:t>
      </w:r>
      <w:r w:rsidR="00301367" w:rsidRPr="00823226">
        <w:rPr>
          <w:rFonts w:eastAsia="Calibri"/>
          <w:spacing w:val="-2"/>
          <w:sz w:val="28"/>
          <w:szCs w:val="28"/>
          <w:lang w:val="en-US"/>
        </w:rPr>
        <w:t xml:space="preserve"> </w:t>
      </w:r>
      <w:r w:rsidRPr="00823226">
        <w:rPr>
          <w:rFonts w:eastAsia="Calibri"/>
          <w:spacing w:val="-2"/>
          <w:sz w:val="28"/>
          <w:szCs w:val="28"/>
          <w:lang w:val="en-US"/>
        </w:rPr>
        <w:t xml:space="preserve">khoản 4 Điều </w:t>
      </w:r>
      <w:r w:rsidR="00AE13DC" w:rsidRPr="00823226">
        <w:rPr>
          <w:rFonts w:eastAsia="Calibri"/>
          <w:spacing w:val="-2"/>
          <w:sz w:val="28"/>
          <w:szCs w:val="28"/>
          <w:lang w:val="en-US"/>
        </w:rPr>
        <w:t>5 Nghị quyết này</w:t>
      </w:r>
      <w:r w:rsidRPr="00823226">
        <w:rPr>
          <w:rFonts w:eastAsia="Calibri"/>
          <w:spacing w:val="-2"/>
          <w:sz w:val="28"/>
          <w:szCs w:val="28"/>
          <w:lang w:val="en-US"/>
        </w:rPr>
        <w:t xml:space="preserve"> và các ưu đãi sau:</w:t>
      </w:r>
    </w:p>
    <w:p w14:paraId="27CD3DB2" w14:textId="77777777" w:rsidR="00BB4C63" w:rsidRPr="00823226" w:rsidRDefault="0059003C"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1</w:t>
      </w:r>
      <w:r w:rsidR="00BB4C63" w:rsidRPr="00823226">
        <w:rPr>
          <w:rFonts w:eastAsia="Calibri"/>
          <w:spacing w:val="-2"/>
          <w:sz w:val="28"/>
          <w:szCs w:val="28"/>
          <w:lang w:val="en-US"/>
        </w:rPr>
        <w:t xml:space="preserve">. Chi phí đầu tư hạ tầng kỹ thuật, hạ tầng xã hội nhà lưu trú công nhân được tính vào chi phí đầu tư hạ tầng khu công nghiệp. </w:t>
      </w:r>
    </w:p>
    <w:p w14:paraId="07C4B0C8" w14:textId="77777777" w:rsidR="00BB4C63" w:rsidRPr="00823226" w:rsidRDefault="0059003C"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2</w:t>
      </w:r>
      <w:r w:rsidR="00BB4C63" w:rsidRPr="00823226">
        <w:rPr>
          <w:rFonts w:eastAsia="Calibri"/>
          <w:spacing w:val="-2"/>
          <w:sz w:val="28"/>
          <w:szCs w:val="28"/>
          <w:lang w:val="en-US"/>
        </w:rPr>
        <w:t xml:space="preserve">. Được tính chi phí đầu tư xây dựng nhà lưu trú công nhân là khoản chi được trừ khi xác định thu nhập chịu thuế theo quy định của pháp luật về thuế thu nhập doanh nghiệp.  </w:t>
      </w:r>
    </w:p>
    <w:p w14:paraId="1FBE9757" w14:textId="728CE093" w:rsidR="00BD4B40" w:rsidRPr="00823226" w:rsidRDefault="00BD4B40" w:rsidP="007061B3">
      <w:pPr>
        <w:autoSpaceDE w:val="0"/>
        <w:autoSpaceDN w:val="0"/>
        <w:spacing w:before="120" w:after="120"/>
        <w:ind w:firstLine="720"/>
        <w:jc w:val="both"/>
        <w:rPr>
          <w:b/>
          <w:bCs/>
          <w:sz w:val="28"/>
          <w:szCs w:val="28"/>
          <w:lang w:val="af-ZA"/>
        </w:rPr>
      </w:pPr>
      <w:r w:rsidRPr="00823226">
        <w:rPr>
          <w:b/>
          <w:bCs/>
          <w:sz w:val="28"/>
          <w:szCs w:val="28"/>
          <w:lang w:val="en-US"/>
        </w:rPr>
        <w:t xml:space="preserve">Điều </w:t>
      </w:r>
      <w:r w:rsidR="009772A9" w:rsidRPr="00823226">
        <w:rPr>
          <w:b/>
          <w:bCs/>
          <w:sz w:val="28"/>
          <w:szCs w:val="28"/>
          <w:lang w:val="en-US"/>
        </w:rPr>
        <w:t>1</w:t>
      </w:r>
      <w:r w:rsidR="009257F7" w:rsidRPr="00823226">
        <w:rPr>
          <w:b/>
          <w:bCs/>
          <w:sz w:val="28"/>
          <w:szCs w:val="28"/>
          <w:lang w:val="en-US"/>
        </w:rPr>
        <w:t>4</w:t>
      </w:r>
      <w:r w:rsidRPr="00823226">
        <w:rPr>
          <w:b/>
          <w:bCs/>
          <w:sz w:val="28"/>
          <w:szCs w:val="28"/>
          <w:lang w:val="en-US"/>
        </w:rPr>
        <w:t xml:space="preserve">. </w:t>
      </w:r>
      <w:r w:rsidRPr="00823226">
        <w:rPr>
          <w:b/>
          <w:bCs/>
          <w:sz w:val="28"/>
          <w:szCs w:val="28"/>
          <w:lang w:val="af-ZA"/>
        </w:rPr>
        <w:t>Xác định giá cho thuê nhà lưu trú công nhân</w:t>
      </w:r>
    </w:p>
    <w:p w14:paraId="6DC09E4C" w14:textId="77777777" w:rsidR="00BD4B40" w:rsidRPr="00823226" w:rsidRDefault="00BD4B40" w:rsidP="007061B3">
      <w:pPr>
        <w:autoSpaceDE w:val="0"/>
        <w:autoSpaceDN w:val="0"/>
        <w:spacing w:before="120" w:after="120"/>
        <w:ind w:firstLine="720"/>
        <w:jc w:val="both"/>
        <w:rPr>
          <w:sz w:val="28"/>
          <w:szCs w:val="28"/>
          <w:lang w:val="af-ZA"/>
        </w:rPr>
      </w:pPr>
      <w:bookmarkStart w:id="18" w:name="_Hlk130475577"/>
      <w:r w:rsidRPr="00823226">
        <w:rPr>
          <w:sz w:val="28"/>
          <w:szCs w:val="28"/>
          <w:lang w:val="af-ZA"/>
        </w:rPr>
        <w:t xml:space="preserve">Giá cho thuê nhà lưu trú công nhân </w:t>
      </w:r>
      <w:r w:rsidR="0059003C" w:rsidRPr="00823226">
        <w:rPr>
          <w:sz w:val="28"/>
          <w:szCs w:val="28"/>
          <w:lang w:val="af-ZA"/>
        </w:rPr>
        <w:t xml:space="preserve">do </w:t>
      </w:r>
      <w:r w:rsidRPr="00823226">
        <w:rPr>
          <w:sz w:val="28"/>
          <w:szCs w:val="28"/>
          <w:lang w:val="af-ZA"/>
        </w:rPr>
        <w:t xml:space="preserve">chủ đầu tư </w:t>
      </w:r>
      <w:r w:rsidR="0059003C" w:rsidRPr="00823226">
        <w:rPr>
          <w:sz w:val="28"/>
          <w:szCs w:val="28"/>
          <w:lang w:val="af-ZA"/>
        </w:rPr>
        <w:t>thỏa thuận với bên thuê.</w:t>
      </w:r>
    </w:p>
    <w:bookmarkEnd w:id="18"/>
    <w:p w14:paraId="1185C492" w14:textId="3CC96CB6" w:rsidR="00591FAA" w:rsidRPr="00823226" w:rsidRDefault="00591FAA" w:rsidP="007061B3">
      <w:pPr>
        <w:autoSpaceDE w:val="0"/>
        <w:autoSpaceDN w:val="0"/>
        <w:spacing w:before="120" w:after="120"/>
        <w:ind w:firstLine="720"/>
        <w:jc w:val="both"/>
        <w:rPr>
          <w:b/>
          <w:bCs/>
          <w:sz w:val="28"/>
          <w:szCs w:val="28"/>
          <w:lang w:val="af-ZA"/>
        </w:rPr>
      </w:pPr>
      <w:r w:rsidRPr="00823226">
        <w:rPr>
          <w:b/>
          <w:bCs/>
          <w:sz w:val="28"/>
          <w:szCs w:val="28"/>
          <w:lang w:val="af-ZA"/>
        </w:rPr>
        <w:t xml:space="preserve">Điều </w:t>
      </w:r>
      <w:r w:rsidR="009772A9" w:rsidRPr="00823226">
        <w:rPr>
          <w:b/>
          <w:bCs/>
          <w:sz w:val="28"/>
          <w:szCs w:val="28"/>
          <w:lang w:val="af-ZA"/>
        </w:rPr>
        <w:t>1</w:t>
      </w:r>
      <w:r w:rsidR="009257F7" w:rsidRPr="00823226">
        <w:rPr>
          <w:b/>
          <w:bCs/>
          <w:sz w:val="28"/>
          <w:szCs w:val="28"/>
          <w:lang w:val="af-ZA"/>
        </w:rPr>
        <w:t>5</w:t>
      </w:r>
      <w:r w:rsidRPr="00823226">
        <w:rPr>
          <w:b/>
          <w:bCs/>
          <w:sz w:val="28"/>
          <w:szCs w:val="28"/>
          <w:lang w:val="af-ZA"/>
        </w:rPr>
        <w:t>. Đối tượng và điều kiện được hưởng chính sách nhà lưu trú công nhân khu công nghiệp</w:t>
      </w:r>
    </w:p>
    <w:p w14:paraId="53D2CB5C" w14:textId="77777777" w:rsidR="00591FAA" w:rsidRPr="00823226" w:rsidRDefault="00591FAA" w:rsidP="007061B3">
      <w:pPr>
        <w:autoSpaceDE w:val="0"/>
        <w:autoSpaceDN w:val="0"/>
        <w:spacing w:before="120" w:after="120"/>
        <w:ind w:firstLine="720"/>
        <w:jc w:val="both"/>
        <w:rPr>
          <w:sz w:val="28"/>
          <w:szCs w:val="28"/>
          <w:lang w:val="en-GB"/>
        </w:rPr>
      </w:pPr>
      <w:r w:rsidRPr="00823226">
        <w:rPr>
          <w:sz w:val="28"/>
          <w:szCs w:val="28"/>
          <w:lang w:val="en-GB"/>
        </w:rPr>
        <w:t>1. Đối tượng được thuê nhà lưu trú công nhân:</w:t>
      </w:r>
    </w:p>
    <w:p w14:paraId="58D07CB6" w14:textId="77777777" w:rsidR="00591FAA" w:rsidRPr="00823226" w:rsidRDefault="00591FAA" w:rsidP="007061B3">
      <w:pPr>
        <w:autoSpaceDE w:val="0"/>
        <w:autoSpaceDN w:val="0"/>
        <w:spacing w:before="120" w:after="120"/>
        <w:ind w:firstLine="720"/>
        <w:jc w:val="both"/>
        <w:rPr>
          <w:sz w:val="28"/>
          <w:szCs w:val="28"/>
          <w:lang w:val="en-US"/>
        </w:rPr>
      </w:pPr>
      <w:r w:rsidRPr="00823226">
        <w:rPr>
          <w:sz w:val="28"/>
          <w:szCs w:val="28"/>
          <w:lang w:val="en-US"/>
        </w:rPr>
        <w:t>a)</w:t>
      </w:r>
      <w:r w:rsidRPr="00823226">
        <w:rPr>
          <w:sz w:val="28"/>
          <w:szCs w:val="28"/>
        </w:rPr>
        <w:t xml:space="preserve"> Đối tượng </w:t>
      </w:r>
      <w:r w:rsidRPr="00823226">
        <w:rPr>
          <w:sz w:val="28"/>
          <w:szCs w:val="28"/>
          <w:lang w:val="en-US"/>
        </w:rPr>
        <w:t>được hưởng chính sách nhà lưu trú công nhân:</w:t>
      </w:r>
      <w:r w:rsidRPr="00823226">
        <w:t xml:space="preserve"> </w:t>
      </w:r>
      <w:r w:rsidRPr="00823226">
        <w:rPr>
          <w:sz w:val="28"/>
          <w:szCs w:val="28"/>
          <w:lang w:val="en-US"/>
        </w:rPr>
        <w:t xml:space="preserve">Công nhân, người lao động đang làm việc tại các doanh nghiệp trong khu công nghiệp; </w:t>
      </w:r>
    </w:p>
    <w:p w14:paraId="514D285C" w14:textId="77777777" w:rsidR="00591FAA" w:rsidRPr="00823226" w:rsidRDefault="00591FAA" w:rsidP="007061B3">
      <w:pPr>
        <w:autoSpaceDE w:val="0"/>
        <w:autoSpaceDN w:val="0"/>
        <w:spacing w:before="120" w:after="120"/>
        <w:ind w:firstLine="720"/>
        <w:jc w:val="both"/>
        <w:rPr>
          <w:sz w:val="28"/>
          <w:szCs w:val="28"/>
          <w:lang w:val="en-US"/>
        </w:rPr>
      </w:pPr>
      <w:r w:rsidRPr="00823226">
        <w:rPr>
          <w:sz w:val="28"/>
          <w:szCs w:val="28"/>
          <w:lang w:val="en-US"/>
        </w:rPr>
        <w:t xml:space="preserve">b) Doanh nghiệp, hợp tác xã theo quy định của pháp luật về doanh nghiệp, hợp tác xã thuê nhà lưu trú công nhân để cho người lao động trong đơn vị mình thuê lại; </w:t>
      </w:r>
    </w:p>
    <w:p w14:paraId="18122DE3" w14:textId="77777777" w:rsidR="00591FAA" w:rsidRPr="00823226" w:rsidRDefault="00591FAA" w:rsidP="007061B3">
      <w:pPr>
        <w:autoSpaceDE w:val="0"/>
        <w:autoSpaceDN w:val="0"/>
        <w:spacing w:before="120" w:after="120"/>
        <w:ind w:firstLine="720"/>
        <w:jc w:val="both"/>
        <w:rPr>
          <w:sz w:val="28"/>
          <w:szCs w:val="28"/>
        </w:rPr>
      </w:pPr>
      <w:r w:rsidRPr="00823226">
        <w:rPr>
          <w:sz w:val="28"/>
          <w:szCs w:val="28"/>
          <w:lang w:val="en-US"/>
        </w:rPr>
        <w:t xml:space="preserve">c) </w:t>
      </w:r>
      <w:r w:rsidRPr="00823226">
        <w:rPr>
          <w:sz w:val="28"/>
          <w:szCs w:val="28"/>
        </w:rPr>
        <w:t>Doanh nghiệp kinh doanh hạ tầng khu công nghiệp, Tổng liên đoàn Lao động Việt Nam, doanh nghiệp sản xuất trong khu công nghiệp, doanh nghiệp có chức năng kinh doanh bất động sản, chủ đầu tư được Ủy ban nhân dân cấp tỉnh giao đầu tư xây dựng nhà lưu trú công nhân.</w:t>
      </w:r>
    </w:p>
    <w:p w14:paraId="0C77167D" w14:textId="77777777" w:rsidR="00591FAA" w:rsidRPr="00823226" w:rsidRDefault="00591FAA" w:rsidP="007061B3">
      <w:pPr>
        <w:autoSpaceDE w:val="0"/>
        <w:autoSpaceDN w:val="0"/>
        <w:spacing w:before="120" w:after="120"/>
        <w:ind w:firstLine="720"/>
        <w:jc w:val="both"/>
        <w:rPr>
          <w:sz w:val="28"/>
          <w:szCs w:val="28"/>
          <w:lang w:val="en-US"/>
        </w:rPr>
      </w:pPr>
      <w:r w:rsidRPr="00823226">
        <w:rPr>
          <w:sz w:val="28"/>
          <w:szCs w:val="28"/>
          <w:lang w:val="en-US"/>
        </w:rPr>
        <w:t xml:space="preserve">2. Điều kiện được thuê nhà lưu trú công nhân: </w:t>
      </w:r>
    </w:p>
    <w:p w14:paraId="4FA675A7" w14:textId="77777777" w:rsidR="00677011" w:rsidRPr="00823226" w:rsidRDefault="00677011" w:rsidP="007061B3">
      <w:pPr>
        <w:autoSpaceDE w:val="0"/>
        <w:autoSpaceDN w:val="0"/>
        <w:spacing w:before="120" w:after="120"/>
        <w:ind w:firstLine="720"/>
        <w:jc w:val="both"/>
        <w:rPr>
          <w:sz w:val="28"/>
          <w:szCs w:val="28"/>
          <w:lang w:val="en-GB"/>
        </w:rPr>
      </w:pPr>
      <w:r w:rsidRPr="00823226">
        <w:rPr>
          <w:sz w:val="28"/>
          <w:szCs w:val="28"/>
          <w:lang w:val="en-GB"/>
        </w:rPr>
        <w:lastRenderedPageBreak/>
        <w:t>a) Đối tượng quy định tại điểm a khoản 1 Điều 12 Nghị quyết này phải có hợp đồng lao động và xác nhận của doanh nghiệp sản xuất, kinh doanh trong khu công nghiệp, doanh nghiệp kinh doanh hạ tầng khu công nghiệp;</w:t>
      </w:r>
    </w:p>
    <w:p w14:paraId="3FFC6302" w14:textId="77777777" w:rsidR="00591FAA" w:rsidRPr="00823226" w:rsidRDefault="00677011" w:rsidP="007061B3">
      <w:pPr>
        <w:autoSpaceDE w:val="0"/>
        <w:autoSpaceDN w:val="0"/>
        <w:spacing w:before="120" w:after="120"/>
        <w:ind w:firstLine="720"/>
        <w:jc w:val="both"/>
        <w:rPr>
          <w:sz w:val="28"/>
          <w:szCs w:val="28"/>
          <w:lang w:val="en-GB"/>
        </w:rPr>
      </w:pPr>
      <w:r w:rsidRPr="00823226">
        <w:rPr>
          <w:sz w:val="28"/>
          <w:szCs w:val="28"/>
          <w:lang w:val="en-GB"/>
        </w:rPr>
        <w:t>b</w:t>
      </w:r>
      <w:r w:rsidR="00591FAA" w:rsidRPr="00823226">
        <w:rPr>
          <w:sz w:val="28"/>
          <w:szCs w:val="28"/>
          <w:lang w:val="en-GB"/>
        </w:rPr>
        <w:t xml:space="preserve">) Doanh nghiệp sản xuất trong khu công nghiệp thuê nhà lưu trú công nhân phải có hợp đồng thuê mặt bằng khu công nghiệp và đang hoạt động sản xuất, kinh doanh trong khu công nghiệp đó và phải có hợp đồng thuê, sử dụng lao động với các đối tượng quy định tại điểm a khoản </w:t>
      </w:r>
      <w:r w:rsidR="00D9260C" w:rsidRPr="00823226">
        <w:rPr>
          <w:sz w:val="28"/>
          <w:szCs w:val="28"/>
          <w:lang w:val="en-GB"/>
        </w:rPr>
        <w:t>1</w:t>
      </w:r>
      <w:r w:rsidR="00591FAA" w:rsidRPr="00823226">
        <w:rPr>
          <w:sz w:val="28"/>
          <w:szCs w:val="28"/>
          <w:lang w:val="en-GB"/>
        </w:rPr>
        <w:t xml:space="preserve"> Điều này;</w:t>
      </w:r>
    </w:p>
    <w:p w14:paraId="506F0750" w14:textId="77777777" w:rsidR="00591FAA" w:rsidRPr="00823226" w:rsidRDefault="00591FAA" w:rsidP="007061B3">
      <w:pPr>
        <w:autoSpaceDE w:val="0"/>
        <w:autoSpaceDN w:val="0"/>
        <w:spacing w:before="120" w:after="120"/>
        <w:ind w:firstLine="720"/>
        <w:jc w:val="both"/>
        <w:rPr>
          <w:sz w:val="28"/>
          <w:szCs w:val="28"/>
          <w:lang w:val="en-GB"/>
        </w:rPr>
      </w:pPr>
      <w:r w:rsidRPr="00823226">
        <w:rPr>
          <w:sz w:val="28"/>
          <w:szCs w:val="28"/>
          <w:lang w:val="en-GB"/>
        </w:rPr>
        <w:t>c) Việc xét duyệt đối tượng được thuê nhà lưu trú do chủ đầu tư thực hiện; trường hợp doanh nghiệp sản xuất trong khu công nghiệp thuê nhà lưu trú công nhân để cho công nhân thuê lại thì do doanh nghiệp đó thực hiện. Ban quản lý khu công nghiệp có trách nhiệm kiểm tra theo thẩm quyền việc xét duyệt đối tượng được thuê nhà lưu trú công nhân.</w:t>
      </w:r>
    </w:p>
    <w:p w14:paraId="3577D67F" w14:textId="77777777" w:rsidR="007061B3" w:rsidRPr="00823226" w:rsidRDefault="007061B3" w:rsidP="007061B3">
      <w:pPr>
        <w:autoSpaceDE w:val="0"/>
        <w:autoSpaceDN w:val="0"/>
        <w:spacing w:before="120" w:after="120"/>
        <w:ind w:firstLine="720"/>
        <w:jc w:val="center"/>
        <w:rPr>
          <w:b/>
          <w:sz w:val="28"/>
          <w:szCs w:val="28"/>
          <w:lang w:val="en-GB"/>
        </w:rPr>
      </w:pPr>
    </w:p>
    <w:p w14:paraId="4E785BC2" w14:textId="7578C704" w:rsidR="00251C90" w:rsidRPr="00823226" w:rsidRDefault="00251C90" w:rsidP="007061B3">
      <w:pPr>
        <w:autoSpaceDE w:val="0"/>
        <w:autoSpaceDN w:val="0"/>
        <w:spacing w:before="120" w:after="120"/>
        <w:ind w:firstLine="720"/>
        <w:jc w:val="center"/>
        <w:rPr>
          <w:b/>
          <w:sz w:val="28"/>
          <w:szCs w:val="28"/>
          <w:lang w:val="en-GB"/>
        </w:rPr>
      </w:pPr>
      <w:r w:rsidRPr="00823226">
        <w:rPr>
          <w:b/>
          <w:sz w:val="28"/>
          <w:szCs w:val="28"/>
          <w:lang w:val="en-GB"/>
        </w:rPr>
        <w:t>MỤC 4</w:t>
      </w:r>
    </w:p>
    <w:p w14:paraId="7A64F731" w14:textId="77777777" w:rsidR="00251C90" w:rsidRPr="00823226" w:rsidRDefault="00251C90" w:rsidP="007061B3">
      <w:pPr>
        <w:autoSpaceDE w:val="0"/>
        <w:autoSpaceDN w:val="0"/>
        <w:spacing w:before="120" w:after="120"/>
        <w:ind w:firstLine="720"/>
        <w:jc w:val="center"/>
        <w:rPr>
          <w:b/>
          <w:sz w:val="28"/>
          <w:szCs w:val="28"/>
          <w:lang w:val="en-GB"/>
        </w:rPr>
      </w:pPr>
      <w:r w:rsidRPr="00823226">
        <w:rPr>
          <w:b/>
          <w:sz w:val="28"/>
          <w:szCs w:val="28"/>
          <w:lang w:val="en-GB"/>
        </w:rPr>
        <w:t>TỔ CHỨC THỰC HIỆN</w:t>
      </w:r>
    </w:p>
    <w:p w14:paraId="0E6C0B37" w14:textId="6DD0D3BD" w:rsidR="0061761F" w:rsidRPr="00823226" w:rsidRDefault="0061761F" w:rsidP="00206A69">
      <w:pPr>
        <w:autoSpaceDE w:val="0"/>
        <w:autoSpaceDN w:val="0"/>
        <w:spacing w:before="360" w:after="120"/>
        <w:ind w:firstLine="720"/>
        <w:jc w:val="both"/>
        <w:rPr>
          <w:b/>
          <w:bCs/>
          <w:sz w:val="28"/>
          <w:szCs w:val="28"/>
          <w:lang w:val="en-GB"/>
        </w:rPr>
      </w:pPr>
      <w:r w:rsidRPr="00823226">
        <w:rPr>
          <w:b/>
          <w:bCs/>
          <w:sz w:val="28"/>
          <w:szCs w:val="28"/>
          <w:lang w:val="en-GB"/>
        </w:rPr>
        <w:t xml:space="preserve">Điều </w:t>
      </w:r>
      <w:r w:rsidR="009772A9" w:rsidRPr="00823226">
        <w:rPr>
          <w:b/>
          <w:bCs/>
          <w:sz w:val="28"/>
          <w:szCs w:val="28"/>
          <w:lang w:val="en-GB"/>
        </w:rPr>
        <w:t>1</w:t>
      </w:r>
      <w:r w:rsidR="009257F7" w:rsidRPr="00823226">
        <w:rPr>
          <w:b/>
          <w:bCs/>
          <w:sz w:val="28"/>
          <w:szCs w:val="28"/>
          <w:lang w:val="en-GB"/>
        </w:rPr>
        <w:t>6</w:t>
      </w:r>
      <w:r w:rsidRPr="00823226">
        <w:rPr>
          <w:b/>
          <w:bCs/>
          <w:sz w:val="28"/>
          <w:szCs w:val="28"/>
          <w:lang w:val="en-GB"/>
        </w:rPr>
        <w:t>. Điều khoản thi hành</w:t>
      </w:r>
    </w:p>
    <w:p w14:paraId="61F6EC8F" w14:textId="77777777" w:rsidR="0061761F" w:rsidRPr="00823226" w:rsidRDefault="0061761F" w:rsidP="007061B3">
      <w:pPr>
        <w:shd w:val="clear" w:color="auto" w:fill="FFFFFF"/>
        <w:spacing w:before="120" w:after="120"/>
        <w:ind w:firstLine="720"/>
        <w:jc w:val="both"/>
        <w:rPr>
          <w:sz w:val="28"/>
          <w:szCs w:val="28"/>
          <w:lang w:val="en-GB"/>
        </w:rPr>
      </w:pPr>
      <w:r w:rsidRPr="00823226">
        <w:rPr>
          <w:sz w:val="28"/>
          <w:szCs w:val="28"/>
          <w:lang w:val="en-GB"/>
        </w:rPr>
        <w:t xml:space="preserve">1. Nghị quyết này có hiệu lực thi hành từ ngày     tháng </w:t>
      </w:r>
      <w:r w:rsidR="00256245" w:rsidRPr="00823226">
        <w:rPr>
          <w:sz w:val="28"/>
          <w:szCs w:val="28"/>
          <w:lang w:val="en-GB"/>
        </w:rPr>
        <w:t xml:space="preserve">   </w:t>
      </w:r>
      <w:r w:rsidR="00E229B2" w:rsidRPr="00823226">
        <w:rPr>
          <w:sz w:val="28"/>
          <w:szCs w:val="28"/>
          <w:lang w:val="en-GB"/>
        </w:rPr>
        <w:t xml:space="preserve"> </w:t>
      </w:r>
      <w:r w:rsidRPr="00823226">
        <w:rPr>
          <w:sz w:val="28"/>
          <w:szCs w:val="28"/>
          <w:lang w:val="en-GB"/>
        </w:rPr>
        <w:t xml:space="preserve"> năm 2023 đến khi Luật Nhà ở (sửa đổi) được ban hành và có hiệu lực.</w:t>
      </w:r>
    </w:p>
    <w:p w14:paraId="58DE10E6" w14:textId="77777777" w:rsidR="00E44B61" w:rsidRPr="00823226" w:rsidRDefault="0061761F" w:rsidP="007061B3">
      <w:pPr>
        <w:shd w:val="clear" w:color="auto" w:fill="FFFFFF"/>
        <w:spacing w:before="120" w:after="120"/>
        <w:ind w:firstLine="720"/>
        <w:jc w:val="both"/>
        <w:rPr>
          <w:noProof w:val="0"/>
          <w:sz w:val="28"/>
          <w:szCs w:val="28"/>
          <w:lang w:val="af-ZA"/>
        </w:rPr>
      </w:pPr>
      <w:r w:rsidRPr="00823226">
        <w:rPr>
          <w:noProof w:val="0"/>
          <w:sz w:val="28"/>
          <w:szCs w:val="28"/>
          <w:lang w:val="af-ZA"/>
        </w:rPr>
        <w:t>2.</w:t>
      </w:r>
      <w:r w:rsidRPr="00823226">
        <w:rPr>
          <w:b/>
          <w:bCs/>
          <w:noProof w:val="0"/>
          <w:sz w:val="28"/>
          <w:szCs w:val="28"/>
          <w:lang w:val="af-ZA"/>
        </w:rPr>
        <w:t> </w:t>
      </w:r>
      <w:r w:rsidRPr="00823226">
        <w:rPr>
          <w:noProof w:val="0"/>
          <w:sz w:val="28"/>
          <w:szCs w:val="28"/>
          <w:lang w:val="af-ZA"/>
        </w:rPr>
        <w:t xml:space="preserve">Giao Chính phủ </w:t>
      </w:r>
      <w:r w:rsidR="00E44B61" w:rsidRPr="00823226">
        <w:rPr>
          <w:noProof w:val="0"/>
          <w:sz w:val="28"/>
          <w:szCs w:val="28"/>
          <w:lang w:val="af-ZA"/>
        </w:rPr>
        <w:t>thực hiện các nhiệm vụ sau:</w:t>
      </w:r>
    </w:p>
    <w:p w14:paraId="5A3B376C" w14:textId="77777777" w:rsidR="0061761F" w:rsidRPr="00823226" w:rsidRDefault="00E44B61" w:rsidP="007061B3">
      <w:pPr>
        <w:shd w:val="clear" w:color="auto" w:fill="FFFFFF"/>
        <w:spacing w:before="120" w:after="120"/>
        <w:ind w:firstLine="720"/>
        <w:jc w:val="both"/>
        <w:rPr>
          <w:noProof w:val="0"/>
          <w:sz w:val="28"/>
          <w:szCs w:val="28"/>
          <w:lang w:val="af-ZA"/>
        </w:rPr>
      </w:pPr>
      <w:r w:rsidRPr="00823226">
        <w:rPr>
          <w:noProof w:val="0"/>
          <w:sz w:val="28"/>
          <w:szCs w:val="28"/>
          <w:lang w:val="af-ZA"/>
        </w:rPr>
        <w:t>a) X</w:t>
      </w:r>
      <w:r w:rsidR="0061761F" w:rsidRPr="00823226">
        <w:rPr>
          <w:noProof w:val="0"/>
          <w:sz w:val="28"/>
          <w:szCs w:val="28"/>
          <w:lang w:val="af-ZA"/>
        </w:rPr>
        <w:t>ây dựng kế hoạch, lộ trình sửa đổi, bổ sung các Luật có liên quan và các văn bản hướng dẫn thi hành có liên quan đến nội dung chính sách thí điểm nêu trên, bảo đảm đồng bộ, thống nhất của hệ thống pháp luật</w:t>
      </w:r>
      <w:r w:rsidRPr="00823226">
        <w:rPr>
          <w:noProof w:val="0"/>
          <w:sz w:val="28"/>
          <w:szCs w:val="28"/>
          <w:lang w:val="af-ZA"/>
        </w:rPr>
        <w:t>;</w:t>
      </w:r>
    </w:p>
    <w:p w14:paraId="2CCA0B58" w14:textId="69117362" w:rsidR="00E44B61" w:rsidRPr="00823226" w:rsidRDefault="00E44B61" w:rsidP="007061B3">
      <w:pPr>
        <w:autoSpaceDE w:val="0"/>
        <w:autoSpaceDN w:val="0"/>
        <w:spacing w:before="120" w:after="120"/>
        <w:ind w:firstLine="720"/>
        <w:jc w:val="both"/>
        <w:rPr>
          <w:noProof w:val="0"/>
          <w:sz w:val="28"/>
          <w:szCs w:val="28"/>
          <w:lang w:val="af-ZA"/>
        </w:rPr>
      </w:pPr>
      <w:r w:rsidRPr="00823226">
        <w:rPr>
          <w:noProof w:val="0"/>
          <w:sz w:val="28"/>
          <w:szCs w:val="28"/>
          <w:lang w:val="af-ZA"/>
        </w:rPr>
        <w:t xml:space="preserve">b) Ban hành hướng dẫn </w:t>
      </w:r>
      <w:r w:rsidR="00232A0D" w:rsidRPr="00823226">
        <w:rPr>
          <w:noProof w:val="0"/>
          <w:sz w:val="28"/>
          <w:szCs w:val="28"/>
          <w:lang w:val="af-ZA"/>
        </w:rPr>
        <w:t xml:space="preserve">chi tiết quy định tại </w:t>
      </w:r>
      <w:r w:rsidR="00677011" w:rsidRPr="00823226">
        <w:rPr>
          <w:noProof w:val="0"/>
          <w:sz w:val="28"/>
          <w:szCs w:val="28"/>
          <w:lang w:val="af-ZA"/>
        </w:rPr>
        <w:t xml:space="preserve">khoản 1 Điều 4; </w:t>
      </w:r>
      <w:r w:rsidR="00232A0D" w:rsidRPr="00823226">
        <w:rPr>
          <w:noProof w:val="0"/>
          <w:sz w:val="28"/>
          <w:szCs w:val="28"/>
          <w:lang w:val="af-ZA"/>
        </w:rPr>
        <w:t>điểm d khoản 2</w:t>
      </w:r>
      <w:r w:rsidR="00677011" w:rsidRPr="00823226">
        <w:rPr>
          <w:noProof w:val="0"/>
          <w:sz w:val="28"/>
          <w:szCs w:val="28"/>
          <w:lang w:val="af-ZA"/>
        </w:rPr>
        <w:t xml:space="preserve"> </w:t>
      </w:r>
      <w:r w:rsidR="00232A0D" w:rsidRPr="00823226">
        <w:rPr>
          <w:noProof w:val="0"/>
          <w:sz w:val="28"/>
          <w:szCs w:val="28"/>
          <w:lang w:val="af-ZA"/>
        </w:rPr>
        <w:t>Đi</w:t>
      </w:r>
      <w:r w:rsidR="00250E98" w:rsidRPr="00823226">
        <w:rPr>
          <w:noProof w:val="0"/>
          <w:sz w:val="28"/>
          <w:szCs w:val="28"/>
          <w:lang w:val="af-ZA"/>
        </w:rPr>
        <w:t>ều 5</w:t>
      </w:r>
      <w:r w:rsidR="00677011" w:rsidRPr="00823226">
        <w:rPr>
          <w:noProof w:val="0"/>
          <w:sz w:val="28"/>
          <w:szCs w:val="28"/>
          <w:lang w:val="af-ZA"/>
        </w:rPr>
        <w:t>;</w:t>
      </w:r>
      <w:r w:rsidR="00232A0D" w:rsidRPr="00823226">
        <w:rPr>
          <w:noProof w:val="0"/>
          <w:sz w:val="28"/>
          <w:szCs w:val="28"/>
          <w:lang w:val="af-ZA"/>
        </w:rPr>
        <w:t xml:space="preserve"> Điều 6</w:t>
      </w:r>
      <w:r w:rsidR="00677011" w:rsidRPr="00823226">
        <w:rPr>
          <w:noProof w:val="0"/>
          <w:sz w:val="28"/>
          <w:szCs w:val="28"/>
          <w:lang w:val="af-ZA"/>
        </w:rPr>
        <w:t>;</w:t>
      </w:r>
      <w:r w:rsidR="00250E98" w:rsidRPr="00823226">
        <w:rPr>
          <w:noProof w:val="0"/>
          <w:sz w:val="28"/>
          <w:szCs w:val="28"/>
          <w:lang w:val="af-ZA"/>
        </w:rPr>
        <w:t xml:space="preserve"> </w:t>
      </w:r>
      <w:r w:rsidR="00451E80" w:rsidRPr="00823226">
        <w:rPr>
          <w:noProof w:val="0"/>
          <w:sz w:val="28"/>
          <w:szCs w:val="28"/>
          <w:lang w:val="af-ZA"/>
        </w:rPr>
        <w:t xml:space="preserve">Điều 9; </w:t>
      </w:r>
      <w:r w:rsidR="00250E98" w:rsidRPr="00823226">
        <w:rPr>
          <w:noProof w:val="0"/>
          <w:sz w:val="28"/>
          <w:szCs w:val="28"/>
          <w:lang w:val="af-ZA"/>
        </w:rPr>
        <w:t>Điều 1</w:t>
      </w:r>
      <w:r w:rsidR="009257F7" w:rsidRPr="00823226">
        <w:rPr>
          <w:noProof w:val="0"/>
          <w:sz w:val="28"/>
          <w:szCs w:val="28"/>
          <w:lang w:val="af-ZA"/>
        </w:rPr>
        <w:t>5</w:t>
      </w:r>
      <w:r w:rsidR="00232A0D" w:rsidRPr="00823226">
        <w:rPr>
          <w:noProof w:val="0"/>
          <w:sz w:val="28"/>
          <w:szCs w:val="28"/>
          <w:lang w:val="af-ZA"/>
        </w:rPr>
        <w:t xml:space="preserve"> của Nghị quyết này.</w:t>
      </w:r>
    </w:p>
    <w:p w14:paraId="5E21F207" w14:textId="018E977D" w:rsidR="000F44B7" w:rsidRPr="00823226" w:rsidRDefault="006D593D" w:rsidP="007061B3">
      <w:pPr>
        <w:autoSpaceDE w:val="0"/>
        <w:autoSpaceDN w:val="0"/>
        <w:spacing w:before="120" w:after="120"/>
        <w:ind w:firstLine="720"/>
        <w:jc w:val="both"/>
        <w:rPr>
          <w:noProof w:val="0"/>
          <w:sz w:val="28"/>
          <w:szCs w:val="28"/>
          <w:lang w:val="af-ZA"/>
        </w:rPr>
      </w:pPr>
      <w:r w:rsidRPr="00823226">
        <w:rPr>
          <w:noProof w:val="0"/>
          <w:sz w:val="28"/>
          <w:szCs w:val="28"/>
          <w:lang w:val="af-ZA"/>
        </w:rPr>
        <w:t>3.</w:t>
      </w:r>
      <w:r w:rsidR="000F44B7" w:rsidRPr="00823226">
        <w:rPr>
          <w:noProof w:val="0"/>
          <w:sz w:val="28"/>
          <w:szCs w:val="28"/>
          <w:lang w:val="af-ZA"/>
        </w:rPr>
        <w:t xml:space="preserve"> Giao Bộ trưởng Bộ Xây dựng </w:t>
      </w:r>
      <w:r w:rsidR="00996956" w:rsidRPr="00823226">
        <w:rPr>
          <w:noProof w:val="0"/>
          <w:sz w:val="28"/>
          <w:szCs w:val="28"/>
          <w:lang w:val="af-ZA"/>
        </w:rPr>
        <w:t xml:space="preserve">ban hành Thông tư </w:t>
      </w:r>
      <w:r w:rsidR="000F44B7" w:rsidRPr="00823226">
        <w:rPr>
          <w:noProof w:val="0"/>
          <w:sz w:val="28"/>
          <w:szCs w:val="28"/>
          <w:lang w:val="af-ZA"/>
        </w:rPr>
        <w:t>hướng dẫn về mẫu giấy tờ chứng minh đối tượng và điều kiện để được hưởng chính sách hỗ trợ về nhà ở xã hội theo quy định tại khoản 1 Điều 7 của Nghị quyết này.</w:t>
      </w:r>
    </w:p>
    <w:p w14:paraId="574EE62F" w14:textId="497F8291" w:rsidR="0061761F" w:rsidRPr="00823226" w:rsidRDefault="006D593D" w:rsidP="007061B3">
      <w:pPr>
        <w:shd w:val="clear" w:color="auto" w:fill="FFFFFF"/>
        <w:spacing w:before="120" w:after="120"/>
        <w:ind w:firstLine="720"/>
        <w:jc w:val="both"/>
        <w:rPr>
          <w:noProof w:val="0"/>
          <w:sz w:val="28"/>
          <w:szCs w:val="28"/>
          <w:lang w:val="en-US"/>
        </w:rPr>
      </w:pPr>
      <w:r w:rsidRPr="00823226">
        <w:rPr>
          <w:noProof w:val="0"/>
          <w:sz w:val="28"/>
          <w:szCs w:val="28"/>
          <w:lang w:val="af-ZA"/>
        </w:rPr>
        <w:t>4</w:t>
      </w:r>
      <w:r w:rsidR="0061761F" w:rsidRPr="00823226">
        <w:rPr>
          <w:noProof w:val="0"/>
          <w:sz w:val="28"/>
          <w:szCs w:val="28"/>
          <w:lang w:val="af-ZA"/>
        </w:rPr>
        <w:t>. Quốc hội giao Chính phủ tổng kết, đánh giá toàn diện việc thực hiện chính sách thí điểm một số chính sách nhằm đẩy mạnh phát triển nhà ở xã hội  để khẩn trương trình Quốc hội sửa đổi, bổ sung Luật Đất đai, Luật Nhà ở, Luật Đấu thầu và các luật có liên quan đến phát triển nhà ở xã hội nhằm đáp ứng yêu cầu quản lý nhà nước về nhà ở nói chung và nhà ở xã hội nói riêng, bảo đảm đồng bộ, thống nhất của hệ thống pháp luật.</w:t>
      </w:r>
      <w:r w:rsidR="001D0F12" w:rsidRPr="00823226">
        <w:rPr>
          <w:noProof w:val="0"/>
          <w:sz w:val="28"/>
          <w:szCs w:val="28"/>
          <w:lang w:val="af-ZA"/>
        </w:rPr>
        <w:t xml:space="preserve"> Thời gian thực hiện tổng kết, đánh giá trong thời hạn 06 tháng tính từ thời điểm Nghị quyết này có hiệu lực thi hành đến ngày Quốc hội thông qua Luật Nhà ở (sửa đổi).</w:t>
      </w:r>
    </w:p>
    <w:p w14:paraId="08E18BA5" w14:textId="6E0A57C5"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5</w:t>
      </w:r>
      <w:r w:rsidR="0061761F" w:rsidRPr="00823226">
        <w:rPr>
          <w:sz w:val="28"/>
          <w:szCs w:val="28"/>
          <w:lang w:val="en-GB"/>
        </w:rPr>
        <w:t>. Các dự án đầu tư xây dựng nhà ở xã hội đã được chấp thuận chủ trương đầu tư và đang triển khai lựa chọn chủ đầu tư dự án trong thời gian Nghị quyết này có hiệu thi hành, được áp dụng hình thức lựa chọn chủ đầu tư dự án theo quy định tại Điều 4 của Nghị quyết này.</w:t>
      </w:r>
    </w:p>
    <w:p w14:paraId="4FB6E200" w14:textId="394CA78E"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lastRenderedPageBreak/>
        <w:t>6</w:t>
      </w:r>
      <w:r w:rsidR="0061761F" w:rsidRPr="00823226">
        <w:rPr>
          <w:sz w:val="28"/>
          <w:szCs w:val="28"/>
          <w:lang w:val="en-GB"/>
        </w:rPr>
        <w:t>. Các dự án đầu tư xây dựng nhà ở xã hội đã được chấp thuận chủ trương đầu tư và đang triển khai dự án trong thời gian Nghị quyết này có hiệu thi hành, được hưởng ưu đãi đầu tư theo quy định tại Điều 5 của Nghị quyết này cho đến hết thời gian thực hiện dự án.</w:t>
      </w:r>
    </w:p>
    <w:p w14:paraId="36090885" w14:textId="339E71E2"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7</w:t>
      </w:r>
      <w:r w:rsidR="0061761F" w:rsidRPr="00823226">
        <w:rPr>
          <w:sz w:val="28"/>
          <w:szCs w:val="28"/>
          <w:lang w:val="en-GB"/>
        </w:rPr>
        <w:t>. Các dự án đầu tư xây dựng nhà ở xã hội sử dụng nguồn vốn không phải nguồn vốn ngân sách đã được chấp thuận chủ trương đầu tư và chủ đầu tư dự án đang triển khai thực hiện xây dựng phương án giá bán, giá cho thuê, giá cho thuê mua nhà ở xã hội để trình cơ quan có thẩm quyền thẩm định trong thời gian Nghị quyết này có hiệu thi hành, được áp dụng phương thức xác định giá theo quy định tại Điều 6 của Nghị quyết này.</w:t>
      </w:r>
    </w:p>
    <w:p w14:paraId="1398AD16" w14:textId="3AE1FAD1"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8</w:t>
      </w:r>
      <w:r w:rsidR="0061761F" w:rsidRPr="00823226">
        <w:rPr>
          <w:sz w:val="28"/>
          <w:szCs w:val="28"/>
          <w:lang w:val="en-GB"/>
        </w:rPr>
        <w:t>. Các đối tượng mua, thuê mua, thuê nhà ở xã hội đang thực hiện thủ tục đăng ký mua, thuê mua, thuê nhà ở xã hội trong thời gian Nghị quyết này có hiệu thi hành, được áp dụng điều kiện thụ hưởng chính sách nhà ở xã hội theo quy định tại khoản 1 và 2 Điều 7 của Nghị quyết này.</w:t>
      </w:r>
    </w:p>
    <w:p w14:paraId="6334E581" w14:textId="1F9FB97D" w:rsidR="0061761F" w:rsidRPr="00823226" w:rsidRDefault="006D593D" w:rsidP="007061B3">
      <w:pPr>
        <w:shd w:val="clear" w:color="auto" w:fill="FFFFFF"/>
        <w:spacing w:before="120" w:after="120"/>
        <w:ind w:firstLine="720"/>
        <w:jc w:val="both"/>
        <w:rPr>
          <w:spacing w:val="-2"/>
          <w:sz w:val="28"/>
          <w:szCs w:val="28"/>
          <w:lang w:val="en-GB"/>
        </w:rPr>
      </w:pPr>
      <w:r w:rsidRPr="00823226">
        <w:rPr>
          <w:spacing w:val="-2"/>
          <w:sz w:val="28"/>
          <w:szCs w:val="28"/>
          <w:lang w:val="en-GB"/>
        </w:rPr>
        <w:t>9</w:t>
      </w:r>
      <w:r w:rsidR="0061761F" w:rsidRPr="00823226">
        <w:rPr>
          <w:spacing w:val="-2"/>
          <w:sz w:val="28"/>
          <w:szCs w:val="28"/>
          <w:lang w:val="en-GB"/>
        </w:rPr>
        <w:t>.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việc áp dụng do Quốc hội quyết định.</w:t>
      </w:r>
    </w:p>
    <w:p w14:paraId="7F556EC2" w14:textId="462EDDD2" w:rsidR="005B236B"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10</w:t>
      </w:r>
      <w:r w:rsidR="0061761F" w:rsidRPr="00823226">
        <w:rPr>
          <w:sz w:val="28"/>
          <w:szCs w:val="28"/>
          <w:lang w:val="en-GB"/>
        </w:rPr>
        <w:t>. Quốc hội, Ủy ban Thường vụ Quốc hội, Hội đồng dân tộc, các Ủy ban của Quốc hội và các đại biểu Quốc hội giám sát việc thực hiện Nghị quyết này.</w:t>
      </w:r>
    </w:p>
    <w:p w14:paraId="0B871412" w14:textId="77777777" w:rsidR="00BB36AB" w:rsidRPr="00823226" w:rsidRDefault="00104E39" w:rsidP="00996956">
      <w:pPr>
        <w:shd w:val="clear" w:color="auto" w:fill="FFFFFF"/>
        <w:spacing w:before="120" w:after="120" w:line="340" w:lineRule="exact"/>
        <w:ind w:firstLine="720"/>
        <w:jc w:val="both"/>
        <w:rPr>
          <w:i/>
          <w:iCs/>
          <w:sz w:val="28"/>
          <w:szCs w:val="28"/>
          <w:lang w:val="en-GB"/>
        </w:rPr>
      </w:pPr>
      <w:r w:rsidRPr="00823226">
        <w:rPr>
          <w:i/>
          <w:iCs/>
          <w:sz w:val="28"/>
          <w:szCs w:val="28"/>
          <w:lang w:val="en-GB"/>
        </w:rPr>
        <w:t xml:space="preserve">Nghị quyết này được Quốc hội nước Cộng hòa xã hội chủ nghĩa Việt Nam khóa XV, kỳ họp </w:t>
      </w:r>
      <w:r w:rsidR="006D3A6D" w:rsidRPr="00823226">
        <w:rPr>
          <w:i/>
          <w:iCs/>
          <w:sz w:val="28"/>
          <w:szCs w:val="28"/>
          <w:lang w:val="en-GB"/>
        </w:rPr>
        <w:t>…………</w:t>
      </w:r>
      <w:r w:rsidRPr="00823226">
        <w:rPr>
          <w:i/>
          <w:iCs/>
          <w:sz w:val="28"/>
          <w:szCs w:val="28"/>
          <w:lang w:val="en-GB"/>
        </w:rPr>
        <w:t xml:space="preserve"> thông qua ngày </w:t>
      </w:r>
      <w:r w:rsidR="006D3A6D" w:rsidRPr="00823226">
        <w:rPr>
          <w:i/>
          <w:iCs/>
          <w:sz w:val="28"/>
          <w:szCs w:val="28"/>
          <w:lang w:val="en-GB"/>
        </w:rPr>
        <w:t>…</w:t>
      </w:r>
      <w:r w:rsidRPr="00823226">
        <w:rPr>
          <w:i/>
          <w:iCs/>
          <w:sz w:val="28"/>
          <w:szCs w:val="28"/>
          <w:lang w:val="en-GB"/>
        </w:rPr>
        <w:t xml:space="preserve"> tháng</w:t>
      </w:r>
      <w:r w:rsidR="00EE5ADA" w:rsidRPr="00823226">
        <w:rPr>
          <w:i/>
          <w:iCs/>
          <w:sz w:val="28"/>
          <w:szCs w:val="28"/>
          <w:lang w:val="en-GB"/>
        </w:rPr>
        <w:t xml:space="preserve"> </w:t>
      </w:r>
      <w:r w:rsidR="006D3A6D" w:rsidRPr="00823226">
        <w:rPr>
          <w:i/>
          <w:iCs/>
          <w:sz w:val="28"/>
          <w:szCs w:val="28"/>
          <w:lang w:val="en-GB"/>
        </w:rPr>
        <w:t>…..</w:t>
      </w:r>
      <w:r w:rsidRPr="00823226">
        <w:rPr>
          <w:i/>
          <w:iCs/>
          <w:sz w:val="28"/>
          <w:szCs w:val="28"/>
          <w:lang w:val="en-GB"/>
        </w:rPr>
        <w:t xml:space="preserve"> năm 2023</w:t>
      </w:r>
      <w:r w:rsidR="00173767" w:rsidRPr="00823226">
        <w:rPr>
          <w:i/>
          <w:iCs/>
          <w:sz w:val="28"/>
          <w:szCs w:val="28"/>
          <w:lang w:val="en-GB"/>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31"/>
        <w:gridCol w:w="4751"/>
      </w:tblGrid>
      <w:tr w:rsidR="00823226" w:rsidRPr="00823226" w14:paraId="4B5E371C" w14:textId="77777777" w:rsidTr="00950FDB">
        <w:trPr>
          <w:tblCellSpacing w:w="0" w:type="dxa"/>
        </w:trPr>
        <w:tc>
          <w:tcPr>
            <w:tcW w:w="4068" w:type="dxa"/>
            <w:shd w:val="clear" w:color="auto" w:fill="FFFFFF"/>
            <w:tcMar>
              <w:top w:w="0" w:type="dxa"/>
              <w:left w:w="108" w:type="dxa"/>
              <w:bottom w:w="0" w:type="dxa"/>
              <w:right w:w="108" w:type="dxa"/>
            </w:tcMar>
            <w:hideMark/>
          </w:tcPr>
          <w:p w14:paraId="5819B94D" w14:textId="77777777" w:rsidR="00950FDB" w:rsidRPr="00823226" w:rsidRDefault="00950FDB" w:rsidP="00950FDB">
            <w:pPr>
              <w:spacing w:before="120" w:after="120" w:line="234" w:lineRule="atLeast"/>
              <w:jc w:val="both"/>
              <w:rPr>
                <w:noProof w:val="0"/>
                <w:sz w:val="28"/>
                <w:szCs w:val="28"/>
                <w:lang w:val="en-US"/>
              </w:rPr>
            </w:pPr>
            <w:r w:rsidRPr="00823226">
              <w:rPr>
                <w:i/>
                <w:iCs/>
                <w:noProof w:val="0"/>
                <w:sz w:val="28"/>
                <w:szCs w:val="28"/>
                <w:lang w:val="en-GB"/>
              </w:rPr>
              <w:t> </w:t>
            </w:r>
            <w:r w:rsidRPr="00823226">
              <w:rPr>
                <w:b/>
                <w:bCs/>
                <w:noProof w:val="0"/>
                <w:sz w:val="28"/>
                <w:szCs w:val="28"/>
                <w:lang w:val="en-US"/>
              </w:rPr>
              <w:t> </w:t>
            </w:r>
          </w:p>
        </w:tc>
        <w:tc>
          <w:tcPr>
            <w:tcW w:w="4788" w:type="dxa"/>
            <w:shd w:val="clear" w:color="auto" w:fill="FFFFFF"/>
            <w:tcMar>
              <w:top w:w="0" w:type="dxa"/>
              <w:left w:w="108" w:type="dxa"/>
              <w:bottom w:w="0" w:type="dxa"/>
              <w:right w:w="108" w:type="dxa"/>
            </w:tcMar>
            <w:hideMark/>
          </w:tcPr>
          <w:p w14:paraId="6DE692BD" w14:textId="77777777" w:rsidR="00CF032A" w:rsidRPr="00823226" w:rsidRDefault="00950FDB" w:rsidP="00CF032A">
            <w:pPr>
              <w:spacing w:before="120" w:after="120" w:line="234" w:lineRule="atLeast"/>
              <w:jc w:val="center"/>
              <w:rPr>
                <w:b/>
                <w:bCs/>
                <w:noProof w:val="0"/>
                <w:sz w:val="28"/>
                <w:szCs w:val="28"/>
              </w:rPr>
            </w:pPr>
            <w:r w:rsidRPr="00823226">
              <w:rPr>
                <w:b/>
                <w:bCs/>
                <w:noProof w:val="0"/>
                <w:sz w:val="28"/>
                <w:szCs w:val="28"/>
              </w:rPr>
              <w:t>CHỦ TỊCH QUỐC HỘI</w:t>
            </w:r>
            <w:r w:rsidRPr="00823226">
              <w:rPr>
                <w:b/>
                <w:bCs/>
                <w:noProof w:val="0"/>
                <w:sz w:val="28"/>
                <w:szCs w:val="28"/>
              </w:rPr>
              <w:br/>
            </w:r>
            <w:r w:rsidRPr="00823226">
              <w:rPr>
                <w:b/>
                <w:bCs/>
                <w:noProof w:val="0"/>
                <w:sz w:val="28"/>
                <w:szCs w:val="28"/>
              </w:rPr>
              <w:br/>
            </w:r>
          </w:p>
          <w:p w14:paraId="41985FB6" w14:textId="77777777" w:rsidR="00E8020C" w:rsidRPr="00823226" w:rsidRDefault="00E8020C" w:rsidP="00CF032A">
            <w:pPr>
              <w:spacing w:before="120" w:after="120" w:line="234" w:lineRule="atLeast"/>
              <w:jc w:val="center"/>
              <w:rPr>
                <w:b/>
                <w:bCs/>
                <w:noProof w:val="0"/>
                <w:sz w:val="28"/>
                <w:szCs w:val="28"/>
              </w:rPr>
            </w:pPr>
          </w:p>
          <w:p w14:paraId="0D9C971F" w14:textId="77777777" w:rsidR="00950FDB" w:rsidRPr="00823226" w:rsidRDefault="00950FDB" w:rsidP="00CF032A">
            <w:pPr>
              <w:spacing w:before="120" w:after="120" w:line="234" w:lineRule="atLeast"/>
              <w:jc w:val="center"/>
              <w:rPr>
                <w:noProof w:val="0"/>
                <w:sz w:val="28"/>
                <w:szCs w:val="28"/>
                <w:lang w:val="en-US"/>
              </w:rPr>
            </w:pPr>
            <w:r w:rsidRPr="00823226">
              <w:rPr>
                <w:b/>
                <w:bCs/>
                <w:noProof w:val="0"/>
                <w:sz w:val="28"/>
                <w:szCs w:val="28"/>
              </w:rPr>
              <w:br/>
              <w:t>Vương Đình Huệ</w:t>
            </w:r>
          </w:p>
        </w:tc>
      </w:tr>
    </w:tbl>
    <w:p w14:paraId="78750582" w14:textId="77777777" w:rsidR="00155F97" w:rsidRPr="00823226" w:rsidRDefault="00155F97" w:rsidP="00950FDB">
      <w:pPr>
        <w:jc w:val="both"/>
        <w:rPr>
          <w:sz w:val="28"/>
          <w:szCs w:val="28"/>
          <w:lang w:val="it-IT"/>
        </w:rPr>
      </w:pPr>
    </w:p>
    <w:sectPr w:rsidR="00155F97" w:rsidRPr="00823226" w:rsidSect="003F020E">
      <w:headerReference w:type="default" r:id="rId7"/>
      <w:footerReference w:type="even" r:id="rId8"/>
      <w:pgSz w:w="11907" w:h="16840" w:code="9"/>
      <w:pgMar w:top="864" w:right="1138" w:bottom="1138" w:left="198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468F0" w14:textId="77777777" w:rsidR="00471061" w:rsidRDefault="00471061">
      <w:r>
        <w:separator/>
      </w:r>
    </w:p>
  </w:endnote>
  <w:endnote w:type="continuationSeparator" w:id="0">
    <w:p w14:paraId="5852EC7D" w14:textId="77777777" w:rsidR="00471061" w:rsidRDefault="0047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98F3" w14:textId="77777777" w:rsidR="009153BE" w:rsidRDefault="009153BE" w:rsidP="00A37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17227" w14:textId="77777777" w:rsidR="009153BE" w:rsidRDefault="009153BE" w:rsidP="00DA11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DCE4D" w14:textId="77777777" w:rsidR="00471061" w:rsidRDefault="00471061">
      <w:r>
        <w:separator/>
      </w:r>
    </w:p>
  </w:footnote>
  <w:footnote w:type="continuationSeparator" w:id="0">
    <w:p w14:paraId="234D262B" w14:textId="77777777" w:rsidR="00471061" w:rsidRDefault="0047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F4E9" w14:textId="77777777" w:rsidR="009153BE" w:rsidRPr="00E657E7" w:rsidRDefault="009153BE" w:rsidP="002B658F">
    <w:pPr>
      <w:pStyle w:val="Header"/>
      <w:framePr w:wrap="auto" w:vAnchor="text" w:hAnchor="margin" w:xAlign="center" w:y="1"/>
      <w:rPr>
        <w:rStyle w:val="PageNumber"/>
        <w:sz w:val="24"/>
        <w:szCs w:val="24"/>
      </w:rPr>
    </w:pPr>
    <w:r w:rsidRPr="00E657E7">
      <w:rPr>
        <w:rStyle w:val="PageNumber"/>
        <w:sz w:val="24"/>
        <w:szCs w:val="24"/>
      </w:rPr>
      <w:fldChar w:fldCharType="begin"/>
    </w:r>
    <w:r w:rsidRPr="00E657E7">
      <w:rPr>
        <w:rStyle w:val="PageNumber"/>
        <w:sz w:val="24"/>
        <w:szCs w:val="24"/>
      </w:rPr>
      <w:instrText xml:space="preserve">PAGE  </w:instrText>
    </w:r>
    <w:r w:rsidRPr="00E657E7">
      <w:rPr>
        <w:rStyle w:val="PageNumber"/>
        <w:sz w:val="24"/>
        <w:szCs w:val="24"/>
      </w:rPr>
      <w:fldChar w:fldCharType="separate"/>
    </w:r>
    <w:r w:rsidR="00BC494D">
      <w:rPr>
        <w:rStyle w:val="PageNumber"/>
        <w:sz w:val="24"/>
        <w:szCs w:val="24"/>
      </w:rPr>
      <w:t>3</w:t>
    </w:r>
    <w:r w:rsidRPr="00E657E7">
      <w:rPr>
        <w:rStyle w:val="PageNumber"/>
        <w:sz w:val="24"/>
        <w:szCs w:val="24"/>
      </w:rPr>
      <w:fldChar w:fldCharType="end"/>
    </w:r>
  </w:p>
  <w:p w14:paraId="6E646123" w14:textId="77777777" w:rsidR="009153BE" w:rsidRDefault="009153BE" w:rsidP="0063632C">
    <w:pPr>
      <w:pStyle w:val="Header"/>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8F"/>
    <w:rsid w:val="00004396"/>
    <w:rsid w:val="000044D2"/>
    <w:rsid w:val="00006E7C"/>
    <w:rsid w:val="00011C22"/>
    <w:rsid w:val="0002019D"/>
    <w:rsid w:val="0004159B"/>
    <w:rsid w:val="00053331"/>
    <w:rsid w:val="000568F8"/>
    <w:rsid w:val="00066E80"/>
    <w:rsid w:val="0006713F"/>
    <w:rsid w:val="00067D36"/>
    <w:rsid w:val="00083720"/>
    <w:rsid w:val="000847C9"/>
    <w:rsid w:val="00084E54"/>
    <w:rsid w:val="000B3FF5"/>
    <w:rsid w:val="000B519A"/>
    <w:rsid w:val="000B7CA0"/>
    <w:rsid w:val="000C1724"/>
    <w:rsid w:val="000C77F3"/>
    <w:rsid w:val="000D410F"/>
    <w:rsid w:val="000D423E"/>
    <w:rsid w:val="000D53B6"/>
    <w:rsid w:val="000E09C7"/>
    <w:rsid w:val="000E0B02"/>
    <w:rsid w:val="000E5E60"/>
    <w:rsid w:val="000F2095"/>
    <w:rsid w:val="000F44B7"/>
    <w:rsid w:val="00102CEB"/>
    <w:rsid w:val="00104E39"/>
    <w:rsid w:val="001110CC"/>
    <w:rsid w:val="00113DB6"/>
    <w:rsid w:val="00113EA8"/>
    <w:rsid w:val="00113F10"/>
    <w:rsid w:val="00115608"/>
    <w:rsid w:val="00120AD1"/>
    <w:rsid w:val="00131126"/>
    <w:rsid w:val="00132E76"/>
    <w:rsid w:val="001376CC"/>
    <w:rsid w:val="00137717"/>
    <w:rsid w:val="0014253F"/>
    <w:rsid w:val="0014736F"/>
    <w:rsid w:val="00147A4E"/>
    <w:rsid w:val="00150F15"/>
    <w:rsid w:val="00155F97"/>
    <w:rsid w:val="00156609"/>
    <w:rsid w:val="00162349"/>
    <w:rsid w:val="001625C8"/>
    <w:rsid w:val="00163ECC"/>
    <w:rsid w:val="00164DBD"/>
    <w:rsid w:val="00166A9E"/>
    <w:rsid w:val="00167C4F"/>
    <w:rsid w:val="00173767"/>
    <w:rsid w:val="00181DA8"/>
    <w:rsid w:val="00187429"/>
    <w:rsid w:val="00187C54"/>
    <w:rsid w:val="00190395"/>
    <w:rsid w:val="00195AFB"/>
    <w:rsid w:val="001A1439"/>
    <w:rsid w:val="001A4E56"/>
    <w:rsid w:val="001A6687"/>
    <w:rsid w:val="001B003F"/>
    <w:rsid w:val="001B0DF2"/>
    <w:rsid w:val="001B1E8E"/>
    <w:rsid w:val="001B48E2"/>
    <w:rsid w:val="001B7CED"/>
    <w:rsid w:val="001C5366"/>
    <w:rsid w:val="001D0F12"/>
    <w:rsid w:val="001F7642"/>
    <w:rsid w:val="00200E98"/>
    <w:rsid w:val="00204854"/>
    <w:rsid w:val="002064C3"/>
    <w:rsid w:val="00206A69"/>
    <w:rsid w:val="002151AB"/>
    <w:rsid w:val="00220DEB"/>
    <w:rsid w:val="00227F98"/>
    <w:rsid w:val="00232A0D"/>
    <w:rsid w:val="0023798F"/>
    <w:rsid w:val="00245650"/>
    <w:rsid w:val="00247A6E"/>
    <w:rsid w:val="0025058F"/>
    <w:rsid w:val="00250E98"/>
    <w:rsid w:val="00251C90"/>
    <w:rsid w:val="002537F5"/>
    <w:rsid w:val="00256245"/>
    <w:rsid w:val="00257D97"/>
    <w:rsid w:val="002615AD"/>
    <w:rsid w:val="00266071"/>
    <w:rsid w:val="00277532"/>
    <w:rsid w:val="00292497"/>
    <w:rsid w:val="002979B7"/>
    <w:rsid w:val="002A22A6"/>
    <w:rsid w:val="002A7B37"/>
    <w:rsid w:val="002B658F"/>
    <w:rsid w:val="002B7CDB"/>
    <w:rsid w:val="002C25C8"/>
    <w:rsid w:val="002C6FEB"/>
    <w:rsid w:val="002D0044"/>
    <w:rsid w:val="002D35B5"/>
    <w:rsid w:val="002D4F24"/>
    <w:rsid w:val="002E170C"/>
    <w:rsid w:val="002E2432"/>
    <w:rsid w:val="002E4613"/>
    <w:rsid w:val="002E7603"/>
    <w:rsid w:val="002F22A2"/>
    <w:rsid w:val="002F6F2F"/>
    <w:rsid w:val="00301367"/>
    <w:rsid w:val="0030328F"/>
    <w:rsid w:val="0032550B"/>
    <w:rsid w:val="00330889"/>
    <w:rsid w:val="003316AB"/>
    <w:rsid w:val="00331D69"/>
    <w:rsid w:val="00332737"/>
    <w:rsid w:val="00334417"/>
    <w:rsid w:val="003357A2"/>
    <w:rsid w:val="00337677"/>
    <w:rsid w:val="00342C0C"/>
    <w:rsid w:val="0034494F"/>
    <w:rsid w:val="0035371F"/>
    <w:rsid w:val="00361F62"/>
    <w:rsid w:val="003626BC"/>
    <w:rsid w:val="00363F07"/>
    <w:rsid w:val="00366680"/>
    <w:rsid w:val="00375A1D"/>
    <w:rsid w:val="003936AC"/>
    <w:rsid w:val="00393A2E"/>
    <w:rsid w:val="0039471D"/>
    <w:rsid w:val="003A6548"/>
    <w:rsid w:val="003B033C"/>
    <w:rsid w:val="003B107C"/>
    <w:rsid w:val="003B1B94"/>
    <w:rsid w:val="003B2077"/>
    <w:rsid w:val="003C2D2A"/>
    <w:rsid w:val="003C46BD"/>
    <w:rsid w:val="003C5EF9"/>
    <w:rsid w:val="003D78D4"/>
    <w:rsid w:val="003E1EA1"/>
    <w:rsid w:val="003E596F"/>
    <w:rsid w:val="003F020E"/>
    <w:rsid w:val="003F1A82"/>
    <w:rsid w:val="003F5BE8"/>
    <w:rsid w:val="004021E0"/>
    <w:rsid w:val="0040233E"/>
    <w:rsid w:val="00405B20"/>
    <w:rsid w:val="00415EA4"/>
    <w:rsid w:val="004222EE"/>
    <w:rsid w:val="00433379"/>
    <w:rsid w:val="00433F13"/>
    <w:rsid w:val="004349E7"/>
    <w:rsid w:val="00436AB6"/>
    <w:rsid w:val="0044166A"/>
    <w:rsid w:val="00444200"/>
    <w:rsid w:val="00450EE4"/>
    <w:rsid w:val="00451E80"/>
    <w:rsid w:val="004564CC"/>
    <w:rsid w:val="00471061"/>
    <w:rsid w:val="00474193"/>
    <w:rsid w:val="00476DA7"/>
    <w:rsid w:val="00477936"/>
    <w:rsid w:val="00481D37"/>
    <w:rsid w:val="00483B9D"/>
    <w:rsid w:val="00484A7C"/>
    <w:rsid w:val="004A5C8F"/>
    <w:rsid w:val="004A6B3B"/>
    <w:rsid w:val="004A731A"/>
    <w:rsid w:val="004B2303"/>
    <w:rsid w:val="004B5821"/>
    <w:rsid w:val="004B77AE"/>
    <w:rsid w:val="004C6D7A"/>
    <w:rsid w:val="004D35C1"/>
    <w:rsid w:val="004D6A30"/>
    <w:rsid w:val="004D7E6C"/>
    <w:rsid w:val="004E0BF8"/>
    <w:rsid w:val="004E566D"/>
    <w:rsid w:val="004F3AB5"/>
    <w:rsid w:val="004F604D"/>
    <w:rsid w:val="00503FA1"/>
    <w:rsid w:val="00507B99"/>
    <w:rsid w:val="00517351"/>
    <w:rsid w:val="00532575"/>
    <w:rsid w:val="0053779A"/>
    <w:rsid w:val="00543A7B"/>
    <w:rsid w:val="00547E7C"/>
    <w:rsid w:val="0055734E"/>
    <w:rsid w:val="00563752"/>
    <w:rsid w:val="00571CFE"/>
    <w:rsid w:val="005815C0"/>
    <w:rsid w:val="005821D8"/>
    <w:rsid w:val="0058617C"/>
    <w:rsid w:val="0059003C"/>
    <w:rsid w:val="00591FAA"/>
    <w:rsid w:val="00594B53"/>
    <w:rsid w:val="005A6A46"/>
    <w:rsid w:val="005B236B"/>
    <w:rsid w:val="005B2DAC"/>
    <w:rsid w:val="005B4007"/>
    <w:rsid w:val="005C0563"/>
    <w:rsid w:val="005C137C"/>
    <w:rsid w:val="005C32B9"/>
    <w:rsid w:val="005D1E85"/>
    <w:rsid w:val="005D7AB3"/>
    <w:rsid w:val="005E760F"/>
    <w:rsid w:val="005E7B84"/>
    <w:rsid w:val="005F5302"/>
    <w:rsid w:val="00600030"/>
    <w:rsid w:val="00600FE6"/>
    <w:rsid w:val="00601E07"/>
    <w:rsid w:val="00607512"/>
    <w:rsid w:val="00607813"/>
    <w:rsid w:val="00612E1D"/>
    <w:rsid w:val="0061761F"/>
    <w:rsid w:val="0063632C"/>
    <w:rsid w:val="00640C8A"/>
    <w:rsid w:val="006513FF"/>
    <w:rsid w:val="00655CDF"/>
    <w:rsid w:val="00656538"/>
    <w:rsid w:val="006715C7"/>
    <w:rsid w:val="00672603"/>
    <w:rsid w:val="00675B23"/>
    <w:rsid w:val="00677011"/>
    <w:rsid w:val="00696016"/>
    <w:rsid w:val="006A395F"/>
    <w:rsid w:val="006A6BE4"/>
    <w:rsid w:val="006B2508"/>
    <w:rsid w:val="006B2F84"/>
    <w:rsid w:val="006C321F"/>
    <w:rsid w:val="006D2A2E"/>
    <w:rsid w:val="006D3A6D"/>
    <w:rsid w:val="006D593D"/>
    <w:rsid w:val="006D631E"/>
    <w:rsid w:val="006E367D"/>
    <w:rsid w:val="006E60A5"/>
    <w:rsid w:val="006F19AD"/>
    <w:rsid w:val="006F2738"/>
    <w:rsid w:val="006F5575"/>
    <w:rsid w:val="006F65E2"/>
    <w:rsid w:val="00700627"/>
    <w:rsid w:val="007061B3"/>
    <w:rsid w:val="00706496"/>
    <w:rsid w:val="007147C6"/>
    <w:rsid w:val="007306DC"/>
    <w:rsid w:val="00732D41"/>
    <w:rsid w:val="00735BD5"/>
    <w:rsid w:val="00741E93"/>
    <w:rsid w:val="0074620F"/>
    <w:rsid w:val="00757D40"/>
    <w:rsid w:val="007611BE"/>
    <w:rsid w:val="00764483"/>
    <w:rsid w:val="00764ED1"/>
    <w:rsid w:val="00767CD1"/>
    <w:rsid w:val="007A0A9F"/>
    <w:rsid w:val="007A375A"/>
    <w:rsid w:val="007A4DB0"/>
    <w:rsid w:val="007B4C44"/>
    <w:rsid w:val="007C6187"/>
    <w:rsid w:val="007D4222"/>
    <w:rsid w:val="007D627C"/>
    <w:rsid w:val="007D7C78"/>
    <w:rsid w:val="007E6420"/>
    <w:rsid w:val="007E68FD"/>
    <w:rsid w:val="007F3D82"/>
    <w:rsid w:val="007F778E"/>
    <w:rsid w:val="00802B14"/>
    <w:rsid w:val="0080308C"/>
    <w:rsid w:val="00807EC1"/>
    <w:rsid w:val="00823226"/>
    <w:rsid w:val="00824A30"/>
    <w:rsid w:val="008325FD"/>
    <w:rsid w:val="008360E9"/>
    <w:rsid w:val="00837C52"/>
    <w:rsid w:val="00841EB9"/>
    <w:rsid w:val="00845D07"/>
    <w:rsid w:val="00850082"/>
    <w:rsid w:val="00850FDD"/>
    <w:rsid w:val="00861615"/>
    <w:rsid w:val="0086195A"/>
    <w:rsid w:val="008720EB"/>
    <w:rsid w:val="0087305C"/>
    <w:rsid w:val="0087307A"/>
    <w:rsid w:val="00880D16"/>
    <w:rsid w:val="008C19CF"/>
    <w:rsid w:val="008F335F"/>
    <w:rsid w:val="008F4319"/>
    <w:rsid w:val="00904AA5"/>
    <w:rsid w:val="0090606B"/>
    <w:rsid w:val="00910E43"/>
    <w:rsid w:val="00911A1F"/>
    <w:rsid w:val="00911DE6"/>
    <w:rsid w:val="009153BE"/>
    <w:rsid w:val="00917B54"/>
    <w:rsid w:val="009257F7"/>
    <w:rsid w:val="0092698C"/>
    <w:rsid w:val="009271E6"/>
    <w:rsid w:val="00931AA2"/>
    <w:rsid w:val="00932F70"/>
    <w:rsid w:val="00950FDB"/>
    <w:rsid w:val="009600C5"/>
    <w:rsid w:val="00966990"/>
    <w:rsid w:val="00973450"/>
    <w:rsid w:val="00973E1F"/>
    <w:rsid w:val="009772A9"/>
    <w:rsid w:val="0098100C"/>
    <w:rsid w:val="00982FD9"/>
    <w:rsid w:val="00983E27"/>
    <w:rsid w:val="00984BEA"/>
    <w:rsid w:val="00985899"/>
    <w:rsid w:val="009871A9"/>
    <w:rsid w:val="009913AD"/>
    <w:rsid w:val="0099508D"/>
    <w:rsid w:val="00996956"/>
    <w:rsid w:val="009A3717"/>
    <w:rsid w:val="009A4749"/>
    <w:rsid w:val="009B7A8C"/>
    <w:rsid w:val="009C721B"/>
    <w:rsid w:val="009D558F"/>
    <w:rsid w:val="009D75B3"/>
    <w:rsid w:val="009F198B"/>
    <w:rsid w:val="009F29E3"/>
    <w:rsid w:val="00A07D77"/>
    <w:rsid w:val="00A114B7"/>
    <w:rsid w:val="00A236FA"/>
    <w:rsid w:val="00A30732"/>
    <w:rsid w:val="00A3127F"/>
    <w:rsid w:val="00A31E80"/>
    <w:rsid w:val="00A3465D"/>
    <w:rsid w:val="00A37031"/>
    <w:rsid w:val="00A41A61"/>
    <w:rsid w:val="00A44A64"/>
    <w:rsid w:val="00A4733E"/>
    <w:rsid w:val="00A548AC"/>
    <w:rsid w:val="00A574F5"/>
    <w:rsid w:val="00A61094"/>
    <w:rsid w:val="00A66BA3"/>
    <w:rsid w:val="00A766C8"/>
    <w:rsid w:val="00A775D9"/>
    <w:rsid w:val="00A77F6C"/>
    <w:rsid w:val="00A81D07"/>
    <w:rsid w:val="00A86EA9"/>
    <w:rsid w:val="00A877AC"/>
    <w:rsid w:val="00A879E2"/>
    <w:rsid w:val="00A90D4B"/>
    <w:rsid w:val="00A91573"/>
    <w:rsid w:val="00A93038"/>
    <w:rsid w:val="00A94607"/>
    <w:rsid w:val="00A9522C"/>
    <w:rsid w:val="00A95966"/>
    <w:rsid w:val="00A960DA"/>
    <w:rsid w:val="00AA10D4"/>
    <w:rsid w:val="00AA50EA"/>
    <w:rsid w:val="00AB2DE1"/>
    <w:rsid w:val="00AB4D06"/>
    <w:rsid w:val="00AB4EFF"/>
    <w:rsid w:val="00AB60C5"/>
    <w:rsid w:val="00AD056C"/>
    <w:rsid w:val="00AD33DE"/>
    <w:rsid w:val="00AD4E86"/>
    <w:rsid w:val="00AE13DC"/>
    <w:rsid w:val="00B01E17"/>
    <w:rsid w:val="00B15FB6"/>
    <w:rsid w:val="00B22ACA"/>
    <w:rsid w:val="00B31851"/>
    <w:rsid w:val="00B32E8B"/>
    <w:rsid w:val="00B36303"/>
    <w:rsid w:val="00B3664E"/>
    <w:rsid w:val="00B44A9B"/>
    <w:rsid w:val="00B47DD0"/>
    <w:rsid w:val="00B47F92"/>
    <w:rsid w:val="00B528BF"/>
    <w:rsid w:val="00B63C01"/>
    <w:rsid w:val="00B71C1B"/>
    <w:rsid w:val="00B75F95"/>
    <w:rsid w:val="00BB1FF1"/>
    <w:rsid w:val="00BB36AB"/>
    <w:rsid w:val="00BB3F63"/>
    <w:rsid w:val="00BB4C63"/>
    <w:rsid w:val="00BB7EEE"/>
    <w:rsid w:val="00BC3103"/>
    <w:rsid w:val="00BC494D"/>
    <w:rsid w:val="00BC5A35"/>
    <w:rsid w:val="00BD4B40"/>
    <w:rsid w:val="00BE5339"/>
    <w:rsid w:val="00BE642D"/>
    <w:rsid w:val="00BE6CCA"/>
    <w:rsid w:val="00BE7CDA"/>
    <w:rsid w:val="00BF2EB0"/>
    <w:rsid w:val="00BF6862"/>
    <w:rsid w:val="00C0383F"/>
    <w:rsid w:val="00C17EDD"/>
    <w:rsid w:val="00C240CC"/>
    <w:rsid w:val="00C2531B"/>
    <w:rsid w:val="00C32E04"/>
    <w:rsid w:val="00C33922"/>
    <w:rsid w:val="00C36111"/>
    <w:rsid w:val="00C401F6"/>
    <w:rsid w:val="00C5155B"/>
    <w:rsid w:val="00C52240"/>
    <w:rsid w:val="00C53392"/>
    <w:rsid w:val="00C569EB"/>
    <w:rsid w:val="00C5761D"/>
    <w:rsid w:val="00C617A3"/>
    <w:rsid w:val="00C66865"/>
    <w:rsid w:val="00C66DD9"/>
    <w:rsid w:val="00C762EB"/>
    <w:rsid w:val="00C81DFB"/>
    <w:rsid w:val="00C8560D"/>
    <w:rsid w:val="00C92645"/>
    <w:rsid w:val="00CB0004"/>
    <w:rsid w:val="00CB1E85"/>
    <w:rsid w:val="00CB4A09"/>
    <w:rsid w:val="00CB542D"/>
    <w:rsid w:val="00CB5AA8"/>
    <w:rsid w:val="00CC5BEA"/>
    <w:rsid w:val="00CD0D0F"/>
    <w:rsid w:val="00CD1E4C"/>
    <w:rsid w:val="00CD4533"/>
    <w:rsid w:val="00CD467D"/>
    <w:rsid w:val="00CD5448"/>
    <w:rsid w:val="00CD72B7"/>
    <w:rsid w:val="00CE405A"/>
    <w:rsid w:val="00CF032A"/>
    <w:rsid w:val="00CF5A33"/>
    <w:rsid w:val="00CF6F99"/>
    <w:rsid w:val="00D01936"/>
    <w:rsid w:val="00D13148"/>
    <w:rsid w:val="00D24281"/>
    <w:rsid w:val="00D25738"/>
    <w:rsid w:val="00D30577"/>
    <w:rsid w:val="00D306E2"/>
    <w:rsid w:val="00D3197F"/>
    <w:rsid w:val="00D33474"/>
    <w:rsid w:val="00D409B3"/>
    <w:rsid w:val="00D45D51"/>
    <w:rsid w:val="00D51F3E"/>
    <w:rsid w:val="00D524E0"/>
    <w:rsid w:val="00D56B08"/>
    <w:rsid w:val="00D611AC"/>
    <w:rsid w:val="00D631C2"/>
    <w:rsid w:val="00D64343"/>
    <w:rsid w:val="00D811FC"/>
    <w:rsid w:val="00D844B3"/>
    <w:rsid w:val="00D9260C"/>
    <w:rsid w:val="00D92E80"/>
    <w:rsid w:val="00DA1122"/>
    <w:rsid w:val="00DA3F5F"/>
    <w:rsid w:val="00DB3B9D"/>
    <w:rsid w:val="00DC08F0"/>
    <w:rsid w:val="00DC1CEB"/>
    <w:rsid w:val="00DC6FA8"/>
    <w:rsid w:val="00DE2BC4"/>
    <w:rsid w:val="00DE5DC6"/>
    <w:rsid w:val="00DF7C2E"/>
    <w:rsid w:val="00E03364"/>
    <w:rsid w:val="00E070FE"/>
    <w:rsid w:val="00E1615E"/>
    <w:rsid w:val="00E229B2"/>
    <w:rsid w:val="00E261FA"/>
    <w:rsid w:val="00E32391"/>
    <w:rsid w:val="00E4305D"/>
    <w:rsid w:val="00E44B61"/>
    <w:rsid w:val="00E71366"/>
    <w:rsid w:val="00E75128"/>
    <w:rsid w:val="00E8020C"/>
    <w:rsid w:val="00E923B3"/>
    <w:rsid w:val="00E9303D"/>
    <w:rsid w:val="00E937A8"/>
    <w:rsid w:val="00E94D69"/>
    <w:rsid w:val="00EB1E44"/>
    <w:rsid w:val="00EB3669"/>
    <w:rsid w:val="00EB401E"/>
    <w:rsid w:val="00EB7EF8"/>
    <w:rsid w:val="00EC2750"/>
    <w:rsid w:val="00ED157C"/>
    <w:rsid w:val="00ED74B1"/>
    <w:rsid w:val="00EE0B2A"/>
    <w:rsid w:val="00EE0FD9"/>
    <w:rsid w:val="00EE13AC"/>
    <w:rsid w:val="00EE459E"/>
    <w:rsid w:val="00EE5ADA"/>
    <w:rsid w:val="00EF0E88"/>
    <w:rsid w:val="00EF6A86"/>
    <w:rsid w:val="00EF71C3"/>
    <w:rsid w:val="00EF766D"/>
    <w:rsid w:val="00EF79A4"/>
    <w:rsid w:val="00EF7B46"/>
    <w:rsid w:val="00F008A9"/>
    <w:rsid w:val="00F064FA"/>
    <w:rsid w:val="00F10232"/>
    <w:rsid w:val="00F128FB"/>
    <w:rsid w:val="00F16681"/>
    <w:rsid w:val="00F21F96"/>
    <w:rsid w:val="00F26189"/>
    <w:rsid w:val="00F277CC"/>
    <w:rsid w:val="00F36916"/>
    <w:rsid w:val="00F50E9F"/>
    <w:rsid w:val="00F60A08"/>
    <w:rsid w:val="00F645C9"/>
    <w:rsid w:val="00F670D2"/>
    <w:rsid w:val="00F80FE9"/>
    <w:rsid w:val="00F90319"/>
    <w:rsid w:val="00F9044E"/>
    <w:rsid w:val="00F90EC8"/>
    <w:rsid w:val="00F93166"/>
    <w:rsid w:val="00F953E1"/>
    <w:rsid w:val="00FA4E88"/>
    <w:rsid w:val="00FB639F"/>
    <w:rsid w:val="00FC0436"/>
    <w:rsid w:val="00FC6BEA"/>
    <w:rsid w:val="00FC7159"/>
    <w:rsid w:val="00FD04BF"/>
    <w:rsid w:val="00FD135B"/>
    <w:rsid w:val="00FD2D0B"/>
    <w:rsid w:val="00FE26CE"/>
    <w:rsid w:val="00FE4795"/>
    <w:rsid w:val="00FF197C"/>
    <w:rsid w:val="00FF30FE"/>
    <w:rsid w:val="00FF390B"/>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A3F65"/>
  <w15:chartTrackingRefBased/>
  <w15:docId w15:val="{AD3C6769-A0F1-AC4A-B6CD-B6CDB53A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
    <w:autoRedefine/>
    <w:semiHidden/>
    <w:rsid w:val="002B658F"/>
    <w:pPr>
      <w:spacing w:before="120" w:after="120" w:line="312" w:lineRule="auto"/>
    </w:pPr>
    <w:rPr>
      <w:sz w:val="28"/>
      <w:szCs w:val="28"/>
    </w:rPr>
  </w:style>
  <w:style w:type="character" w:styleId="PageNumber">
    <w:name w:val="page number"/>
    <w:basedOn w:val="DefaultParagraphFont"/>
    <w:rsid w:val="002B658F"/>
  </w:style>
  <w:style w:type="paragraph" w:styleId="Header">
    <w:name w:val="header"/>
    <w:basedOn w:val="Normal"/>
    <w:rsid w:val="002B658F"/>
    <w:pPr>
      <w:tabs>
        <w:tab w:val="center" w:pos="4320"/>
        <w:tab w:val="right" w:pos="8640"/>
      </w:tabs>
    </w:pPr>
    <w:rPr>
      <w:sz w:val="28"/>
      <w:szCs w:val="28"/>
    </w:rPr>
  </w:style>
  <w:style w:type="paragraph" w:styleId="NormalWeb">
    <w:name w:val="Normal (Web)"/>
    <w:basedOn w:val="Normal"/>
    <w:uiPriority w:val="99"/>
    <w:rsid w:val="00477936"/>
    <w:pPr>
      <w:spacing w:before="100" w:beforeAutospacing="1" w:after="100" w:afterAutospacing="1"/>
    </w:pPr>
  </w:style>
  <w:style w:type="paragraph" w:styleId="Footer">
    <w:name w:val="footer"/>
    <w:basedOn w:val="Normal"/>
    <w:rsid w:val="00DA1122"/>
    <w:pPr>
      <w:tabs>
        <w:tab w:val="center" w:pos="4320"/>
        <w:tab w:val="right" w:pos="8640"/>
      </w:tabs>
    </w:pPr>
  </w:style>
  <w:style w:type="paragraph" w:styleId="BodyTextIndent">
    <w:name w:val="Body Text Indent"/>
    <w:basedOn w:val="Normal"/>
    <w:rsid w:val="005C32B9"/>
    <w:pPr>
      <w:ind w:firstLine="720"/>
      <w:jc w:val="both"/>
    </w:pPr>
    <w:rPr>
      <w:rFonts w:ascii=".VnTime" w:hAnsi=".VnTime" w:cs="Arial"/>
      <w:bCs/>
      <w:sz w:val="28"/>
      <w:szCs w:val="28"/>
    </w:rPr>
  </w:style>
  <w:style w:type="paragraph" w:customStyle="1" w:styleId="abc">
    <w:name w:val="abc"/>
    <w:basedOn w:val="Normal"/>
    <w:rsid w:val="005C32B9"/>
    <w:pPr>
      <w:widowControl w:val="0"/>
    </w:pPr>
    <w:rPr>
      <w:rFonts w:ascii=".VnTime" w:hAnsi=".VnTime"/>
      <w:sz w:val="28"/>
      <w:szCs w:val="20"/>
    </w:rPr>
  </w:style>
  <w:style w:type="paragraph" w:customStyle="1" w:styleId="CharCharCharCharCharCharCharCharCharCharCharCharChar">
    <w:name w:val="Char Char Char Char Char Char Char Char Char Char Char Char Char"/>
    <w:basedOn w:val="Normal"/>
    <w:next w:val="Normal"/>
    <w:autoRedefine/>
    <w:semiHidden/>
    <w:rsid w:val="00C2531B"/>
    <w:pPr>
      <w:spacing w:before="120" w:after="120" w:line="312" w:lineRule="auto"/>
    </w:pPr>
    <w:rPr>
      <w:sz w:val="28"/>
      <w:szCs w:val="28"/>
    </w:rPr>
  </w:style>
  <w:style w:type="paragraph" w:styleId="BalloonText">
    <w:name w:val="Balloon Text"/>
    <w:basedOn w:val="Normal"/>
    <w:link w:val="BalloonTextChar"/>
    <w:uiPriority w:val="99"/>
    <w:semiHidden/>
    <w:unhideWhenUsed/>
    <w:rsid w:val="00735BD5"/>
    <w:rPr>
      <w:rFonts w:ascii="Segoe UI" w:hAnsi="Segoe UI"/>
      <w:sz w:val="18"/>
      <w:szCs w:val="18"/>
    </w:rPr>
  </w:style>
  <w:style w:type="character" w:customStyle="1" w:styleId="BalloonTextChar">
    <w:name w:val="Balloon Text Char"/>
    <w:link w:val="BalloonText"/>
    <w:uiPriority w:val="99"/>
    <w:semiHidden/>
    <w:rsid w:val="00735BD5"/>
    <w:rPr>
      <w:rFonts w:ascii="Segoe UI" w:hAnsi="Segoe UI" w:cs="Segoe UI"/>
      <w:noProof/>
      <w:sz w:val="18"/>
      <w:szCs w:val="18"/>
      <w:lang w:val="vi-VN" w:eastAsia="en-US"/>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10 pt"/>
    <w:link w:val="4GCharCharChar"/>
    <w:uiPriority w:val="99"/>
    <w:qFormat/>
    <w:rsid w:val="00A30732"/>
    <w:rPr>
      <w:vertAlign w:val="superscript"/>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A"/>
    <w:basedOn w:val="Normal"/>
    <w:link w:val="FootnoteTextChar"/>
    <w:uiPriority w:val="99"/>
    <w:qFormat/>
    <w:rsid w:val="00A30732"/>
    <w:rPr>
      <w:sz w:val="20"/>
      <w:szCs w:val="20"/>
      <w:lang w:eastAsia="x-none"/>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link w:val="FootnoteText"/>
    <w:uiPriority w:val="99"/>
    <w:rsid w:val="00A30732"/>
    <w:rPr>
      <w:noProof/>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A30732"/>
    <w:pPr>
      <w:spacing w:before="100" w:line="240" w:lineRule="exact"/>
    </w:pPr>
    <w:rPr>
      <w:noProof w:val="0"/>
      <w:sz w:val="20"/>
      <w:szCs w:val="20"/>
      <w:vertAlign w:val="superscript"/>
      <w:lang w:val="x-none" w:eastAsia="x-none"/>
    </w:rPr>
  </w:style>
  <w:style w:type="paragraph" w:styleId="ListParagraph">
    <w:name w:val="List Paragraph"/>
    <w:basedOn w:val="Normal"/>
    <w:uiPriority w:val="34"/>
    <w:qFormat/>
    <w:rsid w:val="00147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0922">
      <w:bodyDiv w:val="1"/>
      <w:marLeft w:val="0"/>
      <w:marRight w:val="0"/>
      <w:marTop w:val="0"/>
      <w:marBottom w:val="0"/>
      <w:divBdr>
        <w:top w:val="none" w:sz="0" w:space="0" w:color="auto"/>
        <w:left w:val="none" w:sz="0" w:space="0" w:color="auto"/>
        <w:bottom w:val="none" w:sz="0" w:space="0" w:color="auto"/>
        <w:right w:val="none" w:sz="0" w:space="0" w:color="auto"/>
      </w:divBdr>
    </w:div>
    <w:div w:id="611329007">
      <w:bodyDiv w:val="1"/>
      <w:marLeft w:val="0"/>
      <w:marRight w:val="0"/>
      <w:marTop w:val="0"/>
      <w:marBottom w:val="0"/>
      <w:divBdr>
        <w:top w:val="none" w:sz="0" w:space="0" w:color="auto"/>
        <w:left w:val="none" w:sz="0" w:space="0" w:color="auto"/>
        <w:bottom w:val="none" w:sz="0" w:space="0" w:color="auto"/>
        <w:right w:val="none" w:sz="0" w:space="0" w:color="auto"/>
      </w:divBdr>
    </w:div>
    <w:div w:id="1189028667">
      <w:bodyDiv w:val="1"/>
      <w:marLeft w:val="0"/>
      <w:marRight w:val="0"/>
      <w:marTop w:val="0"/>
      <w:marBottom w:val="0"/>
      <w:divBdr>
        <w:top w:val="none" w:sz="0" w:space="0" w:color="auto"/>
        <w:left w:val="none" w:sz="0" w:space="0" w:color="auto"/>
        <w:bottom w:val="none" w:sz="0" w:space="0" w:color="auto"/>
        <w:right w:val="none" w:sz="0" w:space="0" w:color="auto"/>
      </w:divBdr>
    </w:div>
    <w:div w:id="1216157332">
      <w:bodyDiv w:val="1"/>
      <w:marLeft w:val="0"/>
      <w:marRight w:val="0"/>
      <w:marTop w:val="0"/>
      <w:marBottom w:val="0"/>
      <w:divBdr>
        <w:top w:val="none" w:sz="0" w:space="0" w:color="auto"/>
        <w:left w:val="none" w:sz="0" w:space="0" w:color="auto"/>
        <w:bottom w:val="none" w:sz="0" w:space="0" w:color="auto"/>
        <w:right w:val="none" w:sz="0" w:space="0" w:color="auto"/>
      </w:divBdr>
    </w:div>
    <w:div w:id="1421754173">
      <w:bodyDiv w:val="1"/>
      <w:marLeft w:val="0"/>
      <w:marRight w:val="0"/>
      <w:marTop w:val="0"/>
      <w:marBottom w:val="0"/>
      <w:divBdr>
        <w:top w:val="none" w:sz="0" w:space="0" w:color="auto"/>
        <w:left w:val="none" w:sz="0" w:space="0" w:color="auto"/>
        <w:bottom w:val="none" w:sz="0" w:space="0" w:color="auto"/>
        <w:right w:val="none" w:sz="0" w:space="0" w:color="auto"/>
      </w:divBdr>
    </w:div>
    <w:div w:id="1611400060">
      <w:bodyDiv w:val="1"/>
      <w:marLeft w:val="0"/>
      <w:marRight w:val="0"/>
      <w:marTop w:val="0"/>
      <w:marBottom w:val="0"/>
      <w:divBdr>
        <w:top w:val="none" w:sz="0" w:space="0" w:color="auto"/>
        <w:left w:val="none" w:sz="0" w:space="0" w:color="auto"/>
        <w:bottom w:val="none" w:sz="0" w:space="0" w:color="auto"/>
        <w:right w:val="none" w:sz="0" w:space="0" w:color="auto"/>
      </w:divBdr>
    </w:div>
    <w:div w:id="1690637581">
      <w:bodyDiv w:val="1"/>
      <w:marLeft w:val="0"/>
      <w:marRight w:val="0"/>
      <w:marTop w:val="0"/>
      <w:marBottom w:val="0"/>
      <w:divBdr>
        <w:top w:val="none" w:sz="0" w:space="0" w:color="auto"/>
        <w:left w:val="none" w:sz="0" w:space="0" w:color="auto"/>
        <w:bottom w:val="none" w:sz="0" w:space="0" w:color="auto"/>
        <w:right w:val="none" w:sz="0" w:space="0" w:color="auto"/>
      </w:divBdr>
    </w:div>
    <w:div w:id="1824200347">
      <w:bodyDiv w:val="1"/>
      <w:marLeft w:val="0"/>
      <w:marRight w:val="0"/>
      <w:marTop w:val="0"/>
      <w:marBottom w:val="0"/>
      <w:divBdr>
        <w:top w:val="none" w:sz="0" w:space="0" w:color="auto"/>
        <w:left w:val="none" w:sz="0" w:space="0" w:color="auto"/>
        <w:bottom w:val="none" w:sz="0" w:space="0" w:color="auto"/>
        <w:right w:val="none" w:sz="0" w:space="0" w:color="auto"/>
      </w:divBdr>
    </w:div>
    <w:div w:id="18389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6314E-0918-47E0-9586-F2F5FC9F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3071</Words>
  <Characters>17506</Characters>
  <Application>Microsoft Office Word</Application>
  <DocSecurity>0</DocSecurity>
  <Lines>145</Lines>
  <Paragraphs>41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CHíNH PHủ</vt:lpstr>
      <vt:lpstr>CHíNH PHủ</vt:lpstr>
    </vt:vector>
  </TitlesOfParts>
  <Company/>
  <LinksUpToDate>false</LinksUpToDate>
  <CharactersWithSpaces>20536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DX2700</dc:creator>
  <cp:keywords/>
  <cp:lastModifiedBy>HoangThaiKN</cp:lastModifiedBy>
  <cp:revision>2</cp:revision>
  <cp:lastPrinted>2023-03-28T02:36:00Z</cp:lastPrinted>
  <dcterms:created xsi:type="dcterms:W3CDTF">2023-04-14T08:00:00Z</dcterms:created>
  <dcterms:modified xsi:type="dcterms:W3CDTF">2023-04-14T08:00:00Z</dcterms:modified>
</cp:coreProperties>
</file>