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</w:pPr>
      <w:bookmarkStart w:id="0" w:name="chuong_pl_1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Phụ lục I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1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DANH MỤC</w:t>
      </w:r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 xml:space="preserve"> CÁC NGÀNH KINH TẾ, LĨNH VỰC ĐƯỢC ÁP DỤNG GIA HẠN THỜI HẠN NỘP THUẾ, TIỀN THUÊ ĐẤT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(Kèm theo Ngh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ị định số 245/2026/NĐ-CP ngày 27 tháng 6 năm 2026 của Chính phủ)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Danh mục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các ngành kinh tế, lĩnh vực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1. Nông nghi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ệp, lâm nghiệp và thủy sản.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xuất, chế biến thực phẩm.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3.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ệt.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4.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trang phục.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5.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da và các sản phẩm có liên quan.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6.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ế biến gỗ và sản xuất sản phẩm từ gỗ, tre, nứa (trừ giường, tủ, bàn, ghế); sản xuất sản phẩm từ rơm, rạ và vật liệu tết bện.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7.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giấy và sản phẩm từ giấy.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8.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sản phẩm từ cao su và plastic.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9.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sản phẩm từ khoáng phi kim loại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10.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kim loại.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11. Gia công cơ khí; x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ử lý và tráng phủ kim loại.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12.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sản phẩm điện tử, máy tính và sản phẩm quang học.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13.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ô tô và xe có động cơ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14.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giường, tủ, bàn, ghế.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15. Xây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ựng.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16. V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ận tải, kho bãi.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17.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ịch vụ lưu trú và ăn uống.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18. Giáo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ục và đào tạo.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19. Y 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ế và hoạt động trợ giúp xã hội.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20.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kinh doanh bất động sản.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21.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dịch vụ lao động và việc làm.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22.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của các đại lý lữ hành, kinh doanh tua du lịch và hoạt động liên quan đến du lịch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23.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sáng tạo nghệ thuật và biểu diễn nghệ thuật.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24.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của thư viện, lưu trữ, bảo tàng và các hoạt động văn hóa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25.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thể thao, vui chơi và giải trí.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26.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chiếu phim.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27.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sản phẩm công nghiệp hỗ trợ ưu tiên phát triển.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28.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sản phẩm cơ khí trọng điểm.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29.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xuất bản.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30.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sản xuất phim điện ảnh, video, chương trình truyền hình, ghi âm và xuất bản âm nhạc.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31.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xây dựng chương trình, phát sóng, thông tấn và phân phối nội dung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32. L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ập trình máy tính, dịch vụ tư vấn và các hoạt động liên quan.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33. Cơ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ở hạ tầng công nghệ thông tin, xử lý dữ liệu, lưu trữ và các dịch vụ thông tin liên quan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34. Khai thác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ầu thô và khí đốt tự nhiên (không gia hạn đối với thuế thu nhập doanh nghiệp của dầu thô, condensate, khí thiên nhiên thu theo hiệp định, hợp đồng).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35. 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ạt động dịch vụ hỗ trợ khai khoáng.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36.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đồ uống.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37. In, sao chép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ghi các loại.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38.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than cốc, sản phẩm dầu mỏ tinh chế.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39.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hóa chất và sản phẩm hóa chất.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40.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sản phẩm từ kim loại đúc sẵn (trừ máy móc, thiết bị).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41.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xuất mô tô, xe máy.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42.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ửa chữa, bảo dưỡng và lắp đặt máy móc và thiết bị.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43. Thoát nư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ớc và xử lý nước thải.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II. Vi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 xml:space="preserve">ệc xác định ngành kinh tế, lĩnh vực quy định tại </w:t>
      </w:r>
      <w:bookmarkStart w:id="2" w:name="tc_8_pl1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FF"/>
          <w:spacing w:val="0"/>
          <w:sz w:val="18"/>
          <w:u w:val="none"/>
          <w:effect w:val="none"/>
        </w:rPr>
        <w:t>Mục I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1. Danh mục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ngành kinh tế nêu </w:t>
      </w:r>
      <w:bookmarkStart w:id="3" w:name="tc_9_pl1"/>
      <w:bookmarkEnd w:id="3"/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 w:val="false"/>
          <w:dstrike w:val="false"/>
          <w:color w:val="0000FF"/>
          <w:spacing w:val="0"/>
          <w:sz w:val="18"/>
          <w:u w:val="none"/>
          <w:effect w:val="none"/>
        </w:rPr>
        <w:t>Mục 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được xác định theo Quyết định số </w:t>
      </w:r>
      <w:hyperlink r:id="rId2" w:tgtFrame="_blank">
        <w:r>
          <w:rPr>
            <w:rStyle w:val="InternetLink"/>
            <w:rFonts w:ascii="Arial;Helvetica;sans-serif" w:hAnsi="Arial;Helvetica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18"/>
            <w:u w:val="none"/>
            <w:effect w:val="none"/>
          </w:rPr>
          <w:t>36/2025/QĐ-TTg</w:t>
        </w:r>
      </w:hyperlink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ngày 29 tháng 9 năm 2025 của Thủ tướng Chính phủ về ban hành hệ thống ngành kinh tế Việt Nam. Trong đó, phân ngành kinh tế theo </w:t>
      </w:r>
      <w:bookmarkStart w:id="4" w:name="bieumau_pl_1_qd_36_2025_ttg"/>
      <w:bookmarkEnd w:id="4"/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Phụ lục 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ban hành kèm theo Quyết định số </w:t>
      </w:r>
      <w:hyperlink r:id="rId3" w:tgtFrame="_blank">
        <w:r>
          <w:rPr>
            <w:rStyle w:val="InternetLink"/>
            <w:rFonts w:ascii="Arial;Helvetica;sans-serif" w:hAnsi="Arial;Helvetica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18"/>
            <w:u w:val="none"/>
            <w:effect w:val="none"/>
          </w:rPr>
          <w:t>36/2025/QĐ-TTg</w:t>
        </w:r>
      </w:hyperlink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gồm 5 cấp và việc xác định ngành kinh tế được áp dụng theo nguyên tắc: Trường hợp tên ngành kinh tế nêu tại các điểm nêu trên thuộc ngành cấp 1 thì ngành kinh tế được áp dụng quy định gia hạn bao gồm tất cả các ngành kinh tế thuộc phân cấp 2, cấp 3, cấp 4, cấp 5 của ngành cấp 1; trường hợp thuộc ngành cấp 2 thì ngành kinh tế được áp dụng quy định gia hạn bao gồm tất cả các ngành kinh tế thuộc phân cấp 3, cấp 4, cấp 5 của ngành cấp 2; trường hợp thuộc ngành cấp 3 thì ngành kinh tế được áp dụng quy định gia hạn bao gồm tất cả các ngành kinh tế thuộc phân cấp 4, cấp 5 của ngành cấp 3; trường hợp thuộc ngành cấp 4 thì ngành kinh tế được áp dụng quy định gia hạn bao gồm tất cả các ngành kinh tế thuộc phân cấp 5 của ngành cấp 4.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ản phẩm công nghiệp hỗ trợ ưu tiên phát triển nêu tại </w:t>
      </w:r>
      <w:bookmarkStart w:id="5" w:name="tc_10_pl1"/>
      <w:bookmarkEnd w:id="5"/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 w:val="false"/>
          <w:dstrike w:val="false"/>
          <w:color w:val="0000FF"/>
          <w:spacing w:val="0"/>
          <w:sz w:val="18"/>
          <w:u w:val="none"/>
          <w:effect w:val="none"/>
        </w:rPr>
        <w:t>điểm 27 Mục 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được xác định theo Nghị định số </w:t>
      </w:r>
      <w:hyperlink r:id="rId4" w:tgtFrame="_blank">
        <w:r>
          <w:rPr>
            <w:rStyle w:val="InternetLink"/>
            <w:rFonts w:ascii="Arial;Helvetica;sans-serif" w:hAnsi="Arial;Helvetica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18"/>
            <w:u w:val="none"/>
            <w:effect w:val="none"/>
          </w:rPr>
          <w:t>111/2015/NĐ-CP</w:t>
        </w:r>
      </w:hyperlink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ngày 03 tháng 11 năm 2015 của Chính phủ về phát triển công nghiệp hỗ trợ (được sửa đổi, bổ sung tại Nghị định số </w:t>
      </w:r>
      <w:hyperlink r:id="rId5" w:tgtFrame="_blank">
        <w:r>
          <w:rPr>
            <w:rStyle w:val="InternetLink"/>
            <w:rFonts w:ascii="Arial;Helvetica;sans-serif" w:hAnsi="Arial;Helvetica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18"/>
            <w:u w:val="none"/>
            <w:effect w:val="none"/>
          </w:rPr>
          <w:t>205/2025/NĐ-CP</w:t>
        </w:r>
      </w:hyperlink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ngày 14 tháng 7 năm 2025).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3.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ản phẩm cơ khí trọng điểm nêu tại </w:t>
      </w:r>
      <w:bookmarkStart w:id="6" w:name="tc_11_pl1"/>
      <w:bookmarkEnd w:id="6"/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 w:val="false"/>
          <w:dstrike w:val="false"/>
          <w:color w:val="0000FF"/>
          <w:spacing w:val="0"/>
          <w:sz w:val="18"/>
          <w:u w:val="none"/>
          <w:effect w:val="none"/>
        </w:rPr>
        <w:t>điểm 28 Mục 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được xác định theo Quyết định số </w:t>
      </w:r>
      <w:hyperlink r:id="rId6" w:tgtFrame="_blank">
        <w:r>
          <w:rPr>
            <w:rStyle w:val="InternetLink"/>
            <w:rFonts w:ascii="Arial;Helvetica;sans-serif" w:hAnsi="Arial;Helvetica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18"/>
            <w:u w:val="none"/>
            <w:effect w:val="none"/>
          </w:rPr>
          <w:t>319/QĐ-TTg</w:t>
        </w:r>
      </w:hyperlink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 ngày 15 tháng 3 năm 2018 của Thủ tướng Chính phủ phê duyệt Chiến lược phát triển ngành cơ khí Việt Nam đến năm 2025, tầm nhìn đến năm 2035.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huvienphapluat.vn/van-ban/Thuong-mai/Quyet-dinh-36-2025-QD-TTg-He-thong-nganh-kinh-te-Viet-Nam-675010.aspx" TargetMode="External"/><Relationship Id="rId3" Type="http://schemas.openxmlformats.org/officeDocument/2006/relationships/hyperlink" Target="https://thuvienphapluat.vn/van-ban/Thuong-mai/Quyet-dinh-36-2025-QD-TTg-He-thong-nganh-kinh-te-Viet-Nam-675010.aspx" TargetMode="External"/><Relationship Id="rId4" Type="http://schemas.openxmlformats.org/officeDocument/2006/relationships/hyperlink" Target="https://thuvienphapluat.vn/van-ban/linh-vuc-khac/nghi-dinh-111-2015-nd-cp-phat-trien-cong-nghiep-ho-tro-294699.aspx" TargetMode="External"/><Relationship Id="rId5" Type="http://schemas.openxmlformats.org/officeDocument/2006/relationships/hyperlink" Target="https://thuvienphapluat.vn/van-ban/Doanh-nghiep/Nghi-dinh-205-2025-ND-CP-sua-doi-Nghi-dinh-111-2015-ND-CP-phat-trien-cong-nghiep-ho-tro-665277.aspx" TargetMode="External"/><Relationship Id="rId6" Type="http://schemas.openxmlformats.org/officeDocument/2006/relationships/hyperlink" Target="https://thuvienphapluat.vn/van-ban/Thuong-mai/Quyet-dinh-319-QD-TTg-2018-phe-duyet-Chien-luoc-phat-trien-nganh-co-khi-Viet-Nam-377519.aspx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876</Words>
  <Characters>3087</Characters>
  <CharactersWithSpaces>3912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2026-09-16T11:41:58Z</dcterms:created>
  <dc:creator/>
  <dc:description/>
  <dc:language>en-US</dc:language>
  <cp:lastModifiedBy/>
  <dcterms:modified xsi:type="dcterms:W3CDTF">2026-09-16T11:42:20Z</dcterms:modified>
  <cp:revision>1</cp:revision>
  <dc:subject/>
  <dc:title/>
</cp:coreProperties>
</file>