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81" w:rsidRPr="00FB1181" w:rsidRDefault="00FB1181" w:rsidP="00FB11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QUYẾT ĐỊNH</w:t>
      </w:r>
      <w:bookmarkEnd w:id="0"/>
    </w:p>
    <w:p w:rsidR="00FB1181" w:rsidRPr="00FB1181" w:rsidRDefault="00FB1181" w:rsidP="00FB11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_name"/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tạm ngừng thực hiện hương ước/quy ước</w:t>
      </w:r>
      <w:bookmarkEnd w:id="1"/>
    </w:p>
    <w:p w:rsidR="00FB1181" w:rsidRPr="00FB1181" w:rsidRDefault="00FB1181" w:rsidP="00FB11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 BAN NHÂN DÂN….. (1)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Thực hiện dân chủ ở cơ sở ngày 10 tháng 11 năm 2022;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 ….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FB1181">
        <w:rPr>
          <w:rFonts w:ascii="Arial" w:eastAsia="Times New Roman" w:hAnsi="Arial" w:cs="Arial"/>
          <w:color w:val="000000"/>
          <w:sz w:val="18"/>
          <w:szCs w:val="18"/>
        </w:rPr>
        <w:t>Tạm ngừng thực hiện toàn bộ hoặc (3) hương ước/quy ước ….(2) đã được công nhận tại Quyết định…(4). Lý do:….(5).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FB1181">
        <w:rPr>
          <w:rFonts w:ascii="Arial" w:eastAsia="Times New Roman" w:hAnsi="Arial" w:cs="Arial"/>
          <w:color w:val="000000"/>
          <w:sz w:val="18"/>
          <w:szCs w:val="18"/>
        </w:rPr>
        <w:t>Giao Trưởng thôn/Tổ trưởng tổ dân phố…(2)…. phổ biến đến toàn thể hộ gia đình, công dân cư trú tại cộng đồng dân cư về việc tạm ngừng thực hiện hương ước/quy ước …(2); trong thời gian…(6)….Kể từ ngày Quyết định này có hiệu lực, Trưởng thôn/Tổ trưởng tổ dân phố…(2)… phải tổ chức thực hiện việc sửa đổi, bổ sung, thay thế hoặc thủ tục đề nghị công nhận hương ước/quy ước ….(2) theo quy định tại Nghị định số …/2023/NĐ-CP ngày … tháng … năm 2023 của Chính phủ về xây dựng và thực hiện hương ước, quy ước của cộng đồng dân cư.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FB1181">
        <w:rPr>
          <w:rFonts w:ascii="Arial" w:eastAsia="Times New Roman" w:hAnsi="Arial" w:cs="Arial"/>
          <w:color w:val="000000"/>
          <w:sz w:val="18"/>
          <w:szCs w:val="18"/>
        </w:rPr>
        <w:t>Quyết định này có hiệu lực thi hành kể từ ngày ký.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FB1181">
        <w:rPr>
          <w:rFonts w:ascii="Arial" w:eastAsia="Times New Roman" w:hAnsi="Arial" w:cs="Arial"/>
          <w:color w:val="000000"/>
          <w:sz w:val="18"/>
          <w:szCs w:val="18"/>
        </w:rPr>
        <w:t>.…………(7)…….. Trưởng thôn/Tổ trưởng tổ dân phố và cộng đồng dân cư… (2)…chịu trách nhiệm thi hành Quyết định này.</w:t>
      </w:r>
    </w:p>
    <w:p w:rsidR="00FB1181" w:rsidRPr="00FB1181" w:rsidRDefault="00FB1181" w:rsidP="00FB11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18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B1181" w:rsidRPr="00FB1181" w:rsidTr="00FB118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81" w:rsidRPr="00FB1181" w:rsidRDefault="00FB1181" w:rsidP="00FB11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1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FB11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B11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 </w:t>
            </w:r>
            <w:r w:rsidRPr="00FB11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Như Điều 4;</w:t>
            </w:r>
            <w:r w:rsidRPr="00FB11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Ủy ban MTTQVN… (1)</w:t>
            </w:r>
            <w:r w:rsidRPr="00FB11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181" w:rsidRPr="00FB1181" w:rsidRDefault="00FB1181" w:rsidP="00FB11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FB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11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  <w:r w:rsidRPr="00FB11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B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9552A6" w:rsidRDefault="009552A6">
      <w:bookmarkStart w:id="2" w:name="_GoBack"/>
      <w:bookmarkEnd w:id="2"/>
    </w:p>
    <w:sectPr w:rsidR="0095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81"/>
    <w:rsid w:val="009552A6"/>
    <w:rsid w:val="00F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53E5E-9BF4-4CFC-B9D8-C9E46A2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2023-08-19T02:30:00Z</dcterms:created>
  <dcterms:modified xsi:type="dcterms:W3CDTF">2023-08-19T02:31:00Z</dcterms:modified>
</cp:coreProperties>
</file>