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68" w:rsidRPr="009359CA" w:rsidRDefault="009359CA">
      <w:pPr>
        <w:rPr>
          <w:rStyle w:val="fontstyle31"/>
          <w:rFonts w:ascii="Times New Roman" w:hAnsi="Times New Roman" w:cs="Times New Roman"/>
          <w:sz w:val="28"/>
          <w:szCs w:val="28"/>
        </w:rPr>
      </w:pPr>
      <w:r w:rsidRPr="009359CA">
        <w:rPr>
          <w:rStyle w:val="fontstyle01"/>
          <w:rFonts w:ascii="Times New Roman" w:hAnsi="Times New Roman" w:cs="Times New Roman"/>
          <w:sz w:val="28"/>
          <w:szCs w:val="28"/>
        </w:rPr>
        <w:t xml:space="preserve">THỦ TƯỚNG </w:t>
      </w:r>
      <w:r w:rsidRPr="009359CA">
        <w:rPr>
          <w:rStyle w:val="fontstyle21"/>
          <w:rFonts w:ascii="Times New Roman" w:hAnsi="Times New Roman" w:cs="Times New Roman"/>
          <w:sz w:val="28"/>
          <w:szCs w:val="28"/>
        </w:rPr>
        <w:t xml:space="preserve">CHÍNH </w:t>
      </w:r>
      <w:r w:rsidRPr="009359CA">
        <w:rPr>
          <w:rStyle w:val="fontstyle01"/>
          <w:rFonts w:ascii="Times New Roman" w:hAnsi="Times New Roman" w:cs="Times New Roman"/>
          <w:sz w:val="28"/>
          <w:szCs w:val="28"/>
        </w:rPr>
        <w:t>PHỦ</w:t>
      </w:r>
      <w:r w:rsidRPr="009359C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359CA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359CA">
        <w:rPr>
          <w:rStyle w:val="fontstyle01"/>
          <w:rFonts w:ascii="Times New Roman" w:hAnsi="Times New Roman" w:cs="Times New Roman"/>
          <w:sz w:val="28"/>
          <w:szCs w:val="28"/>
        </w:rPr>
        <w:t xml:space="preserve">CỘNG </w:t>
      </w:r>
      <w:r w:rsidRPr="009359CA">
        <w:rPr>
          <w:rStyle w:val="fontstyle21"/>
          <w:rFonts w:ascii="Times New Roman" w:hAnsi="Times New Roman" w:cs="Times New Roman"/>
          <w:sz w:val="28"/>
          <w:szCs w:val="28"/>
        </w:rPr>
        <w:t xml:space="preserve">HOÀ XÃ </w:t>
      </w:r>
      <w:r w:rsidRPr="009359CA">
        <w:rPr>
          <w:rStyle w:val="fontstyle01"/>
          <w:rFonts w:ascii="Times New Roman" w:hAnsi="Times New Roman" w:cs="Times New Roman"/>
          <w:sz w:val="28"/>
          <w:szCs w:val="28"/>
        </w:rPr>
        <w:t xml:space="preserve">HỘI CHỦ NGHĨA VIỆT </w:t>
      </w:r>
      <w:r w:rsidRPr="009359CA">
        <w:rPr>
          <w:rStyle w:val="fontstyle21"/>
          <w:rFonts w:ascii="Times New Roman" w:hAnsi="Times New Roman" w:cs="Times New Roman"/>
          <w:sz w:val="28"/>
          <w:szCs w:val="28"/>
        </w:rPr>
        <w:t>NAM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___________</w:t>
      </w:r>
      <w:r w:rsidRPr="009359CA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359CA">
        <w:rPr>
          <w:rStyle w:val="fontstyle01"/>
          <w:rFonts w:ascii="Times New Roman" w:hAnsi="Times New Roman" w:cs="Times New Roman"/>
          <w:sz w:val="28"/>
          <w:szCs w:val="28"/>
        </w:rPr>
        <w:t xml:space="preserve">Độc lập </w:t>
      </w:r>
      <w:r w:rsidRPr="009359CA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Pr="009359CA">
        <w:rPr>
          <w:rStyle w:val="fontstyle01"/>
          <w:rFonts w:ascii="Times New Roman" w:hAnsi="Times New Roman" w:cs="Times New Roman"/>
          <w:sz w:val="28"/>
          <w:szCs w:val="28"/>
        </w:rPr>
        <w:t xml:space="preserve">Tự </w:t>
      </w:r>
      <w:r w:rsidRPr="009359CA">
        <w:rPr>
          <w:rStyle w:val="fontstyle21"/>
          <w:rFonts w:ascii="Times New Roman" w:hAnsi="Times New Roman" w:cs="Times New Roman"/>
          <w:sz w:val="28"/>
          <w:szCs w:val="28"/>
        </w:rPr>
        <w:t xml:space="preserve">do - </w:t>
      </w:r>
      <w:r w:rsidRPr="009359CA">
        <w:rPr>
          <w:rStyle w:val="fontstyle01"/>
          <w:rFonts w:ascii="Times New Roman" w:hAnsi="Times New Roman" w:cs="Times New Roman"/>
          <w:sz w:val="28"/>
          <w:szCs w:val="28"/>
        </w:rPr>
        <w:t xml:space="preserve">Hạnh </w:t>
      </w:r>
      <w:r w:rsidRPr="009359CA">
        <w:rPr>
          <w:rStyle w:val="fontstyle21"/>
          <w:rFonts w:ascii="Times New Roman" w:hAnsi="Times New Roman" w:cs="Times New Roman"/>
          <w:sz w:val="28"/>
          <w:szCs w:val="28"/>
        </w:rPr>
        <w:t>phúc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      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Số: 555/TTg-QHĐP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359CA">
        <w:rPr>
          <w:rStyle w:val="fontstyle51"/>
          <w:rFonts w:ascii="Times New Roman" w:hAnsi="Times New Roman" w:cs="Times New Roman"/>
          <w:sz w:val="28"/>
          <w:szCs w:val="28"/>
        </w:rPr>
        <w:t xml:space="preserve">Hà </w:t>
      </w:r>
      <w:r w:rsidRPr="009359CA">
        <w:rPr>
          <w:rStyle w:val="fontstyle61"/>
          <w:rFonts w:ascii="Times New Roman" w:hAnsi="Times New Roman" w:cs="Times New Roman"/>
          <w:sz w:val="28"/>
          <w:szCs w:val="28"/>
        </w:rPr>
        <w:t xml:space="preserve">Nội, </w:t>
      </w:r>
      <w:r w:rsidRPr="009359CA">
        <w:rPr>
          <w:rStyle w:val="fontstyle51"/>
          <w:rFonts w:ascii="Times New Roman" w:hAnsi="Times New Roman" w:cs="Times New Roman"/>
          <w:sz w:val="28"/>
          <w:szCs w:val="28"/>
        </w:rPr>
        <w:t xml:space="preserve">ngày 16 tháng 6 </w:t>
      </w:r>
      <w:r w:rsidRPr="009359CA">
        <w:rPr>
          <w:rStyle w:val="fontstyle61"/>
          <w:rFonts w:ascii="Times New Roman" w:hAnsi="Times New Roman" w:cs="Times New Roman"/>
          <w:sz w:val="28"/>
          <w:szCs w:val="28"/>
        </w:rPr>
        <w:t xml:space="preserve">năm </w:t>
      </w:r>
      <w:r w:rsidRPr="009359CA">
        <w:rPr>
          <w:rStyle w:val="fontstyle51"/>
          <w:rFonts w:ascii="Times New Roman" w:hAnsi="Times New Roman" w:cs="Times New Roman"/>
          <w:sz w:val="28"/>
          <w:szCs w:val="28"/>
        </w:rPr>
        <w:t>2023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V/v thúc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đẩy triển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khai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thực hiện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03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chương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trình MTQG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        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Kính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gửi: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- Phó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Thủ tướng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Chính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phủ Trần Lưu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Quang;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Bộ trưởng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Bộ: Kế hoạch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và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Đầu tư,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Nông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nghiệp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và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Phát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triển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nông thôn, Lao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động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Thương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binh và Xã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hội;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Bộ trưởng, Chủ nhiệm Ủy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ban Dân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tộc Hầu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A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Lềnh;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Bộ trưởng, Thủ trưởng cơ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quan ngang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bộ;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Chủ tịch Ủy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ban nhân dân 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tỉnh,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thành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phố trực thuộc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Trung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ương.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Chương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trình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mục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tiêu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quốc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gia giai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đoạn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2021 - 2025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về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xây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dựng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nông thôn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mới; giảm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nghèo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bền vững;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phát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triển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kinh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tế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- xã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hội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vùng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đồng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bào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dân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tộc thiểu số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và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miền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núi có ý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nghĩa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quan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trọng đối với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phát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triển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kinh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tế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- xã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hội, tập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trung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nguồn lực đầu tư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cho 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địa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bàn khó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khăn,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góp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phần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nâng cao sinh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kế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và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cải thiện đời sống vật chất,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tinh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thần của người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dân,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được Đảng, Quốc hội,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Chính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phủ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và Nhân dân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đặc biệt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quan tâm.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Trong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thời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gian qua, Chính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phủ,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Bộ, cơ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quan Trung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ương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và 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tỉnh</w:t>
      </w:r>
      <w:proofErr w:type="gramStart"/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,</w:t>
      </w:r>
      <w:proofErr w:type="gramEnd"/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thành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phố trực thuộc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Trung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ương đã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tích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cực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hoàn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thiện hệ thống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khung chính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sách,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văn bản hướng dẫn, bộ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máy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quản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lý,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điều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hành 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cấp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và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chủ động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tháo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gỡ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các khó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khăn, vướng mắc, đẩy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nhanh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tiến độ triển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khai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thực hiện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chương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trình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mục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tiêu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quốc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gia,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đạt được một số kết quả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tích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cực.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Tuy nhiên, trong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thực tiễn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triển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khai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vẫn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còn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gặp một số vướng mắc; kết quả giải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ngân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vốn chưa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cao;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việc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lồng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ghép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nguồn vốn thực hiện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chương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trình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mục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tiêu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quốc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gia còn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hạn chế</w:t>
      </w:r>
      <w:proofErr w:type="gramStart"/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;</w:t>
      </w:r>
      <w:proofErr w:type="gramEnd"/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một số chỉ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tiêu giao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chưa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phù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hợp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tình hình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thực tiễn của địa phương.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Để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thúc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đẩy tiến độ giải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ngân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vốn thực hiện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chương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trình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mục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tiêu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quốc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gia,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tiếp tục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phát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hiện, xử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lý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dứt điểm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các khó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khăn, vướng mắc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trong quá trình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triển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khai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thực hiện bảo đảm hiệu quả, đúng tiến độ đề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ra và hoàn thành 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chỉ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tiêu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được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giao,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Thủ tướng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Chính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phủ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phân công Phó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Thủ tướng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Chính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phủ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Trần Lưu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Quang,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Trưởng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Ban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Chỉ đạo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Trung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ương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chương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trình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mục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tiêu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quốc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gia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trực tiếp chỉ đạo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và yêu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cầu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đồng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chí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Bộ trưởng, Thủ trưởng cơ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quan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ngang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bộ, Chủ tịch Ủy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ban nhân dân 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tỉnh,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thành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phố trực thuộc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Trung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ương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và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Thủ trưởng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cơ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quan liên quan nghiêm túc,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quyết liệt, tập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trung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triển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khai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thực hiện một số nhiệm vụ trọng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tâm sau: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Bộ Kế hoạch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và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Đầu tư (cơ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quan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thường trực của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Ban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Chỉ đạo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trung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ương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chương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trình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mục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tiêu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quốc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gia)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khẩn trương chủ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trì,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phối hợp với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các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cơ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quan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Chủ Chương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trình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mục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tiêu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quốc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gia và các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Bộ, cơ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quan liên quan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triển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 xml:space="preserve">khai 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một số nhiệm vụ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sau: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- Xây d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ự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ng K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ế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ho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ạ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ch và chu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ẩ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n b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ị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tài li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ệ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u, d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 xml:space="preserve">ự 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th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ả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o Báo cáo, bài phát bi</w:t>
      </w:r>
      <w:r w:rsidRPr="009359CA">
        <w:rPr>
          <w:rStyle w:val="fontstyle41"/>
          <w:rFonts w:ascii="Times New Roman" w:hAnsi="Times New Roman" w:cs="Times New Roman"/>
          <w:sz w:val="28"/>
          <w:szCs w:val="28"/>
        </w:rPr>
        <w:t>ể</w:t>
      </w:r>
      <w:r w:rsidRPr="009359CA">
        <w:rPr>
          <w:rStyle w:val="fontstyle31"/>
          <w:rFonts w:ascii="Times New Roman" w:hAnsi="Times New Roman" w:cs="Times New Roman"/>
          <w:sz w:val="28"/>
          <w:szCs w:val="28"/>
        </w:rPr>
        <w:t>u</w:t>
      </w:r>
    </w:p>
    <w:p w:rsidR="009359CA" w:rsidRPr="009359CA" w:rsidRDefault="009359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59CA">
        <w:rPr>
          <w:rFonts w:ascii="Times New Roman" w:hAnsi="Times New Roman" w:cs="Times New Roman"/>
          <w:color w:val="000000"/>
          <w:sz w:val="28"/>
          <w:szCs w:val="28"/>
        </w:rPr>
        <w:t>phục vụ Đoàn công tác của Ban Chỉ đạo Trung ương do Phó Thủ tướng Chính phủ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Trần Lưu Quang làm Trưởng Đoàn kiểm tra, giám sát tình hình thực hiện 03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chương trình mục tiêu quốc gia tại 03 Vùng: Trung du và Miền núi Bắc Bộ,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Bắc Trung Bộ và Duyên hải miền Trung, Tây Nam Bộ theo hình thức trực tiếp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kết hợp với trực tuyến trong thời gian từ ngày 25 tháng 7 năm 2023 đến ngày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04 tháng 8 năm 2023; báo cáo Phó Thủ tướng Chính phủ Trần Lưu Quang,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Trưởng Ban Chỉ đạo Trung ương trước ngày 10 tháng 7 năm 2023.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- Chuẩn bị kỹ Báo cáo của Chính phủ về việc triển khai thực hiện các Nghị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quyết của Quốc hội phê duyệt chủ trương đầu tư các chương trình mục tiêu quốc gia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giai đoạn 2021 – 2025 để phục vụ Đoàn Giám sát tối cao của Quốc hội, báo cáo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Chính phủ trước ngày 07 tháng 8 năm 2023.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- Theo dõi, đôn đốc các Bộ, ngành, địa phương hoàn thành các nhiệm vụ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được giao tại Văn bản này, định kỳ hằng tháng báo cáo Thủ tướng Chính phủ và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Phó Thủ tướng Chính phủ Trần Lưu Quang, Trưởng Ban Chỉ đạo Trung ương.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2. Các Bộ, cơ quan: Tài chính, Ủy ban Dân tộc khẩn trương hoàn thành việc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sửa đổi, bổ sung các Thông tư hướng dẫn triển khai thực hiện các chương trình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mục tiêu quốc gia theo nhiệm vụ được giao tại Nghị quyết số 88/NQ-CP ngày 08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tháng 6 năm 2023 của Chính phủ, bảo đảm chất lượng và tiến độ đề ra.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3. Các Bộ, cơ quan: Kế hoạch và Đầu tư, Nông nghiệp và Phát triển nông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thôn, Lao động - Thương binh và Xã hội, Ủy ban Dân tộc theo chức năng, nhiệm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vụ được giao khẩn trương thực hiện đánh giá, sơ kết tình hình triển khai thực hiện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các chương trình mục tiêu quốc gia đến hết tháng 6 năm 2023, đề xuất cụ thể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những giải pháp xử lý khó khăn, vướng mắc, nội dung cần điều chỉnh bảo đảm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phù hợp tình hình thực tiễn và quy định hiện hành, báo cáo cấp có thẩm quyền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xem xét, quyết định trong tháng 7 năm 2023.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4. Các Bộ, ngành, cơ quan Trung ương theo chức năng và nhiệm vụ, thẩm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quyền cần nêu cao tinh thần trách nhiệm, chủ động hơn nữa trong công tác phối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hợp giữa các Bộ, cơ quan Trung ương và địa phương, đặc biệt là công tác rà soát,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hoàn thiện hệ thống văn bản quản lý Nhà nước liên quan đến triển khai thực hiện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các chương trình mục tiêu quốc gia; các văn bản đề xuất, trao đổi, phối hợp giữa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lastRenderedPageBreak/>
        <w:t>các Bộ, cơ quan, địa phương phải được xử lý, trả lời trong thời hạn 07 ngày làm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việc (trường hợp không trả lời hoặc chậm trả lời theo thời hạn được xác định là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đồng ý và Bộ trưởng, Thủ trưởng cơ quan, đơn vị phải chịu trách nhiệm toàn diện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trước Chính phủ, Thủ tướng Chính phủ); tiếp tục rà soát, theo dõi, nắm bắt, hướng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dẫn kịp thời các khó khăn, vướng mắc của các địa phương, báo cáo cấp có thẩm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quyền xử lý những nội dung vượt thẩm quyền.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5. Ủy ban nhân dân các tỉnh, thành phố trực thuộc Trung ương quyết liệt rà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soát danh mục các dự án, sắp xếp theo thứ tự ưu tiên về tính khả thi, hiệu quả, khả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năng giải ngân để điều chỉnh, quyết định kịp thời; chú ý phân cấp quản lý đầu tư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nhưng phải tập trung, có trọng tâm, trọng điểm, tránh dàn trải, manh mún; đẩy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mạnh công tác phối hợp hoạt động giữa các sở, ngành, đơn vị trong việc triển khai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thực hiện các chương trình mục tiêu quốc gia trên địa bàn; tích cực chia sẻ, trao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đổi thông tin, học hỏi kinh nghiệm với các tỉnh, thành phố có kết quả triển khai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thực hiện tốt để có cơ chế, giải pháp điều hành phù hợp tình hình thực tiễn và đặc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thù của địa phương; quyết tâm giải ngân 100% vốn thực hiện các chương trình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mục tiêu quốc gia theo Kế hoạch được giao của năm 2022 và 2023.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6. Các Bộ, ngành, cơ quan Trung ương và địa phương tăng cường công tác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kiểm tra, giám sát và đề xuất các giải pháp tháo gỡ kịp thời khó khăn, vướng mắc;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nghiên cứu xây dựng sổ tay hướng dẫn chi tiết, tích hợp cụ thể các văn bản hướng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dẫn, quy trình, thủ tục và bộ hồ sơ Mẫu cho từng dự án, tiểu dự án, nội dung thành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phần của các chương trình mục tiêu quốc gia để phổ biến, tập huấn, đào tạo cho cấp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cơ sở triển khai thực hiện bảo đảm nhanh chóng, đơn giản, hiệu quả, đúng quy định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hiện hành và thẩm quyền, chức năng, nhiệm vụ được giao.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7. Giao Văn phòng Chính phủ phối hợp với Bộ Kế hoạch và Đầu tư đôn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đốc việc thực hiện các nhiệm vụ nêu trên, tổng hợp, báo cáo Thủ tướng Chính phủ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và Phó Thủ tướng Chính phủ Trần Lưu Quang, Trưởng Ban Chỉ đạo Trung ương</w:t>
      </w:r>
      <w:r w:rsidRPr="009359CA">
        <w:rPr>
          <w:rFonts w:ascii="Times New Roman" w:hAnsi="Times New Roman" w:cs="Times New Roman"/>
          <w:color w:val="000000"/>
          <w:sz w:val="28"/>
          <w:szCs w:val="28"/>
        </w:rPr>
        <w:br/>
        <w:t>theo quy đị</w:t>
      </w:r>
      <w:r>
        <w:rPr>
          <w:rFonts w:ascii="Times New Roman" w:hAnsi="Times New Roman" w:cs="Times New Roman"/>
          <w:color w:val="000000"/>
          <w:sz w:val="28"/>
          <w:szCs w:val="28"/>
        </w:rPr>
        <w:t>nh./</w:t>
      </w:r>
      <w:bookmarkStart w:id="0" w:name="_GoBack"/>
      <w:bookmarkEnd w:id="0"/>
    </w:p>
    <w:sectPr w:rsidR="009359CA" w:rsidRPr="00935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CA"/>
    <w:rsid w:val="00443C68"/>
    <w:rsid w:val="009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606579-D956-4315-8D87-5861322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359CA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359CA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359CA"/>
    <w:rPr>
      <w:rFonts w:ascii="CIDFont+F3" w:hAnsi="CIDFont+F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9359CA"/>
    <w:rPr>
      <w:rFonts w:ascii="CIDFont+F4" w:hAnsi="CIDFont+F4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9359CA"/>
    <w:rPr>
      <w:rFonts w:ascii="CIDFont+F5" w:hAnsi="CIDFont+F5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efaultParagraphFont"/>
    <w:rsid w:val="009359CA"/>
    <w:rPr>
      <w:rFonts w:ascii="CIDFont+F6" w:hAnsi="CIDFont+F6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9359CA"/>
    <w:rPr>
      <w:rFonts w:ascii="CIDFont+F4" w:hAnsi="CIDFont+F4" w:hint="default"/>
      <w:b w:val="0"/>
      <w:bCs w:val="0"/>
      <w:i w:val="0"/>
      <w:iCs w:val="0"/>
      <w:color w:val="000000"/>
      <w:sz w:val="26"/>
      <w:szCs w:val="26"/>
    </w:rPr>
  </w:style>
  <w:style w:type="paragraph" w:styleId="NoSpacing">
    <w:name w:val="No Spacing"/>
    <w:uiPriority w:val="1"/>
    <w:qFormat/>
    <w:rsid w:val="00935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2023-06-19T03:02:00Z</dcterms:created>
  <dcterms:modified xsi:type="dcterms:W3CDTF">2023-06-19T03:09:00Z</dcterms:modified>
</cp:coreProperties>
</file>