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B0" w:rsidRPr="004E7FB0" w:rsidRDefault="004E7FB0" w:rsidP="004E7FB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7"/>
      <w:r w:rsidRPr="004E7F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VII</w:t>
      </w:r>
      <w:bookmarkEnd w:id="0"/>
    </w:p>
    <w:p w:rsidR="004E7FB0" w:rsidRPr="004E7FB0" w:rsidRDefault="004E7FB0" w:rsidP="004E7FB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7_name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MẪU ĐƠN ĐỀ NGHỊ CẤP GIẤY PHÉP XÂY DỰNG, CẢI TẠO, NÂNG CẤP ĐƯỜNG NGANG</w:t>
      </w:r>
      <w:bookmarkEnd w:id="1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số: 29/2023/TT-BGTVT ngày 29 tháng 09 năm 2023 của Bộ trưởng Bộ Giao thông vận tải)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4E7FB0" w:rsidRPr="004E7FB0" w:rsidTr="004E7FB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B0" w:rsidRPr="004E7FB0" w:rsidRDefault="004E7FB0" w:rsidP="004E7F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E7F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...(</w:t>
            </w:r>
            <w:proofErr w:type="gramEnd"/>
            <w:r w:rsidRPr="004E7F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1)…</w:t>
            </w:r>
            <w:r w:rsidRPr="004E7F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...(2)…</w:t>
            </w:r>
            <w:r w:rsidRPr="004E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B0" w:rsidRPr="004E7FB0" w:rsidRDefault="004E7FB0" w:rsidP="004E7F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4E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4E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4E7FB0" w:rsidRPr="004E7FB0" w:rsidTr="004E7FB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B0" w:rsidRPr="004E7FB0" w:rsidRDefault="004E7FB0" w:rsidP="004E7F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7F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……../……….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B0" w:rsidRPr="004E7FB0" w:rsidRDefault="004E7FB0" w:rsidP="004E7FB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7F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E7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……….……, ngày</w:t>
            </w:r>
            <w:proofErr w:type="gramStart"/>
            <w:r w:rsidRPr="004E7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 tháng</w:t>
            </w:r>
            <w:proofErr w:type="gramEnd"/>
            <w:r w:rsidRPr="004E7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 năm 20...</w:t>
            </w:r>
          </w:p>
        </w:tc>
      </w:tr>
    </w:tbl>
    <w:p w:rsidR="004E7FB0" w:rsidRPr="004E7FB0" w:rsidRDefault="004E7FB0" w:rsidP="004E7FB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CẤP GIẤY PHÉP XÂY DỰNG, CẢI TẠO, NÂNG CẤP ĐƯỜNG NGANG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TẠI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3)…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Kính gửi: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4)…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 cứ Luật Đường sắt ngày 16 tháng 6 năm 2017;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Căn cứ Thông tư số:  /2023/TT-BGTVT </w:t>
      </w:r>
      <w:proofErr w:type="gramStart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  tháng</w:t>
      </w:r>
      <w:proofErr w:type="gramEnd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 năm 2023 của Bộ trưởng Bộ Giao thông vận tải quy định về đường ngang và cấp g</w:t>
      </w:r>
      <w:bookmarkStart w:id="2" w:name="_GoBack"/>
      <w:bookmarkEnd w:id="2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iấy phép xây dựng trong phạm vi đất dành cho đường sắt;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Căn cứ </w:t>
      </w:r>
      <w:proofErr w:type="gramStart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...(</w:t>
      </w:r>
      <w:proofErr w:type="gramEnd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5)...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2)... đại diện bởi: ………………; chức vụ: ……………………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được cấp giấy phép xây dựng, cải tạo, nâng cấp đường ngang với các nội dung như sau: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1. Mục đích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2. Thời gian sử dụng: (lâu dài có thời hạn, nếu có thời hạn ghi rõ thời hạn sử dụng là từ ngày …. tháng …. năm …. đến ngày …. tháng ….. năm …..)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Thuộc Dự án: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6)…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Địa điểm: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7)…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Mật độ người, xe dự tính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8)...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6. Cấp đường ngang …………………….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7. Các yếu tố kỹ thuật chủ yếu: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a) Đường sắt: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Mặt bằng đường sắt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9) 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Trắc dọc đường sắt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10) 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Nền đường sắt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11)…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b) Đường bộ: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Cấp đường bộ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12)…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Mặt bằng đường bộ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13)…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Trắc dọc đường bộ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14)…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Nền đường bộ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15)…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Góc giao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16)…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8. Tầm nhìn: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Của người điều khiển phương tiện giao thông đường bộ (lái xe)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17)...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Của người điều khiển phương tiện giao thông đường sắt (lái tàu)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18)...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Khoảng cách tới đường ngang gần nhất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19)…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- Phía gốc lý trình ……….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- Phía đối diện ………..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10. Hình thức tổ chức phòng vệ: (Có người gác, cảnh báo tự động) ………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Trang thiết bị phục vụ phòng vệ đường ngang: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20)…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12. Những vấn đề khác (nếu có).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2)... cam kết: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Chịu toàn bộ kinh phí đầu tư xây dựng, quản lý, bảo trì, tổ chức phòng vệ (nếu có); giải phóng mặt bằng trong phạm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hành lang an toàn giao thông tại khu vực đường ngang; đặt đầy đủ thiết bị hướng dẫn giao thông và bảo đảm trật tự, an toàn giao thông tại vị trí này.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- Tự dỡ bỏ (đối với đường ngang khai thác, sử dụng có thời hạn) khi hết thời hạn sử dụng.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Nếu không thực hiện đúng các cam kết trên, </w:t>
      </w:r>
      <w:proofErr w:type="gramStart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2)... chịu trách nhiệm theo quy định của pháp luật.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liên hệ: ………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color w:val="000000"/>
          <w:sz w:val="26"/>
          <w:szCs w:val="26"/>
        </w:rPr>
        <w:t>Số điện thoại: 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5695"/>
      </w:tblGrid>
      <w:tr w:rsidR="004E7FB0" w:rsidRPr="004E7FB0" w:rsidTr="004E7FB0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B0" w:rsidRPr="004E7FB0" w:rsidRDefault="004E7FB0" w:rsidP="004E7F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7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4E7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4E7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4E7F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…</w:t>
            </w:r>
            <w:r w:rsidRPr="004E7F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…</w:t>
            </w:r>
            <w:r w:rsidRPr="004E7F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…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B0" w:rsidRPr="004E7FB0" w:rsidRDefault="004E7FB0" w:rsidP="004E7F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QUYỀN HẠN, CHỨC VỤ CỦA NGƯỜI KÝ</w:t>
            </w:r>
            <w:r w:rsidRPr="004E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E7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của người có thẩm quyền, dấu/chữ ký số của cơ quan, tổ chức)</w:t>
            </w:r>
            <w:r w:rsidRPr="004E7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E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4E7FB0" w:rsidRPr="004E7FB0" w:rsidRDefault="004E7FB0" w:rsidP="004E7FB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Hướng dẫn ghi trong Đơn đề nghị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(1) Tên tổ chức hoặc cơ quan cấp trên của đơn vị hoặc tổ chức đề nghị cấp giấy phép (nếu có).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(2) Tên đơn vị hoặc tổ chức đề nghị cấp giấy phép.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(3) Ghi lý trình, tên tuyến đường sắt.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(4) Tên cơ quan nhà nước có thẩm quyền cấp giấy phép.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(5) Văn bản chấp thuận cho phép xây dựng của cơ quan nhà nước có thẩm quyền.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(6) Ghi đầy đủ tên dự </w:t>
      </w:r>
      <w:proofErr w:type="gramStart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án</w:t>
      </w:r>
      <w:proofErr w:type="gramEnd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đầu tư xây dựng công trình có đường ngang đề nghị cấp giấy phép.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(7) Ghi rõ lý trình, tên tuyến đường sắt, thuộc địa phận xã, huyện, tỉnh.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(8) Ghi rõ mật độ người, </w:t>
      </w:r>
      <w:proofErr w:type="gramStart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xe</w:t>
      </w:r>
      <w:proofErr w:type="gramEnd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dự tính qua đường ngang trong một ngày đêm sau khi xây dựng mới hoặc nâng cấp, cải tạo.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(9) Đường sắt thẳng hay cong (bán kính đường cong, hướng rẽ </w:t>
      </w:r>
      <w:proofErr w:type="gramStart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gramEnd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lý trình).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(10) Độ dốc (‰) đường sắt, hướng dốc lên hay xuống tính </w:t>
      </w:r>
      <w:proofErr w:type="gramStart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gramEnd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lý trình.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(11) Chiều rộng nền đường sắt, loại nền đường đắp, đào hoặc không đào đắp, độ cao đắp hoặc độ sâu đào.</w:t>
      </w:r>
    </w:p>
    <w:p w:rsidR="004E7FB0" w:rsidRPr="004E7FB0" w:rsidRDefault="004E7FB0" w:rsidP="004E7FB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(12) Cấp đường bộ </w:t>
      </w:r>
      <w:proofErr w:type="gramStart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gramEnd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quy định trong</w:t>
      </w:r>
      <w:hyperlink r:id="rId4" w:tgtFrame="_blank" w:tooltip="Tiêu chuẩn Việt Nam TCVN4054:2005" w:history="1">
        <w:r w:rsidRPr="004E7FB0">
          <w:rPr>
            <w:rFonts w:ascii="Times New Roman" w:eastAsia="Times New Roman" w:hAnsi="Times New Roman" w:cs="Times New Roman"/>
            <w:i/>
            <w:iCs/>
            <w:color w:val="0E70C3"/>
            <w:sz w:val="26"/>
            <w:szCs w:val="26"/>
          </w:rPr>
          <w:t> TCVN 4054:2005 </w:t>
        </w:r>
      </w:hyperlink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hyperlink r:id="rId5" w:tgtFrame="_blank" w:tooltip="Tiêu chuẩn Việt Nam TCVN10380:2014" w:history="1">
        <w:r w:rsidRPr="004E7FB0">
          <w:rPr>
            <w:rFonts w:ascii="Times New Roman" w:eastAsia="Times New Roman" w:hAnsi="Times New Roman" w:cs="Times New Roman"/>
            <w:i/>
            <w:iCs/>
            <w:color w:val="0E70C3"/>
            <w:sz w:val="26"/>
            <w:szCs w:val="26"/>
          </w:rPr>
          <w:t> TCVN 10380:2014</w:t>
        </w:r>
      </w:hyperlink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(13) Chiều dài đoạn thẳng, bán kính cong của đường bộ từ mép ray trở ra mỗi phía.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(14) Độ dốc (%) đường bộ từ </w:t>
      </w:r>
      <w:proofErr w:type="gramStart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tim</w:t>
      </w:r>
      <w:proofErr w:type="gramEnd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đường sắt (hoặc mép ray) trở ra mỗi phía.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(15) Chiều rộng nền đường bộ, loại nền đường đắp hay đào, độ cao nền đắp, độ sâu nền đào.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(16) Góc giao giữa đường bộ và đường sắt tính </w:t>
      </w:r>
      <w:proofErr w:type="gramStart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gramEnd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đơn vị độ.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(17) Tầm nhìn lái </w:t>
      </w:r>
      <w:proofErr w:type="gramStart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xe</w:t>
      </w:r>
      <w:proofErr w:type="gramEnd"/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phụ thuộc cấp đường bộ, theo quy định của Tiêu chuẩn Việt Nam TCVN 4054-2005, nêu rõ đứng ở từng bên đường ngang nhìn về hai phía đường sắt.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(18) Người lái tàu có thể nhìn thấy đường ngang từ điểm cách xa đường ngang bao nhiêu mét về phía góc lý trình và phía đối diện.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(19) Nêu khoảng cách tới đường ngang gần nhất từ hai phía.</w:t>
      </w:r>
    </w:p>
    <w:p w:rsidR="004E7FB0" w:rsidRPr="004E7FB0" w:rsidRDefault="004E7FB0" w:rsidP="004E7FB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(20) Liệt kê trang thiết bị phục vụ phòng vệ của nhân viên gác đường ngang: Cờ đỏ, còi, pháo hiệu, đồng hồ và trang thiết bị khác tại nhà gác đường ngang, đối với đường ngang cảnh báo tự động không ghi mục này.</w:t>
      </w:r>
    </w:p>
    <w:p w:rsidR="00C60138" w:rsidRPr="004E7FB0" w:rsidRDefault="00C60138" w:rsidP="004E7FB0">
      <w:pPr>
        <w:rPr>
          <w:rFonts w:ascii="Times New Roman" w:hAnsi="Times New Roman" w:cs="Times New Roman"/>
          <w:sz w:val="26"/>
          <w:szCs w:val="26"/>
        </w:rPr>
      </w:pPr>
    </w:p>
    <w:sectPr w:rsidR="00C60138" w:rsidRPr="004E7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65"/>
    <w:rsid w:val="004E7FB0"/>
    <w:rsid w:val="008E1182"/>
    <w:rsid w:val="00B36565"/>
    <w:rsid w:val="00C60138"/>
    <w:rsid w:val="00D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474DA5-EC43-4D57-B1EA-5D1F5B2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TCVN/giao-thong/tcvn-10380-2014-duong-giao-thong-nong-thon-913309.aspx" TargetMode="External"/><Relationship Id="rId4" Type="http://schemas.openxmlformats.org/officeDocument/2006/relationships/hyperlink" Target="https://thuvienphapluat.vn/TCVN/giao-thong/tcvn-4054-2005-duong-oto-yeu-cau-thiet-ke-90183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2023-10-10T07:13:00Z</dcterms:created>
  <dcterms:modified xsi:type="dcterms:W3CDTF">2023-10-10T09:29:00Z</dcterms:modified>
</cp:coreProperties>
</file>