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973D08" w:rsidRPr="00973D08" w:rsidTr="00973D08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D08" w:rsidRPr="00973D08" w:rsidRDefault="00973D08" w:rsidP="00973D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r w:rsidRPr="00973D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(1)……………………..</w:t>
            </w:r>
            <w:r w:rsidRPr="00973D0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973D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D08" w:rsidRPr="00973D08" w:rsidRDefault="00973D08" w:rsidP="00973D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3D0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CỘNG HÒA XÃ HỘI CHỦ NGHĨA VIỆT NAM</w:t>
            </w:r>
            <w:r w:rsidRPr="00973D0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Độc lập - Tự do - Hạnh phúc</w:t>
            </w:r>
            <w:r w:rsidRPr="00973D0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---------------</w:t>
            </w:r>
          </w:p>
        </w:tc>
      </w:tr>
      <w:tr w:rsidR="00973D08" w:rsidRPr="00973D08" w:rsidTr="00973D08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D08" w:rsidRPr="00973D08" w:rsidRDefault="00973D08" w:rsidP="00973D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3D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Số: /QĐ-… (2)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D08" w:rsidRPr="00973D08" w:rsidRDefault="00973D08" w:rsidP="00973D0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3D0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…, ngày … tháng … năm …</w:t>
            </w:r>
          </w:p>
        </w:tc>
      </w:tr>
    </w:tbl>
    <w:p w:rsidR="00973D08" w:rsidRPr="00973D08" w:rsidRDefault="00973D08" w:rsidP="00973D0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bookmarkStart w:id="1" w:name="chuong_pl3_name"/>
      <w:r w:rsidRPr="00973D08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QUYẾT ĐỊNH</w:t>
      </w:r>
      <w:bookmarkEnd w:id="1"/>
    </w:p>
    <w:p w:rsidR="00973D08" w:rsidRPr="00973D08" w:rsidRDefault="00973D08" w:rsidP="00973D0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bookmarkStart w:id="2" w:name="chuong_pl3_name_name"/>
      <w:r w:rsidRPr="00973D08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Về việc gia hạn thời hạn kiểm tra …………… (3)</w:t>
      </w:r>
      <w:bookmarkEnd w:id="2"/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color w:val="000000" w:themeColor="text1"/>
          <w:sz w:val="18"/>
          <w:szCs w:val="18"/>
        </w:rPr>
        <w:t>.............................................(4)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Căn cứ Luật Ngân hàng Nhà nước Việt Nam ngày 16 tháng 6 năm 2010;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Căn cứ Luật Các tổ chức tín dụng ngày 16 tháng 6 năm 2010; Luật sửa đổi, bổ sung một số điều của Luật Các tổ chức tín dụng ngày 20 tháng 11 năm 2017;</w:t>
      </w:r>
    </w:p>
    <w:p w:rsidR="00973D08" w:rsidRPr="00973D08" w:rsidRDefault="00973D08" w:rsidP="00973D0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Căn cứ Nghị định số </w:t>
      </w:r>
      <w:hyperlink r:id="rId4" w:tgtFrame="_blank" w:tooltip="Nghị định 102/2022/NĐ-CP" w:history="1">
        <w:r w:rsidRPr="00973D08">
          <w:rPr>
            <w:rFonts w:ascii="Arial" w:eastAsia="Times New Roman" w:hAnsi="Arial" w:cs="Arial"/>
            <w:i/>
            <w:iCs/>
            <w:color w:val="000000" w:themeColor="text1"/>
            <w:sz w:val="18"/>
            <w:szCs w:val="18"/>
          </w:rPr>
          <w:t>102/2022/NĐ-CP</w:t>
        </w:r>
      </w:hyperlink>
      <w:r w:rsidRPr="00973D08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 ngày 12 tháng 12 năm 2022 của Chính phủ quy định chức năng, nhiệm vụ, quyền hạn và cơ cấu tổ chức của Ngân hàng Nhà nước Việt Nam;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Căn cứ Thông tư số ……/2023/TT-NHNN ngày ….../12/2023 của Thống đốc Ngân hàng Nhà nước Việt Nam quy định về kiểm tra việc chấp hành chính sách, pháp luật về tiền tệ và ngân hàng;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Căn cứ…………………………………………………………………………... (5);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Căn cứ Quyết định số... ngày.../.../...của ..........(4) về việc kiểm tra……..(3);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Theo đề nghị của Trưởng đoàn kiểm tra.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QUYẾT ĐỊNH: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Điều 1. </w:t>
      </w:r>
      <w:r w:rsidRPr="00973D08">
        <w:rPr>
          <w:rFonts w:ascii="Arial" w:eastAsia="Times New Roman" w:hAnsi="Arial" w:cs="Arial"/>
          <w:color w:val="000000" w:themeColor="text1"/>
          <w:sz w:val="18"/>
          <w:szCs w:val="18"/>
        </w:rPr>
        <w:t>Gia hạn thời hạn kiểm tra của đoàn kiểm tra theo Quyết định số... ngày.../.../... của...(4) về việc kiểm tra…………………………………………(3).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color w:val="000000" w:themeColor="text1"/>
          <w:sz w:val="18"/>
          <w:szCs w:val="18"/>
        </w:rPr>
        <w:t>Lý do:..............................................................................................................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color w:val="000000" w:themeColor="text1"/>
          <w:sz w:val="18"/>
          <w:szCs w:val="18"/>
        </w:rPr>
        <w:t>Thời gian gia hạn là.....ngày làm việc kể từ ngày…../.../… đến ngày…./…./....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Điều 2. </w:t>
      </w:r>
      <w:r w:rsidRPr="00973D08">
        <w:rPr>
          <w:rFonts w:ascii="Arial" w:eastAsia="Times New Roman" w:hAnsi="Arial" w:cs="Arial"/>
          <w:color w:val="000000" w:themeColor="text1"/>
          <w:sz w:val="18"/>
          <w:szCs w:val="18"/>
        </w:rPr>
        <w:t>Trưởng đoàn kiểm tra, (6) và (7) chịu trách nhiệm thi hành Quyết định này./.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73D08" w:rsidRPr="00973D08" w:rsidTr="00973D08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D08" w:rsidRPr="00973D08" w:rsidRDefault="00973D08" w:rsidP="00973D08">
            <w:pPr>
              <w:spacing w:before="120" w:after="120" w:line="234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3D0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Nơi nhận:</w:t>
            </w:r>
            <w:r w:rsidRPr="00973D0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973D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Như Điều 2;</w:t>
            </w:r>
            <w:r w:rsidRPr="00973D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- ..........;</w:t>
            </w:r>
            <w:r w:rsidRPr="00973D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- Lưu: ….</w:t>
            </w:r>
            <w:r w:rsidRPr="00973D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…..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D08" w:rsidRPr="00973D08" w:rsidRDefault="00973D08" w:rsidP="00973D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3D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..........................(8)</w:t>
            </w:r>
            <w:r w:rsidRPr="00973D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(Chữ ký, dấu)</w:t>
            </w:r>
            <w:r w:rsidRPr="00973D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</w:r>
            <w:r w:rsidRPr="00973D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</w:r>
            <w:r w:rsidRPr="00973D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</w:r>
            <w:r w:rsidRPr="00973D0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Họ và tên</w:t>
            </w:r>
          </w:p>
        </w:tc>
      </w:tr>
    </w:tbl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Ghi chú: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color w:val="000000" w:themeColor="text1"/>
          <w:sz w:val="18"/>
          <w:szCs w:val="18"/>
        </w:rPr>
        <w:t>(1) Tên cơ quan cấp trên trực tiếp của đơn vị kiểm tra và tên đơn vị kiểm tra hoặc Ngân hàng Nhà nước Việt Nam.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color w:val="000000" w:themeColor="text1"/>
          <w:sz w:val="18"/>
          <w:szCs w:val="18"/>
        </w:rPr>
        <w:t>(2) Chữ viết tắt tên cơ quan ban hành Quyết định kiểm tra.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color w:val="000000" w:themeColor="text1"/>
          <w:sz w:val="18"/>
          <w:szCs w:val="18"/>
        </w:rPr>
        <w:t>(3) Tên cuộc kiểm tra.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color w:val="000000" w:themeColor="text1"/>
          <w:sz w:val="18"/>
          <w:szCs w:val="18"/>
        </w:rPr>
        <w:t>(4) Thủ trưởng đơn vị kiểm tra hoặc Thống đốc Ngân hàng Nhà nước Việt Nam.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color w:val="000000" w:themeColor="text1"/>
          <w:sz w:val="18"/>
          <w:szCs w:val="18"/>
        </w:rPr>
        <w:t>(5) Các căn cứ khác để ban hành quyết định (nếu có).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color w:val="000000" w:themeColor="text1"/>
          <w:sz w:val="18"/>
          <w:szCs w:val="18"/>
        </w:rPr>
        <w:t>(6) Thủ trưởng đơn vị, cá nhân có liên quan đến việc tổ chức thực hiện cuộc kiểm tra.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color w:val="000000" w:themeColor="text1"/>
          <w:sz w:val="18"/>
          <w:szCs w:val="18"/>
        </w:rPr>
        <w:t>(7) Thủ trưởng tổ chức là đối tượng kiểm tra (như Chủ tịch Hội đồng quản trị/Chủ tịch Hội đồng thành viên, Tổng Giám đốc/Giám đốc,...).</w:t>
      </w:r>
    </w:p>
    <w:p w:rsidR="00973D08" w:rsidRPr="00973D08" w:rsidRDefault="00973D08" w:rsidP="00973D0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73D08">
        <w:rPr>
          <w:rFonts w:ascii="Arial" w:eastAsia="Times New Roman" w:hAnsi="Arial" w:cs="Arial"/>
          <w:color w:val="000000" w:themeColor="text1"/>
          <w:sz w:val="18"/>
          <w:szCs w:val="18"/>
        </w:rPr>
        <w:t>(8) Người ra quyết định kiểm tra.</w:t>
      </w:r>
    </w:p>
    <w:bookmarkEnd w:id="0"/>
    <w:p w:rsidR="005F66D4" w:rsidRPr="00973D08" w:rsidRDefault="005F66D4">
      <w:pPr>
        <w:rPr>
          <w:color w:val="000000" w:themeColor="text1"/>
        </w:rPr>
      </w:pPr>
    </w:p>
    <w:sectPr w:rsidR="005F66D4" w:rsidRPr="00973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08"/>
    <w:rsid w:val="005F66D4"/>
    <w:rsid w:val="009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3E490D-21A5-47F2-9A33-B30DB1C9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3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ien-te-ngan-hang/nghi-dinh-102-2022-nd-cp-chuc-nang-nhiem-vu-quyen-han-ngan-hang-nha-nuoc-viet-nam-54505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2024-01-03T07:09:00Z</dcterms:created>
  <dcterms:modified xsi:type="dcterms:W3CDTF">2024-01-03T07:10:00Z</dcterms:modified>
</cp:coreProperties>
</file>