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37D" w:rsidRPr="009E037D" w:rsidRDefault="009E037D" w:rsidP="009E037D">
      <w:pPr>
        <w:shd w:val="clear" w:color="auto" w:fill="FFFFFF"/>
        <w:spacing w:after="0" w:line="240" w:lineRule="auto"/>
        <w:jc w:val="center"/>
        <w:outlineLvl w:val="2"/>
        <w:rPr>
          <w:rFonts w:ascii="Times New Roman" w:eastAsia="Times New Roman" w:hAnsi="Times New Roman" w:cs="Times New Roman"/>
          <w:b/>
          <w:bCs/>
          <w:color w:val="FF0000"/>
          <w:sz w:val="26"/>
          <w:szCs w:val="26"/>
        </w:rPr>
      </w:pPr>
      <w:r w:rsidRPr="009E037D">
        <w:rPr>
          <w:rFonts w:ascii="Times New Roman" w:eastAsia="Times New Roman" w:hAnsi="Times New Roman" w:cs="Times New Roman"/>
          <w:b/>
          <w:bCs/>
          <w:color w:val="FF0000"/>
          <w:sz w:val="26"/>
          <w:szCs w:val="26"/>
        </w:rPr>
        <w:t>CHÍNH SÁCH ĐỐI VỚI CÁN BỘ TỪ CẤP XÃ TRỞ LÊN ĐÃ ĐỦ TUỔI NGHỈ HƯU QUY ĐỊNH TẠI PHỤ LỤC I BAN HÀNH KÈM THEO NGHỊ ĐỊNH SỐ 135/2020/NĐ-CP HOẶC ĐANG HƯỞNG CHẾ ĐỘ HƯU TRÍ, CHẾ ĐỘ MẤT SỨC LAO ĐỘNG, CHẾ ĐỘ BỆNH BINH</w:t>
      </w:r>
    </w:p>
    <w:p w:rsidR="009E037D" w:rsidRPr="009E037D" w:rsidRDefault="009E037D" w:rsidP="009E037D">
      <w:pPr>
        <w:pStyle w:val="NormalWeb"/>
        <w:shd w:val="clear" w:color="auto" w:fill="FFFFFF"/>
        <w:spacing w:before="0" w:beforeAutospacing="0" w:after="0" w:afterAutospacing="0" w:line="450" w:lineRule="atLeast"/>
        <w:rPr>
          <w:color w:val="333333"/>
          <w:sz w:val="26"/>
          <w:szCs w:val="26"/>
        </w:rPr>
      </w:pPr>
      <w:r>
        <w:rPr>
          <w:b/>
          <w:bCs/>
          <w:iCs/>
          <w:color w:val="333333"/>
          <w:sz w:val="26"/>
          <w:szCs w:val="26"/>
        </w:rPr>
        <w:t xml:space="preserve">(1) </w:t>
      </w:r>
      <w:r w:rsidRPr="009E037D">
        <w:rPr>
          <w:b/>
          <w:bCs/>
          <w:iCs/>
          <w:color w:val="333333"/>
          <w:sz w:val="26"/>
          <w:szCs w:val="26"/>
        </w:rPr>
        <w:t>Đối tượng áp dụng:</w:t>
      </w:r>
    </w:p>
    <w:p w:rsidR="009E037D" w:rsidRPr="009E037D" w:rsidRDefault="009E037D" w:rsidP="009E037D">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Cán bộ từ cấp xã trở lên đã đủ tuổi nghỉ hưu theo quy định tại Phụ lục I ban hành kèm theo Nghị định số 135/2020/NĐ-CP hoặc đang hưởng chế độ hưu trí, chế độ mất sức lao động, chế độ bệnh binh nghỉ việc ngay do sắp xếp tổ chức bộ máy, thực hiện mô hình tổ chức chính quyền địa phương 02 cấp.</w:t>
      </w:r>
    </w:p>
    <w:p w:rsidR="009E037D" w:rsidRPr="009E037D" w:rsidRDefault="009E037D" w:rsidP="009E037D">
      <w:pPr>
        <w:pStyle w:val="NormalWeb"/>
        <w:shd w:val="clear" w:color="auto" w:fill="FFFFFF"/>
        <w:spacing w:before="0" w:beforeAutospacing="0" w:after="0" w:afterAutospacing="0" w:line="450" w:lineRule="atLeast"/>
        <w:rPr>
          <w:color w:val="333333"/>
          <w:sz w:val="26"/>
          <w:szCs w:val="26"/>
        </w:rPr>
      </w:pPr>
      <w:r>
        <w:rPr>
          <w:b/>
          <w:bCs/>
          <w:iCs/>
          <w:color w:val="333333"/>
          <w:sz w:val="26"/>
          <w:szCs w:val="26"/>
        </w:rPr>
        <w:t xml:space="preserve">(2) </w:t>
      </w:r>
      <w:r w:rsidRPr="009E037D">
        <w:rPr>
          <w:b/>
          <w:bCs/>
          <w:iCs/>
          <w:color w:val="333333"/>
          <w:sz w:val="26"/>
          <w:szCs w:val="26"/>
        </w:rPr>
        <w:t>Chính sách, chế độ:</w:t>
      </w:r>
    </w:p>
    <w:p w:rsidR="009E037D" w:rsidRPr="009E037D" w:rsidRDefault="009E037D" w:rsidP="009E037D">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Các đối tượng trên được hưởng trợ cấp một lần tính theo thời gian công tác từ khi đủ tuổi nghỉ hưu theo quy định tại Phụ lục I ban hành kèm theo Nghị định số 135/2020/NĐ-CP hoặc từ khi hưởng chế độ hưu trí, chế độ mất sức lao động, chế độ bệnh binh đến thời điểm nghỉ việc như sau:</w:t>
      </w:r>
    </w:p>
    <w:p w:rsidR="009E037D" w:rsidRPr="009E037D" w:rsidRDefault="009E037D" w:rsidP="009E037D">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Trường hợp có thời gian công tác từ đủ 15 tháng trở xuống thì được hưởng trợ cấp một lần bằng 15 tháng tiền lương hiện hưởng.</w:t>
      </w:r>
    </w:p>
    <w:p w:rsidR="009E037D" w:rsidRPr="009E037D" w:rsidRDefault="009E037D" w:rsidP="009E037D">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Trường hợp có thời gian công tác từ 15 tháng trở lên thì được hưởng trợ cấp một lần bằng 15 tháng tiền lương hiện hưởng cho 15 tháng đầu công tác; từ tháng thứ 16 trở đi, cứ mỗi tháng được hưởng trợ cấp là 0,5 tháng tiền lương hiện hưởng. Mức trợ cấp một lần được hưởng tối đa không quá 24 tháng tiền lương hiện hưởng.</w:t>
      </w:r>
    </w:p>
    <w:p w:rsidR="009E037D" w:rsidRPr="009E037D" w:rsidRDefault="009E037D" w:rsidP="009E037D">
      <w:pPr>
        <w:pStyle w:val="NormalWeb"/>
        <w:shd w:val="clear" w:color="auto" w:fill="FFFFFF"/>
        <w:spacing w:before="233" w:beforeAutospacing="0" w:after="233" w:afterAutospacing="0" w:line="450" w:lineRule="atLeast"/>
        <w:rPr>
          <w:color w:val="333333"/>
          <w:sz w:val="26"/>
          <w:szCs w:val="26"/>
        </w:rPr>
      </w:pPr>
      <w:r w:rsidRPr="009E037D">
        <w:rPr>
          <w:color w:val="333333"/>
          <w:sz w:val="26"/>
          <w:szCs w:val="26"/>
        </w:rPr>
        <w:t xml:space="preserve">Nguồn kinh phí chi trả trợ cấp được thực hiện </w:t>
      </w:r>
      <w:proofErr w:type="gramStart"/>
      <w:r w:rsidRPr="009E037D">
        <w:rPr>
          <w:color w:val="333333"/>
          <w:sz w:val="26"/>
          <w:szCs w:val="26"/>
        </w:rPr>
        <w:t>theo</w:t>
      </w:r>
      <w:proofErr w:type="gramEnd"/>
      <w:r w:rsidRPr="009E037D">
        <w:rPr>
          <w:color w:val="333333"/>
          <w:sz w:val="26"/>
          <w:szCs w:val="26"/>
        </w:rPr>
        <w:t xml:space="preserve"> quy định tại khoản 1 Điều 16 Nghị định số 178/2024/NĐ-CP (được sửa đổi, bổ sung tại Nghị định số 67/2025/NĐ-CP).</w:t>
      </w:r>
    </w:p>
    <w:p w:rsidR="00351259" w:rsidRPr="009E037D" w:rsidRDefault="00351259">
      <w:pPr>
        <w:rPr>
          <w:rFonts w:ascii="Times New Roman" w:hAnsi="Times New Roman" w:cs="Times New Roman"/>
          <w:sz w:val="26"/>
          <w:szCs w:val="26"/>
        </w:rPr>
      </w:pPr>
      <w:bookmarkStart w:id="0" w:name="_GoBack"/>
      <w:bookmarkEnd w:id="0"/>
    </w:p>
    <w:sectPr w:rsidR="00351259" w:rsidRPr="009E03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37D"/>
    <w:rsid w:val="00351259"/>
    <w:rsid w:val="009E0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72A5D4-0F6B-420C-86E6-054CAEC75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9E037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E037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E037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983801">
      <w:bodyDiv w:val="1"/>
      <w:marLeft w:val="0"/>
      <w:marRight w:val="0"/>
      <w:marTop w:val="0"/>
      <w:marBottom w:val="0"/>
      <w:divBdr>
        <w:top w:val="none" w:sz="0" w:space="0" w:color="auto"/>
        <w:left w:val="none" w:sz="0" w:space="0" w:color="auto"/>
        <w:bottom w:val="none" w:sz="0" w:space="0" w:color="auto"/>
        <w:right w:val="none" w:sz="0" w:space="0" w:color="auto"/>
      </w:divBdr>
    </w:div>
    <w:div w:id="1844203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214</Words>
  <Characters>1224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2025-09-18T07:59:00Z</dcterms:created>
  <dcterms:modified xsi:type="dcterms:W3CDTF">2025-09-18T08:00:00Z</dcterms:modified>
</cp:coreProperties>
</file>