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0E8C" w:rsidRPr="00900E8C" w:rsidRDefault="00900E8C" w:rsidP="00900E8C">
      <w:pPr>
        <w:pStyle w:val="Heading3"/>
        <w:shd w:val="clear" w:color="auto" w:fill="FFFFFF"/>
        <w:spacing w:before="0" w:beforeAutospacing="0" w:after="0" w:afterAutospacing="0"/>
        <w:jc w:val="center"/>
        <w:rPr>
          <w:color w:val="FF0000"/>
          <w:sz w:val="26"/>
          <w:szCs w:val="26"/>
        </w:rPr>
      </w:pPr>
      <w:r w:rsidRPr="00900E8C">
        <w:rPr>
          <w:color w:val="FF0000"/>
          <w:sz w:val="26"/>
          <w:szCs w:val="26"/>
        </w:rPr>
        <w:t>CHÍNH SÁCH ĐỐI VỚI NGƯỜI LÀM VIỆC THEO CHẾ ĐỘ HỢP ĐỒNG LAO ĐỘNG TRONG ĐƠN VỊ SỰ NGHIỆP CÔNG LẬP</w:t>
      </w:r>
    </w:p>
    <w:p w:rsidR="00900E8C" w:rsidRPr="009E037D" w:rsidRDefault="00900E8C" w:rsidP="00900E8C">
      <w:pPr>
        <w:pStyle w:val="NormalWeb"/>
        <w:shd w:val="clear" w:color="auto" w:fill="FFFFFF"/>
        <w:spacing w:before="0" w:beforeAutospacing="0" w:after="0" w:afterAutospacing="0" w:line="450" w:lineRule="atLeast"/>
        <w:rPr>
          <w:color w:val="333333"/>
          <w:sz w:val="26"/>
          <w:szCs w:val="26"/>
        </w:rPr>
      </w:pPr>
      <w:r>
        <w:rPr>
          <w:b/>
          <w:bCs/>
          <w:iCs/>
          <w:color w:val="333333"/>
          <w:sz w:val="26"/>
          <w:szCs w:val="26"/>
        </w:rPr>
        <w:t xml:space="preserve">(1) </w:t>
      </w:r>
      <w:r w:rsidRPr="009E037D">
        <w:rPr>
          <w:b/>
          <w:bCs/>
          <w:iCs/>
          <w:color w:val="333333"/>
          <w:sz w:val="26"/>
          <w:szCs w:val="26"/>
        </w:rPr>
        <w:t>Đối tượng áp dụng:</w:t>
      </w:r>
    </w:p>
    <w:p w:rsidR="00900E8C" w:rsidRPr="009E037D" w:rsidRDefault="00900E8C" w:rsidP="00900E8C">
      <w:pPr>
        <w:pStyle w:val="NormalWeb"/>
        <w:shd w:val="clear" w:color="auto" w:fill="FFFFFF"/>
        <w:spacing w:before="233" w:beforeAutospacing="0" w:after="233" w:afterAutospacing="0" w:line="450" w:lineRule="atLeast"/>
        <w:rPr>
          <w:color w:val="333333"/>
          <w:sz w:val="26"/>
          <w:szCs w:val="26"/>
        </w:rPr>
      </w:pPr>
      <w:r w:rsidRPr="009E037D">
        <w:rPr>
          <w:color w:val="333333"/>
          <w:sz w:val="26"/>
          <w:szCs w:val="26"/>
        </w:rPr>
        <w:t>Người làm việc theo chế độ hợp đồng lao động không xác định thời hạn thực hiện các công việc chuyên môn, nghiệp vụ thuộc danh mục vị trí việc làm chức danh nghề nghiệp chuyên ngành và vị trí việc làm chức danh nghề nghiệp chuyên môn dùng chung trong đơn vị sự nghiệp công lập theo quy định của Chính phủ nghỉ việc ngay do sắp xếp tổ chức bộ máy, thực hiện mô hình tổ chức chính quyền địa phương 02 cấp.</w:t>
      </w:r>
    </w:p>
    <w:p w:rsidR="00900E8C" w:rsidRPr="009E037D" w:rsidRDefault="00900E8C" w:rsidP="00900E8C">
      <w:pPr>
        <w:pStyle w:val="NormalWeb"/>
        <w:shd w:val="clear" w:color="auto" w:fill="FFFFFF"/>
        <w:spacing w:before="0" w:beforeAutospacing="0" w:after="0" w:afterAutospacing="0" w:line="450" w:lineRule="atLeast"/>
        <w:rPr>
          <w:color w:val="333333"/>
          <w:sz w:val="26"/>
          <w:szCs w:val="26"/>
        </w:rPr>
      </w:pPr>
      <w:r>
        <w:rPr>
          <w:b/>
          <w:bCs/>
          <w:iCs/>
          <w:color w:val="333333"/>
          <w:sz w:val="26"/>
          <w:szCs w:val="26"/>
        </w:rPr>
        <w:t xml:space="preserve">(2) </w:t>
      </w:r>
      <w:bookmarkStart w:id="0" w:name="_GoBack"/>
      <w:bookmarkEnd w:id="0"/>
      <w:r w:rsidRPr="009E037D">
        <w:rPr>
          <w:b/>
          <w:bCs/>
          <w:iCs/>
          <w:color w:val="333333"/>
          <w:sz w:val="26"/>
          <w:szCs w:val="26"/>
        </w:rPr>
        <w:t>Chính sách, chế độ:</w:t>
      </w:r>
    </w:p>
    <w:p w:rsidR="00900E8C" w:rsidRPr="009E037D" w:rsidRDefault="00900E8C" w:rsidP="00900E8C">
      <w:pPr>
        <w:pStyle w:val="NormalWeb"/>
        <w:shd w:val="clear" w:color="auto" w:fill="FFFFFF"/>
        <w:spacing w:before="233" w:beforeAutospacing="0" w:after="233" w:afterAutospacing="0" w:line="450" w:lineRule="atLeast"/>
        <w:rPr>
          <w:color w:val="333333"/>
          <w:sz w:val="26"/>
          <w:szCs w:val="26"/>
        </w:rPr>
      </w:pPr>
      <w:r w:rsidRPr="009E037D">
        <w:rPr>
          <w:color w:val="333333"/>
          <w:sz w:val="26"/>
          <w:szCs w:val="26"/>
        </w:rPr>
        <w:t>Nghị quyết nêu, trường hợp có tuổi đời thấp hơn tuổi nghỉ hưu quy định tại Phụ lục I, Phụ lục II ban hành kèm theo Nghị định số 135/2020/NĐ-CP thì được hưởng chính sách nghỉ hưu trước tuổi quy định tại Điều 7 hoặc chính sách thôi việc quy định tại Điều 10 Nghị định số 178/2024/NĐ-CP (được sửa đổi, bổ sung tại Nghị định số 67/2025/NĐ-CP);</w:t>
      </w:r>
    </w:p>
    <w:p w:rsidR="00900E8C" w:rsidRPr="009E037D" w:rsidRDefault="00900E8C" w:rsidP="00900E8C">
      <w:pPr>
        <w:pStyle w:val="NormalWeb"/>
        <w:shd w:val="clear" w:color="auto" w:fill="FFFFFF"/>
        <w:spacing w:before="233" w:beforeAutospacing="0" w:after="233" w:afterAutospacing="0" w:line="450" w:lineRule="atLeast"/>
        <w:rPr>
          <w:color w:val="333333"/>
          <w:sz w:val="26"/>
          <w:szCs w:val="26"/>
        </w:rPr>
      </w:pPr>
      <w:r w:rsidRPr="009E037D">
        <w:rPr>
          <w:color w:val="333333"/>
          <w:sz w:val="26"/>
          <w:szCs w:val="26"/>
        </w:rPr>
        <w:t>Trường hợp đã đủ tuổi nghỉ hưu quy định tại Phụ lục II ban hành kèm theo Nghị định số 135/2020/NĐ-CP thì được hưởng chính sách, chế độ như đối với cán bộ, công chức, viên chức, người lao động và lực lượng vũ trang quy định ở trên.</w:t>
      </w:r>
    </w:p>
    <w:p w:rsidR="00900E8C" w:rsidRPr="009E037D" w:rsidRDefault="00900E8C" w:rsidP="00900E8C">
      <w:pPr>
        <w:pStyle w:val="NormalWeb"/>
        <w:shd w:val="clear" w:color="auto" w:fill="FFFFFF"/>
        <w:spacing w:before="233" w:beforeAutospacing="0" w:after="233" w:afterAutospacing="0" w:line="450" w:lineRule="atLeast"/>
        <w:rPr>
          <w:color w:val="333333"/>
          <w:sz w:val="26"/>
          <w:szCs w:val="26"/>
        </w:rPr>
      </w:pPr>
      <w:r w:rsidRPr="009E037D">
        <w:rPr>
          <w:color w:val="333333"/>
          <w:sz w:val="26"/>
          <w:szCs w:val="26"/>
        </w:rPr>
        <w:t xml:space="preserve">Nguồn kinh phí chi trả trợ cấp thực hiện </w:t>
      </w:r>
      <w:proofErr w:type="gramStart"/>
      <w:r w:rsidRPr="009E037D">
        <w:rPr>
          <w:color w:val="333333"/>
          <w:sz w:val="26"/>
          <w:szCs w:val="26"/>
        </w:rPr>
        <w:t>theo</w:t>
      </w:r>
      <w:proofErr w:type="gramEnd"/>
      <w:r w:rsidRPr="009E037D">
        <w:rPr>
          <w:color w:val="333333"/>
          <w:sz w:val="26"/>
          <w:szCs w:val="26"/>
        </w:rPr>
        <w:t xml:space="preserve"> quy định tại khoản 2 Điều 16 Nghị định số 178/2024/NĐ-CP (được sửa đổi, bổ sung tại Nghị định số 67/2025/NĐ-CP).</w:t>
      </w:r>
    </w:p>
    <w:p w:rsidR="00351259" w:rsidRDefault="00351259"/>
    <w:sectPr w:rsidR="0035125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E8C"/>
    <w:rsid w:val="00351259"/>
    <w:rsid w:val="00900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7FB19B-CCFE-4A1F-B96B-52870F87A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900E8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00E8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00E8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2025-09-18T08:00:00Z</dcterms:created>
  <dcterms:modified xsi:type="dcterms:W3CDTF">2025-09-18T08:00:00Z</dcterms:modified>
</cp:coreProperties>
</file>