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color w:val="333333"/>
          <w:sz w:val="26"/>
          <w:szCs w:val="26"/>
        </w:rPr>
        <w:t>NGHỊ QUYẾT</w:t>
      </w:r>
    </w:p>
    <w:p w:rsidR="00EC0B0F" w:rsidRPr="00EC0B0F" w:rsidRDefault="00EC0B0F" w:rsidP="00EC0B0F">
      <w:pPr>
        <w:shd w:val="clear" w:color="auto" w:fill="FFFFFF"/>
        <w:spacing w:after="0" w:line="240" w:lineRule="auto"/>
        <w:jc w:val="center"/>
        <w:outlineLvl w:val="1"/>
        <w:rPr>
          <w:rFonts w:ascii="Times New Roman" w:eastAsia="Times New Roman" w:hAnsi="Times New Roman" w:cs="Times New Roman"/>
          <w:color w:val="333333"/>
          <w:sz w:val="26"/>
          <w:szCs w:val="26"/>
        </w:rPr>
      </w:pPr>
      <w:r w:rsidRPr="00EC0B0F">
        <w:rPr>
          <w:rFonts w:ascii="Times New Roman" w:eastAsia="Times New Roman" w:hAnsi="Times New Roman" w:cs="Times New Roman"/>
          <w:color w:val="333333"/>
          <w:sz w:val="26"/>
          <w:szCs w:val="26"/>
        </w:rPr>
        <w:t>HỘI NGHỊ KỲ V (BẤT THƯỜNG) BAN THƯỜNG TRỰC HỘI ĐỒNG CHỨNG MINH</w:t>
      </w:r>
    </w:p>
    <w:p w:rsidR="00EC0B0F" w:rsidRPr="00EC0B0F" w:rsidRDefault="00EC0B0F" w:rsidP="00EC0B0F">
      <w:pPr>
        <w:shd w:val="clear" w:color="auto" w:fill="FFFFFF"/>
        <w:spacing w:after="0" w:line="240" w:lineRule="auto"/>
        <w:jc w:val="center"/>
        <w:outlineLvl w:val="1"/>
        <w:rPr>
          <w:rFonts w:ascii="Times New Roman" w:eastAsia="Times New Roman" w:hAnsi="Times New Roman" w:cs="Times New Roman"/>
          <w:color w:val="333333"/>
          <w:sz w:val="26"/>
          <w:szCs w:val="26"/>
        </w:rPr>
      </w:pPr>
      <w:r w:rsidRPr="00EC0B0F">
        <w:rPr>
          <w:rFonts w:ascii="Times New Roman" w:eastAsia="Times New Roman" w:hAnsi="Times New Roman" w:cs="Times New Roman"/>
          <w:color w:val="333333"/>
          <w:sz w:val="26"/>
          <w:szCs w:val="26"/>
        </w:rPr>
        <w:t>GIÁO HỘI PHẬT GIÁO VIỆT NAM KHÓA IX (2022-2027)</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color w:val="333333"/>
          <w:sz w:val="26"/>
          <w:szCs w:val="26"/>
        </w:rPr>
        <w:t>***</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Hội nghị kỳ V của Ban Thường trực Hội đồng Chứng minh Giáo hội Phật giáo Việt Nam khóa IX (2022-2027) diễn ra vào 8 giờ sáng ngày 04 tháng 4 năm 2025 tại Văn phòng Đức Pháp chủ, Việt Nam Quốc Tự, số 242-244, Đường 3 Tháng 2, Phường 12, Quận 10, Thành phố Hồ Chí Minh.</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Hội nghị đặt dưới sự chủ trì của Đại lão</w:t>
      </w:r>
      <w:bookmarkStart w:id="0" w:name="_GoBack"/>
      <w:bookmarkEnd w:id="0"/>
      <w:r w:rsidRPr="00EC0B0F">
        <w:rPr>
          <w:rFonts w:ascii="Times New Roman" w:eastAsia="Times New Roman" w:hAnsi="Times New Roman" w:cs="Times New Roman"/>
          <w:i/>
          <w:iCs/>
          <w:color w:val="333333"/>
          <w:sz w:val="26"/>
          <w:szCs w:val="26"/>
        </w:rPr>
        <w:t xml:space="preserve"> Hòa thượng Thích Trí Quảng, Pháp chủ Hội đồng Chứng minh; với sự tham dự của 18 vị Trưởng lão Hòa thượng là Phó Pháp chủ, Ủy viên Thường trực Hội đồng Chứng minh. Như vậy, Hội nghị có sự hiện diện của 19/31 vị.</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Sau 90 phút làm việc, toàn thể Hội nghị xét thấy:</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 xml:space="preserve">Bồ-tát Thích Quảng Đức vị pháp thiêu thân ngày 11 tháng 6 năm 1963 (20 tháng 4 nhuận năm Quý Mão), PL.2507, là một sự kiện lịch sử hy hữu. Ngọn lửa thiêng liêng và Trái </w:t>
      </w:r>
      <w:proofErr w:type="gramStart"/>
      <w:r w:rsidRPr="00EC0B0F">
        <w:rPr>
          <w:rFonts w:ascii="Times New Roman" w:eastAsia="Times New Roman" w:hAnsi="Times New Roman" w:cs="Times New Roman"/>
          <w:i/>
          <w:iCs/>
          <w:color w:val="333333"/>
          <w:sz w:val="26"/>
          <w:szCs w:val="26"/>
        </w:rPr>
        <w:t>tim</w:t>
      </w:r>
      <w:proofErr w:type="gramEnd"/>
      <w:r w:rsidRPr="00EC0B0F">
        <w:rPr>
          <w:rFonts w:ascii="Times New Roman" w:eastAsia="Times New Roman" w:hAnsi="Times New Roman" w:cs="Times New Roman"/>
          <w:i/>
          <w:iCs/>
          <w:color w:val="333333"/>
          <w:sz w:val="26"/>
          <w:szCs w:val="26"/>
        </w:rPr>
        <w:t xml:space="preserve"> bất diệt của Ngài là minh chứng mầu nhiệm cho tâm đại bi, năng lực thiền định và sự tu chứng của con người, vượt lên mọi giới hạn của nhân gian.</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Xá-lợi trái tim bất diệt của Bồ-tát Thích Quảng Đức là bảo vật thiêng liêng của Phật giáo, Dân tộc, Tăng Ni, Phật tử Việt Nam và những ai khát vọng hoà bình, tôn trọng lẽ sống khoan dung, tinh thần bất bạo động, vượt lên sự ích kỷ hẹp hòi để phụng sự tha nhân, hướng đến một thế giới thương yêu và an lạc.</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Trong ý nghĩa đó, nhân Đại lễ Phật đản - Vesak Liên Hiệp Quốc năm 2025 lần đầu tiên được tổ chức tại Thành phố Hồ Chí Minh, cũng là nơi ngọn lửa thiêng của Ngài đã thắp sáng niềm tin, thức tỉnh lương tri nhân loại 62 năm trước, Giáo hội Phật giáo Việt Nam tha thiết cung thỉnh Xá-lợi trái tim Bồ-tát Thích Quảng Đức về tôn trí vĩnh viễn tại Việt Nam Quốc Tự, toạ lạc tại số 242-244 Đường Ba tháng Hai, Quận 10, Thành phố Hồ Chí Minh để Tăng tín đồ Phật giáo Việt Nam và thế giới được chiêm lễ.</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Với ý nghĩa thiêng liêng, cao cả đó, Ban Thường trực Hội đồng Chứng minh tại phiên họp bất thường ngày 04 tháng 4 năm 2025, nhằm mùng 7 tháng 3 năm Ất Tỵ, PL.2568, nhất tâm</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color w:val="333333"/>
          <w:sz w:val="26"/>
          <w:szCs w:val="26"/>
        </w:rPr>
        <w:t>QUYẾT NGHỊ</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i/>
          <w:iCs/>
          <w:color w:val="333333"/>
          <w:sz w:val="26"/>
          <w:szCs w:val="26"/>
        </w:rPr>
        <w:t>1</w:t>
      </w:r>
      <w:r w:rsidRPr="00EC0B0F">
        <w:rPr>
          <w:rFonts w:ascii="Times New Roman" w:eastAsia="Times New Roman" w:hAnsi="Times New Roman" w:cs="Times New Roman"/>
          <w:i/>
          <w:iCs/>
          <w:color w:val="333333"/>
          <w:sz w:val="26"/>
          <w:szCs w:val="26"/>
        </w:rPr>
        <w:t>. Cẩn ủy Trưởng lão hòa thượng Thích Thiện Nhơn, Phó Pháp chủ, Chủ tịch Hội đồng Trị sự GHPGVN liên hệ, tiến hành các thủ tục cần thiết theo quy định để cung thỉnh Xá-lợi trái tim Bồ-tát Thích Quảng Đức về tôn trí tại Việt Nam Quốc Tự.</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i/>
          <w:iCs/>
          <w:color w:val="333333"/>
          <w:sz w:val="26"/>
          <w:szCs w:val="26"/>
        </w:rPr>
        <w:lastRenderedPageBreak/>
        <w:t>2</w:t>
      </w:r>
      <w:r w:rsidRPr="00EC0B0F">
        <w:rPr>
          <w:rFonts w:ascii="Times New Roman" w:eastAsia="Times New Roman" w:hAnsi="Times New Roman" w:cs="Times New Roman"/>
          <w:i/>
          <w:iCs/>
          <w:color w:val="333333"/>
          <w:sz w:val="26"/>
          <w:szCs w:val="26"/>
        </w:rPr>
        <w:t>. Xá-lợi trái tim Bồ-tát Thích Quảng Đức sau khi tôn trí để Tăng Ni, đồng bào Phật tử đảnh lễ trong Tuần lễ Vesak, sẽ được tôn trí phụng thờ vĩnh viễn tại tháp Đa Bảo, công trình kỷ niệm Pháp nạn 1963, trong khuôn viên Việt Nam Quốc Tự.</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i/>
          <w:iCs/>
          <w:color w:val="333333"/>
          <w:sz w:val="26"/>
          <w:szCs w:val="26"/>
        </w:rPr>
        <w:t>3</w:t>
      </w:r>
      <w:r w:rsidRPr="00EC0B0F">
        <w:rPr>
          <w:rFonts w:ascii="Times New Roman" w:eastAsia="Times New Roman" w:hAnsi="Times New Roman" w:cs="Times New Roman"/>
          <w:i/>
          <w:iCs/>
          <w:color w:val="333333"/>
          <w:sz w:val="26"/>
          <w:szCs w:val="26"/>
        </w:rPr>
        <w:t>. Bất cứ sự thỉnh rước Xá-lợi trái tim Bồ-tát Thích Quảng Đức đến một địa điểm khác ngoài tháp Đa Bảo - Việt Nam Quốc Tự phải có sự chấp thuận của Giáo hội Phật giáo Việt Nam, thông qua sự đồng thuận của Hội đồng Chứng minh và Hội đồng Trị sự bằng văn bản hợp nhất.</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i/>
          <w:iCs/>
          <w:color w:val="333333"/>
          <w:sz w:val="26"/>
          <w:szCs w:val="26"/>
        </w:rPr>
        <w:t>4.</w:t>
      </w:r>
      <w:r w:rsidRPr="00EC0B0F">
        <w:rPr>
          <w:rFonts w:ascii="Times New Roman" w:eastAsia="Times New Roman" w:hAnsi="Times New Roman" w:cs="Times New Roman"/>
          <w:i/>
          <w:iCs/>
          <w:color w:val="333333"/>
          <w:sz w:val="26"/>
          <w:szCs w:val="26"/>
        </w:rPr>
        <w:t xml:space="preserve"> Việc chiêm bái trực tiếp phải tuân thủ quy định phù hợp; việc bảo vệ phải tuyệt đối </w:t>
      </w:r>
      <w:proofErr w:type="gramStart"/>
      <w:r w:rsidRPr="00EC0B0F">
        <w:rPr>
          <w:rFonts w:ascii="Times New Roman" w:eastAsia="Times New Roman" w:hAnsi="Times New Roman" w:cs="Times New Roman"/>
          <w:i/>
          <w:iCs/>
          <w:color w:val="333333"/>
          <w:sz w:val="26"/>
          <w:szCs w:val="26"/>
        </w:rPr>
        <w:t>an</w:t>
      </w:r>
      <w:proofErr w:type="gramEnd"/>
      <w:r w:rsidRPr="00EC0B0F">
        <w:rPr>
          <w:rFonts w:ascii="Times New Roman" w:eastAsia="Times New Roman" w:hAnsi="Times New Roman" w:cs="Times New Roman"/>
          <w:i/>
          <w:iCs/>
          <w:color w:val="333333"/>
          <w:sz w:val="26"/>
          <w:szCs w:val="26"/>
        </w:rPr>
        <w:t xml:space="preserve"> toàn. Giáo hội Phật giáo Việt Nam chỉ định Ban Trị sự Giáo hội Phật giáo Việt Nam Thành phố Hồ Chí Minh trực tiếp chịu trách nhiệm bảo tồn trang nghiêm và bảo vệ an toàn đối với bảo vật thiêng liêng của Phật giáo Việt Nam.</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i/>
          <w:iCs/>
          <w:color w:val="333333"/>
          <w:sz w:val="26"/>
          <w:szCs w:val="26"/>
        </w:rPr>
        <w:t>5</w:t>
      </w:r>
      <w:r w:rsidRPr="00EC0B0F">
        <w:rPr>
          <w:rFonts w:ascii="Times New Roman" w:eastAsia="Times New Roman" w:hAnsi="Times New Roman" w:cs="Times New Roman"/>
          <w:i/>
          <w:iCs/>
          <w:color w:val="333333"/>
          <w:sz w:val="26"/>
          <w:szCs w:val="26"/>
        </w:rPr>
        <w:t xml:space="preserve">. Các bổ sung hay điều chỉnh sau quyết nghị này phải được thông qua cuộc họp </w:t>
      </w:r>
      <w:proofErr w:type="gramStart"/>
      <w:r w:rsidRPr="00EC0B0F">
        <w:rPr>
          <w:rFonts w:ascii="Times New Roman" w:eastAsia="Times New Roman" w:hAnsi="Times New Roman" w:cs="Times New Roman"/>
          <w:i/>
          <w:iCs/>
          <w:color w:val="333333"/>
          <w:sz w:val="26"/>
          <w:szCs w:val="26"/>
        </w:rPr>
        <w:t>chung</w:t>
      </w:r>
      <w:proofErr w:type="gramEnd"/>
      <w:r w:rsidRPr="00EC0B0F">
        <w:rPr>
          <w:rFonts w:ascii="Times New Roman" w:eastAsia="Times New Roman" w:hAnsi="Times New Roman" w:cs="Times New Roman"/>
          <w:i/>
          <w:iCs/>
          <w:color w:val="333333"/>
          <w:sz w:val="26"/>
          <w:szCs w:val="26"/>
        </w:rPr>
        <w:t>, phải được sự đồng thuận của Hội đồng Chứng minh và Hội đồng Trị sự Giáo hội Phật giáo Việt Nam.</w:t>
      </w:r>
    </w:p>
    <w:p w:rsidR="00EC0B0F" w:rsidRPr="00EC0B0F" w:rsidRDefault="00EC0B0F" w:rsidP="00EC0B0F">
      <w:pPr>
        <w:shd w:val="clear" w:color="auto" w:fill="FFFFFF"/>
        <w:spacing w:after="225" w:line="240" w:lineRule="auto"/>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Làm tại Văn phòng Đức Pháp chủ Hội đồng Chứng minh Giáo hội Phật giáo Việt Nam, PL.2568, ngày 04 tháng 4 năm 2025.</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color w:val="333333"/>
          <w:sz w:val="26"/>
          <w:szCs w:val="26"/>
        </w:rPr>
        <w:t>THAY MẶT BAN THƯỜNG TRỰC HỘI ĐỒNG CHỨNG MINH</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color w:val="333333"/>
          <w:sz w:val="26"/>
          <w:szCs w:val="26"/>
        </w:rPr>
        <w:t>Pháp chủ</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i/>
          <w:iCs/>
          <w:color w:val="333333"/>
          <w:sz w:val="26"/>
          <w:szCs w:val="26"/>
        </w:rPr>
        <w:t>(</w:t>
      </w:r>
      <w:proofErr w:type="gramStart"/>
      <w:r w:rsidRPr="00EC0B0F">
        <w:rPr>
          <w:rFonts w:ascii="Times New Roman" w:eastAsia="Times New Roman" w:hAnsi="Times New Roman" w:cs="Times New Roman"/>
          <w:i/>
          <w:iCs/>
          <w:color w:val="333333"/>
          <w:sz w:val="26"/>
          <w:szCs w:val="26"/>
        </w:rPr>
        <w:t>đã</w:t>
      </w:r>
      <w:proofErr w:type="gramEnd"/>
      <w:r w:rsidRPr="00EC0B0F">
        <w:rPr>
          <w:rFonts w:ascii="Times New Roman" w:eastAsia="Times New Roman" w:hAnsi="Times New Roman" w:cs="Times New Roman"/>
          <w:i/>
          <w:iCs/>
          <w:color w:val="333333"/>
          <w:sz w:val="26"/>
          <w:szCs w:val="26"/>
        </w:rPr>
        <w:t xml:space="preserve"> ấn ký)</w:t>
      </w:r>
    </w:p>
    <w:p w:rsidR="00EC0B0F" w:rsidRPr="00EC0B0F" w:rsidRDefault="00EC0B0F" w:rsidP="00EC0B0F">
      <w:pPr>
        <w:shd w:val="clear" w:color="auto" w:fill="FFFFFF"/>
        <w:spacing w:after="225" w:line="240" w:lineRule="auto"/>
        <w:jc w:val="center"/>
        <w:rPr>
          <w:rFonts w:ascii="Times New Roman" w:eastAsia="Times New Roman" w:hAnsi="Times New Roman" w:cs="Times New Roman"/>
          <w:color w:val="333333"/>
          <w:sz w:val="26"/>
          <w:szCs w:val="26"/>
        </w:rPr>
      </w:pPr>
      <w:r w:rsidRPr="00EC0B0F">
        <w:rPr>
          <w:rFonts w:ascii="Times New Roman" w:eastAsia="Times New Roman" w:hAnsi="Times New Roman" w:cs="Times New Roman"/>
          <w:b/>
          <w:bCs/>
          <w:color w:val="333333"/>
          <w:sz w:val="26"/>
          <w:szCs w:val="26"/>
        </w:rPr>
        <w:t>Đại lão Hoà thượng Thích Trí Quảng</w:t>
      </w:r>
    </w:p>
    <w:p w:rsidR="006504EE" w:rsidRPr="00EC0B0F" w:rsidRDefault="00EC0B0F">
      <w:pPr>
        <w:rPr>
          <w:rFonts w:ascii="Times New Roman" w:hAnsi="Times New Roman" w:cs="Times New Roman"/>
          <w:sz w:val="26"/>
          <w:szCs w:val="26"/>
        </w:rPr>
      </w:pPr>
    </w:p>
    <w:sectPr w:rsidR="006504EE" w:rsidRPr="00EC0B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B0F"/>
    <w:rsid w:val="001811E4"/>
    <w:rsid w:val="001E23BE"/>
    <w:rsid w:val="00EC0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9C8A1-DA05-44FD-8E6E-CCE0758ED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C0B0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C0B0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C0B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0B0F"/>
    <w:rPr>
      <w:b/>
      <w:bCs/>
    </w:rPr>
  </w:style>
  <w:style w:type="character" w:styleId="Emphasis">
    <w:name w:val="Emphasis"/>
    <w:basedOn w:val="DefaultParagraphFont"/>
    <w:uiPriority w:val="20"/>
    <w:qFormat/>
    <w:rsid w:val="00EC0B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9268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2025-05-29T04:13:00Z</dcterms:created>
  <dcterms:modified xsi:type="dcterms:W3CDTF">2025-05-29T04:13:00Z</dcterms:modified>
</cp:coreProperties>
</file>